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7935" w14:textId="784D0DC7" w:rsidR="00326689" w:rsidRDefault="00B60CE9" w:rsidP="00B60CE9">
      <w:pPr>
        <w:pStyle w:val="Heading2"/>
      </w:pPr>
      <w:r>
        <w:t xml:space="preserve">Third Party Directory </w:t>
      </w:r>
    </w:p>
    <w:p w14:paraId="5B96DF7A" w14:textId="768568FE" w:rsidR="00B60CE9" w:rsidRDefault="00B60CE9">
      <w:r>
        <w:t>Green = essential, yellow = pay for, blue = can be eliminated</w:t>
      </w:r>
    </w:p>
    <w:p w14:paraId="323718A9" w14:textId="7BEAB725" w:rsidR="00B60CE9" w:rsidRDefault="00B60CE9" w:rsidP="00B60CE9">
      <w:r w:rsidRPr="00B60CE9">
        <w:rPr>
          <w:noProof/>
        </w:rPr>
        <w:drawing>
          <wp:inline distT="0" distB="0" distL="0" distR="0" wp14:anchorId="1581364D" wp14:editId="1B5082CE">
            <wp:extent cx="2286762" cy="2919047"/>
            <wp:effectExtent l="0" t="0" r="0" b="2540"/>
            <wp:docPr id="59746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4788" name=""/>
                    <pic:cNvPicPr/>
                  </pic:nvPicPr>
                  <pic:blipFill>
                    <a:blip r:embed="rId6"/>
                    <a:stretch>
                      <a:fillRect/>
                    </a:stretch>
                  </pic:blipFill>
                  <pic:spPr>
                    <a:xfrm>
                      <a:off x="0" y="0"/>
                      <a:ext cx="2327175" cy="2970634"/>
                    </a:xfrm>
                    <a:prstGeom prst="rect">
                      <a:avLst/>
                    </a:prstGeom>
                  </pic:spPr>
                </pic:pic>
              </a:graphicData>
            </a:graphic>
          </wp:inline>
        </w:drawing>
      </w:r>
      <w:r w:rsidR="00F24242">
        <w:br/>
        <w:t>+ source/discretization/MJL_...</w:t>
      </w:r>
    </w:p>
    <w:p w14:paraId="5F497DB2" w14:textId="168AF3E4" w:rsidR="00B60CE9" w:rsidRPr="00B60CE9" w:rsidRDefault="00B60CE9">
      <w:pPr>
        <w:rPr>
          <w:b/>
          <w:bCs/>
        </w:rPr>
      </w:pPr>
      <w:r w:rsidRPr="00B60CE9">
        <w:rPr>
          <w:b/>
          <w:bCs/>
        </w:rPr>
        <w:t>In detail:</w:t>
      </w:r>
    </w:p>
    <w:p w14:paraId="0D2E7B35" w14:textId="77777777" w:rsidR="00B60CE9" w:rsidRDefault="00B60CE9">
      <w:r w:rsidRPr="00BB1B33">
        <w:rPr>
          <w:b/>
          <w:bCs/>
          <w:color w:val="7F7F7F" w:themeColor="text1" w:themeTint="80"/>
        </w:rPr>
        <w:t>Catch2</w:t>
      </w:r>
      <w:r>
        <w:rPr>
          <w:b/>
          <w:bCs/>
        </w:rPr>
        <w:t xml:space="preserve">. </w:t>
      </w:r>
      <w:r w:rsidRPr="00B60CE9">
        <w:t>Macro-based</w:t>
      </w:r>
      <w:r>
        <w:t xml:space="preserve">, yet powerful unit test framework that consists only of header files. Configured via pre-processor directives, it includes test runners and </w:t>
      </w:r>
      <w:proofErr w:type="gramStart"/>
      <w:r>
        <w:t>analysis  /</w:t>
      </w:r>
      <w:proofErr w:type="gramEnd"/>
      <w:r>
        <w:t xml:space="preserve"> display functionality for test results. </w:t>
      </w:r>
    </w:p>
    <w:p w14:paraId="6B54D1E3" w14:textId="63491E49" w:rsidR="00B60CE9" w:rsidRPr="00037AAA" w:rsidRDefault="00037AAA">
      <w:pPr>
        <w:rPr>
          <w:b/>
          <w:bCs/>
          <w:i/>
          <w:iCs/>
        </w:rPr>
      </w:pPr>
      <w:r w:rsidRPr="00037AAA">
        <w:rPr>
          <w:i/>
          <w:iCs/>
        </w:rPr>
        <w:t>Introduced by UoM group in 2017 as a replacement for J. Mindel's runners, but very small code coverage; deprecated in 2022</w:t>
      </w:r>
      <w:r>
        <w:rPr>
          <w:i/>
          <w:iCs/>
        </w:rPr>
        <w:t xml:space="preserve"> because it just adds extra complexity and older framework works sufficiently well</w:t>
      </w:r>
      <w:r w:rsidRPr="00037AAA">
        <w:rPr>
          <w:i/>
          <w:iCs/>
        </w:rPr>
        <w:t>.</w:t>
      </w:r>
    </w:p>
    <w:p w14:paraId="7BCB36CE" w14:textId="1D01DBAA" w:rsidR="00B60CE9" w:rsidRDefault="00B60CE9">
      <w:r w:rsidRPr="00BB1B33">
        <w:rPr>
          <w:b/>
          <w:bCs/>
          <w:color w:val="7F7F7F" w:themeColor="text1" w:themeTint="80"/>
        </w:rPr>
        <w:t>CGNS</w:t>
      </w:r>
      <w:r>
        <w:t xml:space="preserve">. </w:t>
      </w:r>
      <w:r w:rsidRPr="00B60CE9">
        <w:t>CFD General Notation System (CGNS) is a standardised data model and file format for CFD (Computational Fluid Dynamics). It was created to enable interoperability between mesh generators, solvers, and post-processing tools.</w:t>
      </w:r>
    </w:p>
    <w:p w14:paraId="074ABF3A" w14:textId="3CD39B84" w:rsidR="00B60CE9" w:rsidRPr="00037AAA" w:rsidRDefault="00B60CE9">
      <w:pPr>
        <w:rPr>
          <w:i/>
          <w:iCs/>
        </w:rPr>
      </w:pPr>
      <w:proofErr w:type="spellStart"/>
      <w:r w:rsidRPr="00037AAA">
        <w:rPr>
          <w:i/>
          <w:iCs/>
        </w:rPr>
        <w:t>CGNS_Interface</w:t>
      </w:r>
      <w:proofErr w:type="spellEnd"/>
      <w:r w:rsidRPr="00037AAA">
        <w:rPr>
          <w:i/>
          <w:iCs/>
        </w:rPr>
        <w:t xml:space="preserve"> and </w:t>
      </w:r>
      <w:proofErr w:type="spellStart"/>
      <w:r w:rsidRPr="00037AAA">
        <w:rPr>
          <w:i/>
          <w:iCs/>
        </w:rPr>
        <w:t>CGNS_Model</w:t>
      </w:r>
      <w:proofErr w:type="spellEnd"/>
      <w:r w:rsidRPr="00037AAA">
        <w:rPr>
          <w:i/>
          <w:iCs/>
        </w:rPr>
        <w:t xml:space="preserve"> created by R. </w:t>
      </w:r>
      <w:proofErr w:type="spellStart"/>
      <w:r w:rsidRPr="00037AAA">
        <w:rPr>
          <w:i/>
          <w:iCs/>
        </w:rPr>
        <w:t>Manisop</w:t>
      </w:r>
      <w:proofErr w:type="spellEnd"/>
      <w:r w:rsidRPr="00037AAA">
        <w:rPr>
          <w:i/>
          <w:iCs/>
        </w:rPr>
        <w:t xml:space="preserve"> in 2013, for some of his own applications. </w:t>
      </w:r>
    </w:p>
    <w:p w14:paraId="070E6756" w14:textId="71506AD5" w:rsidR="00037AAA" w:rsidRDefault="00037AAA" w:rsidP="00037AAA">
      <w:pPr>
        <w:rPr>
          <w:lang w:val="en-AU"/>
        </w:rPr>
      </w:pPr>
      <w:r w:rsidRPr="00037AAA">
        <w:rPr>
          <w:b/>
          <w:bCs/>
        </w:rPr>
        <w:t>Eigen</w:t>
      </w:r>
      <w:r>
        <w:rPr>
          <w:b/>
          <w:bCs/>
        </w:rPr>
        <w:t xml:space="preserve"> </w:t>
      </w:r>
      <w:r w:rsidRPr="00037AAA">
        <w:t>(eigen.gitlab.io / eigen.tuxfamily.org).</w:t>
      </w:r>
      <w:r>
        <w:t xml:space="preserve"> </w:t>
      </w:r>
      <w:r w:rsidRPr="00037AAA">
        <w:rPr>
          <w:lang w:val="en-AU"/>
        </w:rPr>
        <w:t xml:space="preserve">Eigen is a widely used, high-performance header-only C++ template library for linear algebra that provides efficient support for dense and sparse matrices, vectors, numerical solvers, and geometric transformations, making it particularly popular in scientific computing, engineering, computer graphics, and machine learning; its design relies heavily on expression templates, enabling aggressive compile-time optimisation such as loop unrolling and vectorisation while keeping a clean, intuitive API.  Unlike traditional libraries, Eigen requires no linking step and integrates directly via headers, contributing to its portability and ease of use across </w:t>
      </w:r>
      <w:r w:rsidRPr="00037AAA">
        <w:rPr>
          <w:lang w:val="en-AU"/>
        </w:rPr>
        <w:lastRenderedPageBreak/>
        <w:t xml:space="preserve">platforms.  Since version 3.1.1, Eigen has been distributed under the </w:t>
      </w:r>
      <w:r w:rsidRPr="00037AAA">
        <w:rPr>
          <w:b/>
          <w:bCs/>
          <w:lang w:val="en-AU"/>
        </w:rPr>
        <w:t>Mozilla Public License 2.0 (MPL 2.0)</w:t>
      </w:r>
      <w:r w:rsidRPr="00037AAA">
        <w:rPr>
          <w:lang w:val="en-AU"/>
        </w:rPr>
        <w:t>—a weak copyleft license that allows use in both open-source and proprietary software with relatively minimal obligations—whereas earlier versions were released under the LGPL.  </w:t>
      </w:r>
    </w:p>
    <w:p w14:paraId="2833A2AB" w14:textId="02FB4FE3" w:rsidR="00037AAA" w:rsidRPr="00BB1B33" w:rsidRDefault="00037AAA" w:rsidP="00037AAA">
      <w:pPr>
        <w:rPr>
          <w:i/>
          <w:iCs/>
          <w:lang w:val="en-AU"/>
        </w:rPr>
      </w:pPr>
      <w:r w:rsidRPr="00BB1B33">
        <w:rPr>
          <w:i/>
          <w:iCs/>
          <w:lang w:val="en-AU"/>
        </w:rPr>
        <w:t xml:space="preserve">Now central to CSMP, beginning to replace class template </w:t>
      </w:r>
      <w:proofErr w:type="spellStart"/>
      <w:r w:rsidRPr="00BB1B33">
        <w:rPr>
          <w:i/>
          <w:iCs/>
          <w:lang w:val="en-AU"/>
        </w:rPr>
        <w:t>DenseMatrix</w:t>
      </w:r>
      <w:proofErr w:type="spellEnd"/>
      <w:r w:rsidRPr="00BB1B33">
        <w:rPr>
          <w:i/>
          <w:iCs/>
          <w:lang w:val="en-AU"/>
        </w:rPr>
        <w:t xml:space="preserve">, and taking the role of CSMP_DEFAULT_LINEAR_SOLVER in Open-CSMP++. Excellent for the computation of finite element integrals </w:t>
      </w:r>
      <w:r w:rsidR="00BB1B33" w:rsidRPr="00BB1B33">
        <w:rPr>
          <w:i/>
          <w:iCs/>
          <w:lang w:val="en-AU"/>
        </w:rPr>
        <w:t xml:space="preserve">and any type of tensor algebra. </w:t>
      </w:r>
      <w:r w:rsidRPr="00BB1B33">
        <w:rPr>
          <w:i/>
          <w:iCs/>
          <w:lang w:val="en-AU"/>
        </w:rPr>
        <w:t xml:space="preserve">Not for HPC linear algebra (my suggestion is to use </w:t>
      </w:r>
      <w:proofErr w:type="spellStart"/>
      <w:r w:rsidRPr="00BB1B33">
        <w:rPr>
          <w:i/>
          <w:iCs/>
          <w:lang w:val="en-AU"/>
        </w:rPr>
        <w:t>PetSc</w:t>
      </w:r>
      <w:proofErr w:type="spellEnd"/>
      <w:r w:rsidRPr="00BB1B33">
        <w:rPr>
          <w:i/>
          <w:iCs/>
          <w:lang w:val="en-AU"/>
        </w:rPr>
        <w:t xml:space="preserve"> for that instead).</w:t>
      </w:r>
    </w:p>
    <w:p w14:paraId="0EC99FC4" w14:textId="05D20FB2" w:rsidR="00037AAA" w:rsidRDefault="00037AAA" w:rsidP="00037AAA">
      <w:pPr>
        <w:rPr>
          <w:lang w:val="en-AU"/>
        </w:rPr>
      </w:pPr>
      <w:r w:rsidRPr="00BB1B33">
        <w:rPr>
          <w:b/>
          <w:bCs/>
          <w:color w:val="7F7F7F" w:themeColor="text1" w:themeTint="80"/>
          <w:lang w:val="en-AU"/>
        </w:rPr>
        <w:t>hdf5</w:t>
      </w:r>
      <w:r>
        <w:rPr>
          <w:lang w:val="en-AU"/>
        </w:rPr>
        <w:t xml:space="preserve">. </w:t>
      </w:r>
      <w:r w:rsidRPr="00037AAA">
        <w:rPr>
          <w:lang w:val="en-AU"/>
        </w:rPr>
        <w:t>(Hierarchical Data Format version 5) is a portable, high-performance data model, file format, and C/C++/Fortran library designed for storing and managing large, complex, and heterogeneous datasets, widely used in scientific computing, engineering, and HPC applications; it organises data in a hierarchical structure of groups and datasets (similar to a filesystem), supports rich metadata, chunking, compression, and parallel I/O via MPI, and enables efficient access to subsets of very large multidimensional arrays across platforms. The library is developed by the HDF Group and is distributed under the HDF5 license, a permissive, BSD-style open-source license that allows use, modification, and redistribution in both open-source and proprietary software with minimal restrictions.</w:t>
      </w:r>
    </w:p>
    <w:p w14:paraId="728F323A" w14:textId="31E502F1" w:rsidR="00C049B3" w:rsidRPr="00C049B3" w:rsidRDefault="00C049B3" w:rsidP="00037AAA">
      <w:pPr>
        <w:rPr>
          <w:i/>
          <w:iCs/>
          <w:lang w:val="en-AU"/>
        </w:rPr>
      </w:pPr>
      <w:r w:rsidRPr="00C049B3">
        <w:rPr>
          <w:i/>
          <w:iCs/>
          <w:lang w:val="en-AU"/>
        </w:rPr>
        <w:t xml:space="preserve">Originally suggested as native file format for CSMP in the 90's. However, bad reviews for parallel vector machines as tested in Julich. While HDF inspired the polygonal </w:t>
      </w:r>
      <w:proofErr w:type="spellStart"/>
      <w:r w:rsidRPr="00C049B3">
        <w:rPr>
          <w:i/>
          <w:iCs/>
          <w:lang w:val="en-AU"/>
        </w:rPr>
        <w:t>datastructures</w:t>
      </w:r>
      <w:proofErr w:type="spellEnd"/>
      <w:r w:rsidRPr="00C049B3">
        <w:rPr>
          <w:i/>
          <w:iCs/>
          <w:lang w:val="en-AU"/>
        </w:rPr>
        <w:t xml:space="preserve"> </w:t>
      </w:r>
      <w:proofErr w:type="spellStart"/>
      <w:r w:rsidRPr="00C049B3">
        <w:rPr>
          <w:i/>
          <w:iCs/>
          <w:lang w:val="en-AU"/>
        </w:rPr>
        <w:t>VData</w:t>
      </w:r>
      <w:proofErr w:type="spellEnd"/>
      <w:r w:rsidRPr="00C049B3">
        <w:rPr>
          <w:i/>
          <w:iCs/>
          <w:lang w:val="en-AU"/>
        </w:rPr>
        <w:t xml:space="preserve"> and </w:t>
      </w:r>
      <w:proofErr w:type="spellStart"/>
      <w:r w:rsidRPr="00C049B3">
        <w:rPr>
          <w:i/>
          <w:iCs/>
          <w:lang w:val="en-AU"/>
        </w:rPr>
        <w:t>VSet</w:t>
      </w:r>
      <w:proofErr w:type="spellEnd"/>
      <w:r w:rsidRPr="00C049B3">
        <w:rPr>
          <w:i/>
          <w:iCs/>
          <w:lang w:val="en-AU"/>
        </w:rPr>
        <w:t xml:space="preserve"> in CSMP, the library and its tags are currently not used by CSMP.</w:t>
      </w:r>
    </w:p>
    <w:p w14:paraId="06AEBCFE" w14:textId="28F6216C" w:rsidR="00C049B3" w:rsidRDefault="00C049B3" w:rsidP="00037AAA">
      <w:pPr>
        <w:rPr>
          <w:lang w:val="en-AU"/>
        </w:rPr>
      </w:pPr>
      <w:r w:rsidRPr="00C049B3">
        <w:rPr>
          <w:b/>
          <w:bCs/>
          <w:lang w:val="en-AU"/>
        </w:rPr>
        <w:t>iaps_nacl_h2o</w:t>
      </w:r>
      <w:r>
        <w:rPr>
          <w:lang w:val="en-AU"/>
        </w:rPr>
        <w:t xml:space="preserve">. Collection of C-functions for the computations of the properties of </w:t>
      </w:r>
      <w:r w:rsidR="00AA0ED3">
        <w:rPr>
          <w:lang w:val="en-AU"/>
        </w:rPr>
        <w:t xml:space="preserve">steam and </w:t>
      </w:r>
      <w:r>
        <w:rPr>
          <w:lang w:val="en-AU"/>
        </w:rPr>
        <w:t>brine. GPL license (probably not maintained anymore).</w:t>
      </w:r>
    </w:p>
    <w:p w14:paraId="4E9B33AB" w14:textId="4CA02137" w:rsidR="00AA0ED3" w:rsidRPr="00AA0ED3" w:rsidRDefault="00AA0ED3" w:rsidP="00037AAA">
      <w:pPr>
        <w:rPr>
          <w:i/>
          <w:iCs/>
          <w:lang w:val="en-AU"/>
        </w:rPr>
      </w:pPr>
      <w:r w:rsidRPr="00AA0ED3">
        <w:rPr>
          <w:i/>
          <w:iCs/>
          <w:lang w:val="en-AU"/>
        </w:rPr>
        <w:t>Seems to be used extensively in the hydrothermal modelling with CSMP.</w:t>
      </w:r>
    </w:p>
    <w:p w14:paraId="411EE921" w14:textId="765F5665" w:rsidR="00AA0ED3" w:rsidRDefault="00AA0ED3" w:rsidP="00037AAA">
      <w:pPr>
        <w:rPr>
          <w:lang w:val="en-AU"/>
        </w:rPr>
      </w:pPr>
      <w:r w:rsidRPr="00AA0ED3">
        <w:rPr>
          <w:b/>
          <w:bCs/>
          <w:lang w:val="en-AU"/>
        </w:rPr>
        <w:t>jpeg</w:t>
      </w:r>
      <w:r>
        <w:rPr>
          <w:lang w:val="en-AU"/>
        </w:rPr>
        <w:t xml:space="preserve">. Refactored version of the Kernighan &amp; Ritchie C library for data compression / creation of image files in JPEG and MPEG formats. </w:t>
      </w:r>
    </w:p>
    <w:p w14:paraId="456BA698" w14:textId="5A0469E5" w:rsidR="00AA0ED3" w:rsidRPr="000D283A" w:rsidRDefault="00AA0ED3" w:rsidP="00037AAA">
      <w:pPr>
        <w:rPr>
          <w:i/>
          <w:iCs/>
          <w:lang w:val="en-AU"/>
        </w:rPr>
      </w:pPr>
      <w:r w:rsidRPr="000D283A">
        <w:rPr>
          <w:i/>
          <w:iCs/>
          <w:lang w:val="en-AU"/>
        </w:rPr>
        <w:t xml:space="preserve">Used in the CSMP examples / for the creation of animations stored as MPEG files. Interacts with class </w:t>
      </w:r>
      <w:proofErr w:type="spellStart"/>
      <w:r w:rsidRPr="000D283A">
        <w:rPr>
          <w:i/>
          <w:iCs/>
          <w:lang w:val="en-AU"/>
        </w:rPr>
        <w:t>FiniteDifferenceGrid</w:t>
      </w:r>
      <w:proofErr w:type="spellEnd"/>
      <w:r w:rsidRPr="000D283A">
        <w:rPr>
          <w:i/>
          <w:iCs/>
          <w:lang w:val="en-AU"/>
        </w:rPr>
        <w:t xml:space="preserve"> and </w:t>
      </w:r>
      <w:proofErr w:type="spellStart"/>
      <w:r w:rsidRPr="000D283A">
        <w:rPr>
          <w:i/>
          <w:iCs/>
          <w:lang w:val="en-AU"/>
        </w:rPr>
        <w:t>ColourPalette</w:t>
      </w:r>
      <w:proofErr w:type="spellEnd"/>
      <w:r w:rsidRPr="000D283A">
        <w:rPr>
          <w:i/>
          <w:iCs/>
          <w:lang w:val="en-AU"/>
        </w:rPr>
        <w:t xml:space="preserve"> to write polygonal FE data to image files.</w:t>
      </w:r>
    </w:p>
    <w:p w14:paraId="3F2879A4" w14:textId="4BD59836" w:rsidR="000D283A" w:rsidRDefault="000D283A" w:rsidP="00037AAA">
      <w:pPr>
        <w:rPr>
          <w:lang w:val="en-AU"/>
        </w:rPr>
      </w:pPr>
      <w:r>
        <w:rPr>
          <w:lang w:val="en-AU"/>
        </w:rPr>
        <w:t xml:space="preserve">Could probably be replaced by </w:t>
      </w:r>
      <w:proofErr w:type="spellStart"/>
      <w:r w:rsidRPr="000D283A">
        <w:rPr>
          <w:b/>
          <w:bCs/>
          <w:lang w:val="en-AU"/>
        </w:rPr>
        <w:t>libjpeg</w:t>
      </w:r>
      <w:proofErr w:type="spellEnd"/>
      <w:r w:rsidRPr="000D283A">
        <w:rPr>
          <w:b/>
          <w:bCs/>
          <w:lang w:val="en-AU"/>
        </w:rPr>
        <w:t>-turbo</w:t>
      </w:r>
      <w:r>
        <w:rPr>
          <w:b/>
          <w:bCs/>
          <w:lang w:val="en-AU"/>
        </w:rPr>
        <w:t xml:space="preserve"> </w:t>
      </w:r>
      <w:r w:rsidRPr="000D283A">
        <w:rPr>
          <w:lang w:val="en-AU"/>
        </w:rPr>
        <w:t>(https://github.com/libjpeg-turbo/libjpeg-turbo)</w:t>
      </w:r>
      <w:r>
        <w:rPr>
          <w:lang w:val="en-AU"/>
        </w:rPr>
        <w:t xml:space="preserve">, which </w:t>
      </w:r>
      <w:r w:rsidRPr="000D283A">
        <w:rPr>
          <w:lang w:val="en-AU"/>
        </w:rPr>
        <w:t xml:space="preserve">is a high-performance fork of the original IJG </w:t>
      </w:r>
      <w:proofErr w:type="spellStart"/>
      <w:r w:rsidRPr="000D283A">
        <w:rPr>
          <w:lang w:val="en-AU"/>
        </w:rPr>
        <w:t>libjpeg</w:t>
      </w:r>
      <w:proofErr w:type="spellEnd"/>
      <w:r w:rsidRPr="000D283A">
        <w:rPr>
          <w:lang w:val="en-AU"/>
        </w:rPr>
        <w:t xml:space="preserve"> that preserves API/ABI compatibility while adding SIMD acceleration for much faster encoding and decoding, and it is implemented in C with a clean interface usable directly from C++ projects. It is actively maintained, widely adopted (e.g. in browsers, OpenCV, Qt), and has a public repository</w:t>
      </w:r>
      <w:r>
        <w:rPr>
          <w:lang w:val="en-AU"/>
        </w:rPr>
        <w:t xml:space="preserve">. This library is </w:t>
      </w:r>
      <w:r w:rsidRPr="000D283A">
        <w:rPr>
          <w:lang w:val="en-AU"/>
        </w:rPr>
        <w:t>actively maintained</w:t>
      </w:r>
      <w:r>
        <w:rPr>
          <w:lang w:val="en-AU"/>
        </w:rPr>
        <w:t xml:space="preserve"> with</w:t>
      </w:r>
      <w:r w:rsidRPr="000D283A">
        <w:rPr>
          <w:lang w:val="en-AU"/>
        </w:rPr>
        <w:t xml:space="preserve"> C/C++ implementation (</w:t>
      </w:r>
      <w:proofErr w:type="spellStart"/>
      <w:r w:rsidRPr="000D283A">
        <w:rPr>
          <w:lang w:val="en-AU"/>
        </w:rPr>
        <w:t>libjpeg</w:t>
      </w:r>
      <w:proofErr w:type="spellEnd"/>
      <w:r w:rsidRPr="000D283A">
        <w:rPr>
          <w:lang w:val="en-AU"/>
        </w:rPr>
        <w:t>-</w:t>
      </w:r>
      <w:r w:rsidRPr="000D283A">
        <w:rPr>
          <w:lang w:val="en-AU"/>
        </w:rPr>
        <w:lastRenderedPageBreak/>
        <w:t xml:space="preserve">turbo), </w:t>
      </w:r>
      <w:r>
        <w:rPr>
          <w:lang w:val="en-AU"/>
        </w:rPr>
        <w:t>and</w:t>
      </w:r>
      <w:r w:rsidRPr="000D283A">
        <w:rPr>
          <w:lang w:val="en-AU"/>
        </w:rPr>
        <w:t xml:space="preserve"> has a well-established public repository, and it is distributed under permissive, BSD-style open-source licenses.</w:t>
      </w:r>
    </w:p>
    <w:p w14:paraId="6A03C69F" w14:textId="4700C3C6" w:rsidR="00803270" w:rsidRDefault="00803270" w:rsidP="00037AAA">
      <w:pPr>
        <w:rPr>
          <w:lang w:val="en-AU"/>
        </w:rPr>
      </w:pPr>
      <w:proofErr w:type="spellStart"/>
      <w:r w:rsidRPr="00803270">
        <w:rPr>
          <w:b/>
          <w:bCs/>
          <w:lang w:val="en-AU"/>
        </w:rPr>
        <w:t>json</w:t>
      </w:r>
      <w:proofErr w:type="spellEnd"/>
      <w:r>
        <w:rPr>
          <w:lang w:val="en-AU"/>
        </w:rPr>
        <w:t xml:space="preserve">.  </w:t>
      </w:r>
      <w:r w:rsidRPr="00803270">
        <w:rPr>
          <w:lang w:val="en-AU"/>
        </w:rPr>
        <w:t xml:space="preserve">JSON (JavaScript Object Notation) is a lightweight, text-based data interchange format that represents structured data using key–value pairs, arrays, numbers, strings, </w:t>
      </w:r>
      <w:proofErr w:type="spellStart"/>
      <w:r w:rsidRPr="00803270">
        <w:rPr>
          <w:lang w:val="en-AU"/>
        </w:rPr>
        <w:t>booleans</w:t>
      </w:r>
      <w:proofErr w:type="spellEnd"/>
      <w:r w:rsidRPr="00803270">
        <w:rPr>
          <w:lang w:val="en-AU"/>
        </w:rPr>
        <w:t>, and null, with a syntax derived from JavaScript but language-independent; it is widely supported across programming languages and typically parsed into native data structures (e.g., maps, lists). Compared to bare ASCII text files, JSON provides explicit structure and typing, eliminating ambiguity in how data should be interpreted; it supports hierarchical/nested data, enabling complex relationships without ad hoc conventions; it is self-describing through keys, improving readability and maintainability; it has standardised parsing and validation, reducing the need for custom parsers; and it integrates well with modern tools, APIs, and schemas, making it far more robust, portable, and less error-prone than unstructured plain text.</w:t>
      </w:r>
      <w:r w:rsidR="00B10794">
        <w:rPr>
          <w:lang w:val="en-AU"/>
        </w:rPr>
        <w:t xml:space="preserve"> License: </w:t>
      </w:r>
      <w:r w:rsidR="00B10794" w:rsidRPr="00B10794">
        <w:rPr>
          <w:lang w:val="en-AU"/>
        </w:rPr>
        <w:t>MIT-style license with an unusual clause: “The Software shall be used for Good, not Evil.”</w:t>
      </w:r>
    </w:p>
    <w:p w14:paraId="73DB9EB9" w14:textId="45D7BCE2" w:rsidR="00803270" w:rsidRPr="00B10794" w:rsidRDefault="00803270" w:rsidP="00037AAA">
      <w:pPr>
        <w:rPr>
          <w:i/>
          <w:iCs/>
          <w:lang w:val="en-AU"/>
        </w:rPr>
      </w:pPr>
      <w:r w:rsidRPr="00B10794">
        <w:rPr>
          <w:i/>
          <w:iCs/>
          <w:lang w:val="en-AU"/>
        </w:rPr>
        <w:t xml:space="preserve">A bit bulky but full featured library for the creation of JSON files that are much more cross-platform and read-write robust than the </w:t>
      </w:r>
      <w:proofErr w:type="spellStart"/>
      <w:r w:rsidRPr="00B10794">
        <w:rPr>
          <w:i/>
          <w:iCs/>
          <w:lang w:val="en-AU"/>
        </w:rPr>
        <w:t>textfiles</w:t>
      </w:r>
      <w:proofErr w:type="spellEnd"/>
      <w:r w:rsidRPr="00B10794">
        <w:rPr>
          <w:i/>
          <w:iCs/>
          <w:lang w:val="en-AU"/>
        </w:rPr>
        <w:t xml:space="preserve"> used by CSMP. De facto standard for config files of all kinds of web applications. While so far only used sporadically by CSMP, the goal is to eventually replace -variable.txt, -configuration.txt and similar files with JSON.</w:t>
      </w:r>
    </w:p>
    <w:p w14:paraId="149D523E" w14:textId="4B53CF8C" w:rsidR="00B10794" w:rsidRDefault="00B10794" w:rsidP="00037AAA">
      <w:pPr>
        <w:rPr>
          <w:lang w:val="en-AU"/>
        </w:rPr>
      </w:pPr>
      <w:proofErr w:type="spellStart"/>
      <w:r w:rsidRPr="00B10794">
        <w:rPr>
          <w:b/>
          <w:bCs/>
          <w:color w:val="7F7F7F" w:themeColor="text1" w:themeTint="80"/>
          <w:lang w:val="en-AU"/>
        </w:rPr>
        <w:t>meschach</w:t>
      </w:r>
      <w:proofErr w:type="spellEnd"/>
      <w:r>
        <w:rPr>
          <w:lang w:val="en-AU"/>
        </w:rPr>
        <w:t>. Ad-hoc C++ wrapper written by S.G. Roberts of the C library with the same name written at ANU for matrix algebra and licensed under GPL.</w:t>
      </w:r>
    </w:p>
    <w:p w14:paraId="70E37733" w14:textId="5480CF11" w:rsidR="00B10794" w:rsidRPr="00B10794" w:rsidRDefault="00B10794" w:rsidP="00037AAA">
      <w:pPr>
        <w:rPr>
          <w:i/>
          <w:iCs/>
          <w:lang w:val="en-AU"/>
        </w:rPr>
      </w:pPr>
      <w:r w:rsidRPr="00B10794">
        <w:rPr>
          <w:i/>
          <w:iCs/>
          <w:lang w:val="en-AU"/>
        </w:rPr>
        <w:t>No current uses in CSMP.</w:t>
      </w:r>
    </w:p>
    <w:p w14:paraId="1C855734" w14:textId="593914C0" w:rsidR="00B10794" w:rsidRDefault="00B10794" w:rsidP="00037AAA">
      <w:pPr>
        <w:rPr>
          <w:lang w:val="en-AU"/>
        </w:rPr>
      </w:pPr>
      <w:proofErr w:type="spellStart"/>
      <w:r>
        <w:rPr>
          <w:lang w:val="en-AU"/>
        </w:rPr>
        <w:t>plf_</w:t>
      </w:r>
      <w:r w:rsidRPr="00B10794">
        <w:rPr>
          <w:b/>
          <w:bCs/>
          <w:lang w:val="en-AU"/>
        </w:rPr>
        <w:t>colony</w:t>
      </w:r>
      <w:proofErr w:type="spellEnd"/>
      <w:r>
        <w:rPr>
          <w:lang w:val="en-AU"/>
        </w:rPr>
        <w:t xml:space="preserve"> (</w:t>
      </w:r>
      <w:r w:rsidRPr="00B10794">
        <w:rPr>
          <w:lang w:val="en-AU"/>
        </w:rPr>
        <w:t>https://github.com/mattreecebentley/plf_colony</w:t>
      </w:r>
      <w:r>
        <w:rPr>
          <w:lang w:val="en-AU"/>
        </w:rPr>
        <w:t xml:space="preserve">). Single header file unordered data container that can be shrunk or expanded without invalidating pointers to the contained elements. Actively maintained and distributed under the permissive </w:t>
      </w:r>
      <w:proofErr w:type="spellStart"/>
      <w:r>
        <w:rPr>
          <w:lang w:val="en-AU"/>
        </w:rPr>
        <w:t>zlib</w:t>
      </w:r>
      <w:proofErr w:type="spellEnd"/>
      <w:r>
        <w:rPr>
          <w:lang w:val="en-AU"/>
        </w:rPr>
        <w:t xml:space="preserve"> license. </w:t>
      </w:r>
    </w:p>
    <w:p w14:paraId="44AD46D0" w14:textId="683D1AA4" w:rsidR="00B10794" w:rsidRPr="00E4078E" w:rsidRDefault="00B10794" w:rsidP="00037AAA">
      <w:pPr>
        <w:rPr>
          <w:i/>
          <w:iCs/>
          <w:lang w:val="en-AU"/>
        </w:rPr>
      </w:pPr>
      <w:r w:rsidRPr="00E4078E">
        <w:rPr>
          <w:i/>
          <w:iCs/>
          <w:lang w:val="en-AU"/>
        </w:rPr>
        <w:t xml:space="preserve">Stores the Element, Face, </w:t>
      </w:r>
      <w:proofErr w:type="spellStart"/>
      <w:r w:rsidRPr="00E4078E">
        <w:rPr>
          <w:i/>
          <w:iCs/>
          <w:lang w:val="en-AU"/>
        </w:rPr>
        <w:t>InterFace</w:t>
      </w:r>
      <w:proofErr w:type="spellEnd"/>
      <w:r w:rsidRPr="00E4078E">
        <w:rPr>
          <w:i/>
          <w:iCs/>
          <w:lang w:val="en-AU"/>
        </w:rPr>
        <w:t xml:space="preserve">, Node and </w:t>
      </w:r>
      <w:proofErr w:type="spellStart"/>
      <w:r w:rsidRPr="00E4078E">
        <w:rPr>
          <w:i/>
          <w:iCs/>
          <w:lang w:val="en-AU"/>
        </w:rPr>
        <w:t>NodeManifold</w:t>
      </w:r>
      <w:proofErr w:type="spellEnd"/>
      <w:r w:rsidRPr="00E4078E">
        <w:rPr>
          <w:i/>
          <w:iCs/>
          <w:lang w:val="en-AU"/>
        </w:rPr>
        <w:t xml:space="preserve"> objects in CSMP.</w:t>
      </w:r>
    </w:p>
    <w:p w14:paraId="577226CF" w14:textId="0C862061" w:rsidR="00B10794" w:rsidRDefault="00B10794" w:rsidP="00B10794">
      <w:pPr>
        <w:rPr>
          <w:lang w:val="en-AU"/>
        </w:rPr>
      </w:pPr>
      <w:proofErr w:type="spellStart"/>
      <w:r w:rsidRPr="00B10794">
        <w:rPr>
          <w:b/>
          <w:bCs/>
          <w:lang w:val="en-AU"/>
        </w:rPr>
        <w:t>rapidxml</w:t>
      </w:r>
      <w:proofErr w:type="spellEnd"/>
      <w:r>
        <w:rPr>
          <w:lang w:val="en-AU"/>
        </w:rPr>
        <w:t xml:space="preserve"> (</w:t>
      </w:r>
      <w:proofErr w:type="spellStart"/>
      <w:r w:rsidRPr="00B10794">
        <w:rPr>
          <w:lang w:val="en-AU"/>
        </w:rPr>
        <w:t>RapidXML</w:t>
      </w:r>
      <w:proofErr w:type="spellEnd"/>
      <w:r w:rsidRPr="00B10794">
        <w:rPr>
          <w:lang w:val="en-AU"/>
        </w:rPr>
        <w:t xml:space="preserve"> </w:t>
      </w:r>
      <w:r>
        <w:rPr>
          <w:lang w:val="en-AU"/>
        </w:rPr>
        <w:t xml:space="preserve">, </w:t>
      </w:r>
      <w:r w:rsidRPr="00B10794">
        <w:rPr>
          <w:lang w:val="en-AU"/>
        </w:rPr>
        <w:t>https://github.com/dwd/rapidxml</w:t>
      </w:r>
      <w:r>
        <w:rPr>
          <w:lang w:val="en-AU"/>
        </w:rPr>
        <w:t xml:space="preserve">) </w:t>
      </w:r>
      <w:r w:rsidRPr="00B10794">
        <w:rPr>
          <w:lang w:val="en-AU"/>
        </w:rPr>
        <w:t xml:space="preserve">is a lightweight, high-performance </w:t>
      </w:r>
      <w:r w:rsidRPr="00E4078E">
        <w:rPr>
          <w:lang w:val="en-AU"/>
        </w:rPr>
        <w:t>header-only C++ XML parser</w:t>
      </w:r>
      <w:r w:rsidRPr="00B10794">
        <w:rPr>
          <w:lang w:val="en-AU"/>
        </w:rPr>
        <w:t xml:space="preserve"> designed for in-place parsing, meaning it operates directly on the source text without copying or allocating additional memory, which makes it exceptionally fast and memory-efficient compared to many DOM-style parsers; it builds a simple, tree-based representation of XML data with a minimal API, making it well suited for performance-critical applications where XML input is trusted and does not require full validation or encoding support. </w:t>
      </w:r>
      <w:proofErr w:type="spellStart"/>
      <w:r w:rsidRPr="00B10794">
        <w:rPr>
          <w:lang w:val="en-AU"/>
        </w:rPr>
        <w:t>RapidXML</w:t>
      </w:r>
      <w:proofErr w:type="spellEnd"/>
      <w:r w:rsidRPr="00B10794">
        <w:rPr>
          <w:lang w:val="en-AU"/>
        </w:rPr>
        <w:t xml:space="preserve"> is distributed under the </w:t>
      </w:r>
      <w:r w:rsidRPr="00E4078E">
        <w:rPr>
          <w:lang w:val="en-AU"/>
        </w:rPr>
        <w:t>Boost Software License 1.0</w:t>
      </w:r>
      <w:r w:rsidRPr="00B10794">
        <w:rPr>
          <w:lang w:val="en-AU"/>
        </w:rPr>
        <w:t xml:space="preserve">, a highly permissive open-source license that allows </w:t>
      </w:r>
      <w:r w:rsidRPr="00B10794">
        <w:rPr>
          <w:lang w:val="en-AU"/>
        </w:rPr>
        <w:lastRenderedPageBreak/>
        <w:t>free use, modification, and distribution in both open-source and proprietary software with minimal obligations.</w:t>
      </w:r>
    </w:p>
    <w:p w14:paraId="1A8B810D" w14:textId="760E628B" w:rsidR="00E4078E" w:rsidRDefault="00E4078E" w:rsidP="00B10794">
      <w:pPr>
        <w:rPr>
          <w:lang w:val="en-AU"/>
        </w:rPr>
      </w:pPr>
      <w:r>
        <w:rPr>
          <w:lang w:val="en-AU"/>
        </w:rPr>
        <w:t>CSMP uses it to implement reading and writing of XML files, including VTU files, see interfaces/ directory.</w:t>
      </w:r>
    </w:p>
    <w:p w14:paraId="32B0179A" w14:textId="56BC00B6" w:rsidR="00E4078E" w:rsidRDefault="00E4078E" w:rsidP="00B10794">
      <w:pPr>
        <w:rPr>
          <w:lang w:val="en-AU"/>
        </w:rPr>
      </w:pPr>
      <w:r w:rsidRPr="00E4078E">
        <w:rPr>
          <w:b/>
          <w:bCs/>
          <w:lang w:val="en-AU"/>
        </w:rPr>
        <w:t>SAMG</w:t>
      </w:r>
      <w:r>
        <w:rPr>
          <w:lang w:val="en-AU"/>
        </w:rPr>
        <w:t xml:space="preserve"> is the optional albeit commercial Algebraic Multigrid Solver for Systems of equations from SCAPOS, Fraunhofer who commercially licenses it. It can therefore not be distributed with OpenCSMP and S. Gries from SCAPOS has already rung the alarm bells about that.  SAMG consists of a whole library of solvers that are combined to provide its functionality. Its benefits over a direct solver start to manifest at &gt;3000 degrees of freedom. Even SAMG auto parallelises its operations if it detects a multiprocessor shared memory machine.</w:t>
      </w:r>
    </w:p>
    <w:p w14:paraId="21D7617A" w14:textId="07FC5325" w:rsidR="00E4078E" w:rsidRPr="00E4078E" w:rsidRDefault="00E4078E" w:rsidP="00B10794">
      <w:pPr>
        <w:rPr>
          <w:i/>
          <w:iCs/>
          <w:lang w:val="en-AU"/>
        </w:rPr>
      </w:pPr>
      <w:r w:rsidRPr="00E4078E">
        <w:rPr>
          <w:i/>
          <w:iCs/>
          <w:lang w:val="en-AU"/>
        </w:rPr>
        <w:t xml:space="preserve">Thus far, SAMG and its parallel pendant </w:t>
      </w:r>
      <w:proofErr w:type="spellStart"/>
      <w:r w:rsidRPr="00E4078E">
        <w:rPr>
          <w:i/>
          <w:iCs/>
          <w:lang w:val="en-AU"/>
        </w:rPr>
        <w:t>SAMGp</w:t>
      </w:r>
      <w:proofErr w:type="spellEnd"/>
      <w:r w:rsidRPr="00E4078E">
        <w:rPr>
          <w:i/>
          <w:iCs/>
          <w:lang w:val="en-AU"/>
        </w:rPr>
        <w:t xml:space="preserve"> are the key enablers of the HPC computations that have been conducted and published for CSMP.  Academic licenses are reasonably priced (1.4k Euro's p. yr. for a node-locked license).</w:t>
      </w:r>
    </w:p>
    <w:p w14:paraId="53C343BC" w14:textId="07240107" w:rsidR="00F24242" w:rsidRPr="00F24242" w:rsidRDefault="00F24242" w:rsidP="00F24242">
      <w:pPr>
        <w:rPr>
          <w:lang w:val="en-AU"/>
        </w:rPr>
      </w:pPr>
      <w:r w:rsidRPr="00F24242">
        <w:rPr>
          <w:b/>
          <w:bCs/>
          <w:lang w:val="en-AU"/>
        </w:rPr>
        <w:t>MJL discretisation.</w:t>
      </w:r>
      <w:r>
        <w:rPr>
          <w:lang w:val="en-AU"/>
        </w:rPr>
        <w:t xml:space="preserve"> </w:t>
      </w:r>
      <w:r w:rsidRPr="00F24242">
        <w:rPr>
          <w:lang w:val="en-AU"/>
        </w:rPr>
        <w:t xml:space="preserve">Michael J. Laszlo’s </w:t>
      </w:r>
      <w:r w:rsidRPr="00F24242">
        <w:rPr>
          <w:i/>
          <w:iCs/>
          <w:lang w:val="en-AU"/>
        </w:rPr>
        <w:t>Computational Geometry and Computer Graphics in C++</w:t>
      </w:r>
      <w:r w:rsidRPr="00F24242">
        <w:rPr>
          <w:lang w:val="en-AU"/>
        </w:rPr>
        <w:t xml:space="preserve"> is a </w:t>
      </w:r>
      <w:r w:rsidRPr="00F24242">
        <w:rPr>
          <w:b/>
          <w:bCs/>
          <w:lang w:val="en-AU"/>
        </w:rPr>
        <w:t>traditional textbook published by Prentice Hall (1995/1996)</w:t>
      </w:r>
      <w:r w:rsidRPr="00F24242">
        <w:rPr>
          <w:lang w:val="en-AU"/>
        </w:rPr>
        <w:t xml:space="preserve">, and the accompanying code (included in the book) is covered by standard publisher copyright. The book explicitly </w:t>
      </w:r>
      <w:proofErr w:type="gramStart"/>
      <w:r w:rsidRPr="00F24242">
        <w:rPr>
          <w:lang w:val="en-AU"/>
        </w:rPr>
        <w:t>states</w:t>
      </w:r>
      <w:proofErr w:type="gramEnd"/>
      <w:r w:rsidRPr="00F24242">
        <w:rPr>
          <w:lang w:val="en-AU"/>
        </w:rPr>
        <w:t xml:space="preserve"> </w:t>
      </w:r>
      <w:r w:rsidRPr="00F24242">
        <w:rPr>
          <w:b/>
          <w:bCs/>
          <w:lang w:val="en-AU"/>
        </w:rPr>
        <w:t>“All rights reserved”</w:t>
      </w:r>
      <w:r w:rsidRPr="00F24242">
        <w:rPr>
          <w:lang w:val="en-AU"/>
        </w:rPr>
        <w:t>, meaning the material—including code examples—cannot be freely redistributed or reused without permission</w:t>
      </w:r>
      <w:r>
        <w:rPr>
          <w:lang w:val="en-AU"/>
        </w:rPr>
        <w:t>. There is no public code repository or any form of maintained version of this library.</w:t>
      </w:r>
      <w:r>
        <w:rPr>
          <w:lang w:val="en-AU"/>
        </w:rPr>
        <w:br/>
      </w:r>
      <w:r>
        <w:rPr>
          <w:lang w:val="en-AU"/>
        </w:rPr>
        <w:br/>
      </w:r>
      <w:r w:rsidRPr="00F24242">
        <w:rPr>
          <w:i/>
          <w:iCs/>
          <w:lang w:val="en-AU"/>
        </w:rPr>
        <w:t>This code is used by CSMP in various operations such as the generation of FE normals in 2D</w:t>
      </w:r>
      <w:r w:rsidR="001F4849">
        <w:rPr>
          <w:i/>
          <w:iCs/>
          <w:lang w:val="en-AU"/>
        </w:rPr>
        <w:t>, finite element functionality</w:t>
      </w:r>
      <w:r w:rsidRPr="00F24242">
        <w:rPr>
          <w:i/>
          <w:iCs/>
          <w:lang w:val="en-AU"/>
        </w:rPr>
        <w:t xml:space="preserve"> etc.. Fortunately, it will be relatively easy to replace </w:t>
      </w:r>
      <w:proofErr w:type="gramStart"/>
      <w:r w:rsidRPr="00F24242">
        <w:rPr>
          <w:i/>
          <w:iCs/>
          <w:lang w:val="en-AU"/>
        </w:rPr>
        <w:t>its</w:t>
      </w:r>
      <w:proofErr w:type="gramEnd"/>
      <w:r w:rsidRPr="00F24242">
        <w:rPr>
          <w:i/>
          <w:iCs/>
          <w:lang w:val="en-AU"/>
        </w:rPr>
        <w:t xml:space="preserve"> using, extending the functionality of Point&lt;&gt; and Edge&lt;&gt; inside of OpenCSMP so that we cannot be held liable for a breach of copyright.</w:t>
      </w:r>
    </w:p>
    <w:p w14:paraId="56F8A80E" w14:textId="5147ADB6" w:rsidR="00BB1B33" w:rsidRPr="00037AAA" w:rsidRDefault="00BB1B33" w:rsidP="00037AAA">
      <w:pPr>
        <w:rPr>
          <w:lang w:val="en-AU"/>
        </w:rPr>
      </w:pPr>
    </w:p>
    <w:p w14:paraId="4E82B17D" w14:textId="4E9F108E" w:rsidR="00037AAA" w:rsidRDefault="00037AAA"/>
    <w:p w14:paraId="4B60FB64" w14:textId="77777777" w:rsidR="00B60CE9" w:rsidRDefault="00B60CE9"/>
    <w:sectPr w:rsidR="00B60CE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58206" w14:textId="77777777" w:rsidR="006C20EE" w:rsidRDefault="006C20EE" w:rsidP="000D283A">
      <w:pPr>
        <w:spacing w:after="0" w:line="240" w:lineRule="auto"/>
      </w:pPr>
      <w:r>
        <w:separator/>
      </w:r>
    </w:p>
  </w:endnote>
  <w:endnote w:type="continuationSeparator" w:id="0">
    <w:p w14:paraId="30B75531" w14:textId="77777777" w:rsidR="006C20EE" w:rsidRDefault="006C20EE" w:rsidP="000D2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8ED9" w14:textId="3A40B86D" w:rsidR="000D283A" w:rsidRPr="000D283A" w:rsidRDefault="000D283A">
    <w:pPr>
      <w:pStyle w:val="Footer"/>
      <w:rPr>
        <w:color w:val="7F7F7F" w:themeColor="text1" w:themeTint="80"/>
        <w:sz w:val="20"/>
        <w:szCs w:val="20"/>
      </w:rPr>
    </w:pPr>
    <w:r w:rsidRPr="000D283A">
      <w:rPr>
        <w:color w:val="7F7F7F" w:themeColor="text1" w:themeTint="80"/>
        <w:kern w:val="0"/>
        <w:sz w:val="20"/>
        <w:szCs w:val="20"/>
      </w:rPr>
      <w:fldChar w:fldCharType="begin"/>
    </w:r>
    <w:r w:rsidRPr="000D283A">
      <w:rPr>
        <w:color w:val="7F7F7F" w:themeColor="text1" w:themeTint="80"/>
        <w:kern w:val="0"/>
        <w:sz w:val="20"/>
        <w:szCs w:val="20"/>
      </w:rPr>
      <w:instrText xml:space="preserve"> AUTHOR </w:instrText>
    </w:r>
    <w:r w:rsidRPr="000D283A">
      <w:rPr>
        <w:color w:val="7F7F7F" w:themeColor="text1" w:themeTint="80"/>
        <w:kern w:val="0"/>
        <w:sz w:val="20"/>
        <w:szCs w:val="20"/>
      </w:rPr>
      <w:fldChar w:fldCharType="separate"/>
    </w:r>
    <w:r w:rsidRPr="000D283A">
      <w:rPr>
        <w:noProof/>
        <w:color w:val="7F7F7F" w:themeColor="text1" w:themeTint="80"/>
        <w:kern w:val="0"/>
        <w:sz w:val="20"/>
        <w:szCs w:val="20"/>
      </w:rPr>
      <w:t>stephan.k.matthai@outlook.com</w:t>
    </w:r>
    <w:r w:rsidRPr="000D283A">
      <w:rPr>
        <w:color w:val="7F7F7F" w:themeColor="text1" w:themeTint="80"/>
        <w:kern w:val="0"/>
        <w:sz w:val="20"/>
        <w:szCs w:val="20"/>
      </w:rPr>
      <w:fldChar w:fldCharType="end"/>
    </w:r>
    <w:r w:rsidRPr="000D283A">
      <w:rPr>
        <w:color w:val="7F7F7F" w:themeColor="text1" w:themeTint="80"/>
        <w:kern w:val="0"/>
        <w:sz w:val="20"/>
        <w:szCs w:val="20"/>
      </w:rPr>
      <w:tab/>
      <w:t xml:space="preserve">Page </w:t>
    </w:r>
    <w:r w:rsidRPr="000D283A">
      <w:rPr>
        <w:color w:val="7F7F7F" w:themeColor="text1" w:themeTint="80"/>
        <w:kern w:val="0"/>
        <w:sz w:val="20"/>
        <w:szCs w:val="20"/>
      </w:rPr>
      <w:fldChar w:fldCharType="begin"/>
    </w:r>
    <w:r w:rsidRPr="000D283A">
      <w:rPr>
        <w:color w:val="7F7F7F" w:themeColor="text1" w:themeTint="80"/>
        <w:kern w:val="0"/>
        <w:sz w:val="20"/>
        <w:szCs w:val="20"/>
      </w:rPr>
      <w:instrText xml:space="preserve"> PAGE </w:instrText>
    </w:r>
    <w:r w:rsidRPr="000D283A">
      <w:rPr>
        <w:color w:val="7F7F7F" w:themeColor="text1" w:themeTint="80"/>
        <w:kern w:val="0"/>
        <w:sz w:val="20"/>
        <w:szCs w:val="20"/>
      </w:rPr>
      <w:fldChar w:fldCharType="separate"/>
    </w:r>
    <w:r w:rsidRPr="000D283A">
      <w:rPr>
        <w:noProof/>
        <w:color w:val="7F7F7F" w:themeColor="text1" w:themeTint="80"/>
        <w:kern w:val="0"/>
        <w:sz w:val="20"/>
        <w:szCs w:val="20"/>
      </w:rPr>
      <w:t>2</w:t>
    </w:r>
    <w:r w:rsidRPr="000D283A">
      <w:rPr>
        <w:color w:val="7F7F7F" w:themeColor="text1" w:themeTint="80"/>
        <w:kern w:val="0"/>
        <w:sz w:val="20"/>
        <w:szCs w:val="20"/>
      </w:rPr>
      <w:fldChar w:fldCharType="end"/>
    </w:r>
    <w:r w:rsidRPr="000D283A">
      <w:rPr>
        <w:color w:val="7F7F7F" w:themeColor="text1" w:themeTint="80"/>
        <w:kern w:val="0"/>
        <w:sz w:val="20"/>
        <w:szCs w:val="20"/>
      </w:rPr>
      <w:tab/>
    </w:r>
    <w:r w:rsidRPr="000D283A">
      <w:rPr>
        <w:color w:val="7F7F7F" w:themeColor="text1" w:themeTint="80"/>
        <w:kern w:val="0"/>
        <w:sz w:val="20"/>
        <w:szCs w:val="20"/>
      </w:rPr>
      <w:fldChar w:fldCharType="begin"/>
    </w:r>
    <w:r w:rsidRPr="000D283A">
      <w:rPr>
        <w:color w:val="7F7F7F" w:themeColor="text1" w:themeTint="80"/>
        <w:kern w:val="0"/>
        <w:sz w:val="20"/>
        <w:szCs w:val="20"/>
      </w:rPr>
      <w:instrText xml:space="preserve"> DATE \@ "dd/MM/yyyy" </w:instrText>
    </w:r>
    <w:r w:rsidRPr="000D283A">
      <w:rPr>
        <w:color w:val="7F7F7F" w:themeColor="text1" w:themeTint="80"/>
        <w:kern w:val="0"/>
        <w:sz w:val="20"/>
        <w:szCs w:val="20"/>
      </w:rPr>
      <w:fldChar w:fldCharType="separate"/>
    </w:r>
    <w:r w:rsidR="00F24242">
      <w:rPr>
        <w:noProof/>
        <w:color w:val="7F7F7F" w:themeColor="text1" w:themeTint="80"/>
        <w:kern w:val="0"/>
        <w:sz w:val="20"/>
        <w:szCs w:val="20"/>
      </w:rPr>
      <w:t>21/03/2026</w:t>
    </w:r>
    <w:r w:rsidRPr="000D283A">
      <w:rPr>
        <w:color w:val="7F7F7F" w:themeColor="text1" w:themeTint="80"/>
        <w:kern w:val="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342A" w14:textId="77777777" w:rsidR="006C20EE" w:rsidRDefault="006C20EE" w:rsidP="000D283A">
      <w:pPr>
        <w:spacing w:after="0" w:line="240" w:lineRule="auto"/>
      </w:pPr>
      <w:r>
        <w:separator/>
      </w:r>
    </w:p>
  </w:footnote>
  <w:footnote w:type="continuationSeparator" w:id="0">
    <w:p w14:paraId="0A9ADDFA" w14:textId="77777777" w:rsidR="006C20EE" w:rsidRDefault="006C20EE" w:rsidP="000D28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E9"/>
    <w:rsid w:val="00037AAA"/>
    <w:rsid w:val="000D283A"/>
    <w:rsid w:val="001E4977"/>
    <w:rsid w:val="001F4849"/>
    <w:rsid w:val="00326689"/>
    <w:rsid w:val="006C20EE"/>
    <w:rsid w:val="00803270"/>
    <w:rsid w:val="00AA0ED3"/>
    <w:rsid w:val="00B10794"/>
    <w:rsid w:val="00B60CE9"/>
    <w:rsid w:val="00B6698C"/>
    <w:rsid w:val="00BB1B33"/>
    <w:rsid w:val="00C049B3"/>
    <w:rsid w:val="00CE0BAD"/>
    <w:rsid w:val="00E4078E"/>
    <w:rsid w:val="00F242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B53F46"/>
  <w15:chartTrackingRefBased/>
  <w15:docId w15:val="{EB9E1A93-425B-954F-BEE4-A6448EBD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60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CE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60CE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60CE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60CE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60CE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60CE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60CE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60CE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60CE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60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CE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60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CE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60CE9"/>
    <w:pPr>
      <w:spacing w:before="160"/>
      <w:jc w:val="center"/>
    </w:pPr>
    <w:rPr>
      <w:i/>
      <w:iCs/>
      <w:color w:val="404040" w:themeColor="text1" w:themeTint="BF"/>
    </w:rPr>
  </w:style>
  <w:style w:type="character" w:customStyle="1" w:styleId="QuoteChar">
    <w:name w:val="Quote Char"/>
    <w:basedOn w:val="DefaultParagraphFont"/>
    <w:link w:val="Quote"/>
    <w:uiPriority w:val="29"/>
    <w:rsid w:val="00B60CE9"/>
    <w:rPr>
      <w:i/>
      <w:iCs/>
      <w:color w:val="404040" w:themeColor="text1" w:themeTint="BF"/>
      <w:lang w:val="en-GB"/>
    </w:rPr>
  </w:style>
  <w:style w:type="paragraph" w:styleId="ListParagraph">
    <w:name w:val="List Paragraph"/>
    <w:basedOn w:val="Normal"/>
    <w:uiPriority w:val="34"/>
    <w:qFormat/>
    <w:rsid w:val="00B60CE9"/>
    <w:pPr>
      <w:ind w:left="720"/>
      <w:contextualSpacing/>
    </w:pPr>
  </w:style>
  <w:style w:type="character" w:styleId="IntenseEmphasis">
    <w:name w:val="Intense Emphasis"/>
    <w:basedOn w:val="DefaultParagraphFont"/>
    <w:uiPriority w:val="21"/>
    <w:qFormat/>
    <w:rsid w:val="00B60CE9"/>
    <w:rPr>
      <w:i/>
      <w:iCs/>
      <w:color w:val="0F4761" w:themeColor="accent1" w:themeShade="BF"/>
    </w:rPr>
  </w:style>
  <w:style w:type="paragraph" w:styleId="IntenseQuote">
    <w:name w:val="Intense Quote"/>
    <w:basedOn w:val="Normal"/>
    <w:next w:val="Normal"/>
    <w:link w:val="IntenseQuoteChar"/>
    <w:uiPriority w:val="30"/>
    <w:qFormat/>
    <w:rsid w:val="00B60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CE9"/>
    <w:rPr>
      <w:i/>
      <w:iCs/>
      <w:color w:val="0F4761" w:themeColor="accent1" w:themeShade="BF"/>
      <w:lang w:val="en-GB"/>
    </w:rPr>
  </w:style>
  <w:style w:type="character" w:styleId="IntenseReference">
    <w:name w:val="Intense Reference"/>
    <w:basedOn w:val="DefaultParagraphFont"/>
    <w:uiPriority w:val="32"/>
    <w:qFormat/>
    <w:rsid w:val="00B60CE9"/>
    <w:rPr>
      <w:b/>
      <w:bCs/>
      <w:smallCaps/>
      <w:color w:val="0F4761" w:themeColor="accent1" w:themeShade="BF"/>
      <w:spacing w:val="5"/>
    </w:rPr>
  </w:style>
  <w:style w:type="paragraph" w:styleId="Header">
    <w:name w:val="header"/>
    <w:basedOn w:val="Normal"/>
    <w:link w:val="HeaderChar"/>
    <w:uiPriority w:val="99"/>
    <w:unhideWhenUsed/>
    <w:rsid w:val="000D2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83A"/>
    <w:rPr>
      <w:lang w:val="en-GB"/>
    </w:rPr>
  </w:style>
  <w:style w:type="paragraph" w:styleId="Footer">
    <w:name w:val="footer"/>
    <w:basedOn w:val="Normal"/>
    <w:link w:val="FooterChar"/>
    <w:uiPriority w:val="99"/>
    <w:unhideWhenUsed/>
    <w:rsid w:val="000D2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83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stephan.k.matthai@outlook.com</dc:creator>
  <cp:keywords/>
  <dc:description/>
  <cp:lastModifiedBy>stephan.k.matthai@outlook.com</cp:lastModifiedBy>
  <cp:revision>5</cp:revision>
  <dcterms:created xsi:type="dcterms:W3CDTF">2026-03-20T10:00:00Z</dcterms:created>
  <dcterms:modified xsi:type="dcterms:W3CDTF">2026-03-21T00:25:00Z</dcterms:modified>
</cp:coreProperties>
</file>