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6A1060" w:rsidRDefault="00A93B6F">
      <w:pPr>
        <w:pStyle w:val="Heading"/>
      </w:pPr>
      <w:proofErr w:type="gramStart"/>
      <w:r>
        <w:t>CSMP  Boundary</w:t>
      </w:r>
      <w:proofErr w:type="gramEnd"/>
      <w:r>
        <w:t xml:space="preserve"> -  </w:t>
      </w:r>
      <w:proofErr w:type="spellStart"/>
      <w:r>
        <w:t>SplitBoundary</w:t>
      </w:r>
      <w:proofErr w:type="spellEnd"/>
      <w:r>
        <w:t xml:space="preserve"> Redesign</w:t>
      </w:r>
    </w:p>
    <w:p w:rsidR="006A1060" w:rsidRDefault="006A1060">
      <w:pPr>
        <w:pStyle w:val="Body"/>
      </w:pPr>
    </w:p>
    <w:p w:rsidR="006A1060" w:rsidRDefault="00A93B6F">
      <w:pPr>
        <w:pStyle w:val="Body"/>
        <w:rPr>
          <w:i/>
          <w:iCs/>
        </w:rPr>
      </w:pPr>
      <w:r w:rsidRPr="00204507">
        <w:rPr>
          <w:b/>
          <w:bCs/>
        </w:rPr>
        <w:t>Outside of CSMP</w:t>
      </w:r>
      <w:r>
        <w:t xml:space="preserve">: </w:t>
      </w:r>
      <w:r w:rsidR="00A3719E">
        <w:t xml:space="preserve">Lower dimensional </w:t>
      </w:r>
      <w:r>
        <w:t xml:space="preserve">Boundary </w:t>
      </w:r>
      <w:r w:rsidR="00A3719E">
        <w:t xml:space="preserve">objects containing the name string BOUNDARY are defined </w:t>
      </w:r>
      <w:r>
        <w:t xml:space="preserve">in ANSYS </w:t>
      </w:r>
      <w:r w:rsidR="00A3719E">
        <w:t>–</w:t>
      </w:r>
      <w:r>
        <w:t xml:space="preserve"> </w:t>
      </w:r>
      <w:r w:rsidR="00A3719E">
        <w:t xml:space="preserve">bode-matched </w:t>
      </w:r>
      <w:r>
        <w:t>split boundaries</w:t>
      </w:r>
      <w:r w:rsidR="00A3719E">
        <w:t xml:space="preserve"> in a mesh</w:t>
      </w:r>
      <w:r>
        <w:t xml:space="preserve"> </w:t>
      </w:r>
      <w:r w:rsidR="00A3719E">
        <w:t xml:space="preserve">can also be </w:t>
      </w:r>
      <w:r>
        <w:t>created there</w:t>
      </w:r>
      <w:r w:rsidR="00A3719E">
        <w:t xml:space="preserve"> and can then be converted </w:t>
      </w:r>
      <w:proofErr w:type="spellStart"/>
      <w:r w:rsidR="00A3719E">
        <w:t>into</w:t>
      </w:r>
      <w:proofErr w:type="spellEnd"/>
      <w:r w:rsidR="00A3719E">
        <w:t xml:space="preserve"> </w:t>
      </w:r>
      <w:proofErr w:type="spellStart"/>
      <w:r w:rsidR="00A3719E">
        <w:t>SplitBoundary</w:t>
      </w:r>
      <w:proofErr w:type="spellEnd"/>
      <w:r w:rsidR="00A3719E">
        <w:t xml:space="preserve"> objects inside </w:t>
      </w:r>
      <w:r>
        <w:t xml:space="preserve">CSMP </w:t>
      </w:r>
      <w:r w:rsidR="00A3719E">
        <w:t>following the detection of their</w:t>
      </w:r>
      <w:r>
        <w:t xml:space="preserve"> </w:t>
      </w:r>
      <w:r w:rsidR="00A3719E">
        <w:t>node-</w:t>
      </w:r>
      <w:r>
        <w:t xml:space="preserve">matching elements </w:t>
      </w:r>
      <w:r w:rsidR="00A3719E">
        <w:t xml:space="preserve">by a somewhat costly search algorithm </w:t>
      </w:r>
      <w:r>
        <w:t>post-processing</w:t>
      </w:r>
      <w:r w:rsidR="00A3719E">
        <w:t xml:space="preserve"> the ANSYS mesh</w:t>
      </w:r>
      <w:r>
        <w:t xml:space="preserve"> </w:t>
      </w:r>
      <w:r>
        <w:rPr>
          <w:i/>
          <w:iCs/>
        </w:rPr>
        <w:t xml:space="preserve">(this </w:t>
      </w:r>
      <w:r w:rsidR="00A3719E">
        <w:rPr>
          <w:i/>
          <w:iCs/>
        </w:rPr>
        <w:t>is one</w:t>
      </w:r>
      <w:r>
        <w:rPr>
          <w:i/>
          <w:iCs/>
        </w:rPr>
        <w:t xml:space="preserve"> a way </w:t>
      </w:r>
      <w:r w:rsidR="00A3719E">
        <w:rPr>
          <w:i/>
          <w:iCs/>
        </w:rPr>
        <w:t>how this technology is</w:t>
      </w:r>
      <w:r>
        <w:rPr>
          <w:i/>
          <w:iCs/>
        </w:rPr>
        <w:t xml:space="preserve"> unit-tes</w:t>
      </w:r>
      <w:r w:rsidR="00A3719E">
        <w:rPr>
          <w:i/>
          <w:iCs/>
        </w:rPr>
        <w:t>ted inside of CSMP</w:t>
      </w:r>
      <w:r>
        <w:rPr>
          <w:i/>
          <w:iCs/>
        </w:rPr>
        <w:t>).</w:t>
      </w:r>
    </w:p>
    <w:p w:rsidR="006A1060" w:rsidRDefault="006A1060">
      <w:pPr>
        <w:pStyle w:val="Body"/>
      </w:pPr>
    </w:p>
    <w:p w:rsidR="006A1060" w:rsidRDefault="00A93B6F">
      <w:pPr>
        <w:pStyle w:val="Body"/>
      </w:pPr>
      <w:r w:rsidRPr="00204507">
        <w:rPr>
          <w:b/>
          <w:bCs/>
        </w:rPr>
        <w:t>Inside of CSMP</w:t>
      </w:r>
      <w:r>
        <w:t>: Boundary construction in 3 different scenarios:</w:t>
      </w:r>
    </w:p>
    <w:p w:rsidR="006A1060" w:rsidRDefault="00A93B6F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 xml:space="preserve">Around a volumetric region: </w:t>
      </w:r>
      <w:proofErr w:type="spellStart"/>
      <w:r>
        <w:rPr>
          <w:b/>
          <w:bCs/>
        </w:rPr>
        <w:t>CreateAround</w:t>
      </w:r>
      <w:proofErr w:type="spellEnd"/>
    </w:p>
    <w:p w:rsidR="006A1060" w:rsidRDefault="00A93B6F">
      <w:pPr>
        <w:pStyle w:val="Body"/>
        <w:numPr>
          <w:ilvl w:val="1"/>
          <w:numId w:val="1"/>
        </w:numPr>
        <w:spacing w:before="60" w:after="100"/>
      </w:pPr>
      <w:r>
        <w:t>outside: around model; this must work even if the volumetric region is non-unique</w:t>
      </w:r>
    </w:p>
    <w:p w:rsidR="006A1060" w:rsidRDefault="00A93B6F">
      <w:pPr>
        <w:pStyle w:val="Body"/>
        <w:numPr>
          <w:ilvl w:val="1"/>
          <w:numId w:val="1"/>
        </w:numPr>
        <w:spacing w:before="60" w:after="100"/>
      </w:pPr>
      <w:r>
        <w:t>inside: around a region that is inside or shares only one side with the outside boundary of the model</w:t>
      </w:r>
    </w:p>
    <w:p w:rsidR="006A1060" w:rsidRDefault="00A93B6F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 xml:space="preserve">(Overlap) between volumetric regions: </w:t>
      </w:r>
      <w:proofErr w:type="gramStart"/>
      <w:r>
        <w:rPr>
          <w:b/>
          <w:bCs/>
        </w:rPr>
        <w:t>Create(</w:t>
      </w:r>
      <w:proofErr w:type="gramEnd"/>
      <w:r>
        <w:rPr>
          <w:b/>
          <w:bCs/>
        </w:rPr>
        <w:t>Boundary)Between</w:t>
      </w:r>
    </w:p>
    <w:p w:rsidR="006A1060" w:rsidRDefault="00A93B6F">
      <w:pPr>
        <w:pStyle w:val="Body"/>
        <w:numPr>
          <w:ilvl w:val="0"/>
          <w:numId w:val="1"/>
        </w:numPr>
        <w:spacing w:before="60" w:after="100"/>
        <w:rPr>
          <w:b/>
          <w:bCs/>
          <w:color w:val="008E00"/>
        </w:rPr>
      </w:pPr>
      <w:r>
        <w:rPr>
          <w:b/>
          <w:bCs/>
          <w:color w:val="008E00"/>
        </w:rPr>
        <w:t xml:space="preserve">From a lower dimensional region: </w:t>
      </w:r>
      <w:proofErr w:type="spellStart"/>
      <w:r>
        <w:rPr>
          <w:b/>
          <w:bCs/>
          <w:color w:val="008E00"/>
        </w:rPr>
        <w:t>CreateInternalBoundaryFrom</w:t>
      </w:r>
      <w:proofErr w:type="spellEnd"/>
      <w:r>
        <w:rPr>
          <w:b/>
          <w:bCs/>
          <w:color w:val="008E00"/>
        </w:rPr>
        <w:t xml:space="preserve"> (contains technology useful for other operations)</w:t>
      </w:r>
    </w:p>
    <w:p w:rsidR="006A1060" w:rsidRDefault="00A93B6F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>Connection of nodes with elements, faces, and interfaces</w:t>
      </w:r>
    </w:p>
    <w:p w:rsidR="006A1060" w:rsidRDefault="00A93B6F">
      <w:pPr>
        <w:pStyle w:val="Body"/>
        <w:numPr>
          <w:ilvl w:val="0"/>
          <w:numId w:val="1"/>
        </w:numPr>
        <w:spacing w:before="60" w:after="100"/>
        <w:rPr>
          <w:b/>
          <w:bCs/>
        </w:rPr>
      </w:pPr>
      <w:r>
        <w:rPr>
          <w:b/>
          <w:bCs/>
        </w:rPr>
        <w:t>Compute dip and dip direction of boundaries</w:t>
      </w:r>
    </w:p>
    <w:p w:rsidR="006A1060" w:rsidRDefault="006A1060">
      <w:pPr>
        <w:pStyle w:val="Body"/>
        <w:spacing w:before="60" w:after="100"/>
        <w:rPr>
          <w:b/>
          <w:bCs/>
          <w:color w:val="008E00"/>
        </w:rPr>
      </w:pPr>
    </w:p>
    <w:p w:rsidR="006A1060" w:rsidRDefault="00A93B6F">
      <w:pPr>
        <w:pStyle w:val="Body"/>
        <w:spacing w:before="60" w:after="100"/>
      </w:pPr>
      <w:r>
        <w:rPr>
          <w:b/>
          <w:bCs/>
        </w:rPr>
        <w:t>Conventions</w:t>
      </w:r>
      <w:r>
        <w:t xml:space="preserve"> that the </w:t>
      </w:r>
      <w:r w:rsidR="002131E7">
        <w:t>B</w:t>
      </w:r>
      <w:r>
        <w:t xml:space="preserve">oundary </w:t>
      </w:r>
      <w:r w:rsidR="002131E7">
        <w:t xml:space="preserve">and </w:t>
      </w:r>
      <w:proofErr w:type="spellStart"/>
      <w:r w:rsidR="002131E7">
        <w:t>SplitBoundary</w:t>
      </w:r>
      <w:proofErr w:type="spellEnd"/>
      <w:r w:rsidR="002131E7">
        <w:t xml:space="preserve"> </w:t>
      </w:r>
      <w:r>
        <w:t xml:space="preserve">functionality </w:t>
      </w:r>
      <w:r w:rsidR="002131E7">
        <w:t>is based</w:t>
      </w:r>
      <w:r>
        <w:t xml:space="preserve"> on:</w:t>
      </w:r>
    </w:p>
    <w:p w:rsidR="00F85974" w:rsidRDefault="00F85974">
      <w:pPr>
        <w:pStyle w:val="Body"/>
        <w:numPr>
          <w:ilvl w:val="0"/>
          <w:numId w:val="3"/>
        </w:numPr>
        <w:spacing w:before="60" w:after="100"/>
      </w:pPr>
      <w:r>
        <w:t xml:space="preserve">Like Region, </w:t>
      </w:r>
      <w:r>
        <w:t xml:space="preserve">Boundary and </w:t>
      </w:r>
      <w:proofErr w:type="spellStart"/>
      <w:r>
        <w:t>SplitBoundary</w:t>
      </w:r>
      <w:proofErr w:type="spellEnd"/>
      <w:r>
        <w:t xml:space="preserve"> only contain pointers to their Face and </w:t>
      </w:r>
      <w:proofErr w:type="spellStart"/>
      <w:r>
        <w:t>InterFace</w:t>
      </w:r>
      <w:proofErr w:type="spellEnd"/>
      <w:r>
        <w:t xml:space="preserve"> objects. The actual objects are stored inside of the </w:t>
      </w:r>
      <w:proofErr w:type="spellStart"/>
      <w:r>
        <w:t>MeshManager</w:t>
      </w:r>
      <w:proofErr w:type="spellEnd"/>
      <w:r>
        <w:t>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 xml:space="preserve">Boundaries are dimension </w:t>
      </w:r>
      <w:proofErr w:type="gramStart"/>
      <w:r>
        <w:t>minus  &gt;</w:t>
      </w:r>
      <w:proofErr w:type="gramEnd"/>
      <w:r>
        <w:t xml:space="preserve">1 regions (by analogy with the BOX_BOUNDARY naming conventions, edges are also Boundary objects) 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Nodes know their parent elements, but not their parent faces or interfaces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proofErr w:type="spellStart"/>
      <w:r>
        <w:t>Normals</w:t>
      </w:r>
      <w:proofErr w:type="spellEnd"/>
      <w:r>
        <w:t xml:space="preserve"> to elements are outward pointing; it follows that the </w:t>
      </w:r>
      <w:proofErr w:type="spellStart"/>
      <w:r>
        <w:t>normals</w:t>
      </w:r>
      <w:proofErr w:type="spellEnd"/>
      <w:r>
        <w:t xml:space="preserve"> at the model boundaries are outward pointing as well</w:t>
      </w:r>
      <w:r w:rsidR="00BD6EFC">
        <w:t xml:space="preserve">. Thus, when a boundary is split to create a </w:t>
      </w:r>
      <w:proofErr w:type="spellStart"/>
      <w:r w:rsidR="00BD6EFC">
        <w:t>SplitBoundary</w:t>
      </w:r>
      <w:proofErr w:type="spellEnd"/>
      <w:r w:rsidR="00BD6EFC">
        <w:t xml:space="preserve">, the higher dimensional elements on either side become located on the outside of the model and the corresponding faces of the </w:t>
      </w:r>
      <w:proofErr w:type="spellStart"/>
      <w:r w:rsidR="00BD6EFC">
        <w:t>InterFace</w:t>
      </w:r>
      <w:proofErr w:type="spellEnd"/>
      <w:r w:rsidR="00BD6EFC">
        <w:t xml:space="preserve"> object (=building block of the </w:t>
      </w:r>
      <w:proofErr w:type="spellStart"/>
      <w:r w:rsidR="00BD6EFC">
        <w:t>SplitBoundary</w:t>
      </w:r>
      <w:proofErr w:type="spellEnd"/>
      <w:r w:rsidR="00BD6EFC">
        <w:t xml:space="preserve">) have outward pointing </w:t>
      </w:r>
      <w:proofErr w:type="spellStart"/>
      <w:r w:rsidR="00BD6EFC">
        <w:t>normals</w:t>
      </w:r>
      <w:proofErr w:type="spellEnd"/>
      <w:r w:rsidR="00BD6EFC">
        <w:t xml:space="preserve"> pointing toward one another. The normal of the </w:t>
      </w:r>
      <w:proofErr w:type="spellStart"/>
      <w:r w:rsidR="00BD6EFC">
        <w:t>InterFace</w:t>
      </w:r>
      <w:proofErr w:type="spellEnd"/>
      <w:r w:rsidR="00BD6EFC">
        <w:t xml:space="preserve"> however points in the same direction as that of the Face from which it was created from, i.e. from the INSIDE to the OUTSIDE neighbor. </w:t>
      </w:r>
    </w:p>
    <w:p w:rsidR="0050697F" w:rsidRDefault="0050697F" w:rsidP="0050697F">
      <w:pPr>
        <w:pStyle w:val="Body"/>
        <w:numPr>
          <w:ilvl w:val="0"/>
          <w:numId w:val="3"/>
        </w:numPr>
        <w:spacing w:before="60" w:after="100"/>
      </w:pPr>
      <w:r>
        <w:t xml:space="preserve">On the outside model boundary, Face objects only have one </w:t>
      </w:r>
      <w:proofErr w:type="spellStart"/>
      <w:r>
        <w:t>neighbour</w:t>
      </w:r>
      <w:proofErr w:type="spellEnd"/>
      <w:r>
        <w:t xml:space="preserve">. This higher-dimensional </w:t>
      </w:r>
      <w:proofErr w:type="spellStart"/>
      <w:r>
        <w:t>neighbour</w:t>
      </w:r>
      <w:proofErr w:type="spellEnd"/>
      <w:r>
        <w:t xml:space="preserve"> is defined to lie on the inside of the Face object</w:t>
      </w:r>
    </w:p>
    <w:p w:rsidR="006A1060" w:rsidRDefault="00A93B6F" w:rsidP="0050697F">
      <w:pPr>
        <w:pStyle w:val="Body"/>
        <w:numPr>
          <w:ilvl w:val="0"/>
          <w:numId w:val="3"/>
        </w:numPr>
        <w:spacing w:before="60" w:after="100"/>
      </w:pPr>
      <w:r>
        <w:t xml:space="preserve">The </w:t>
      </w:r>
      <w:proofErr w:type="spellStart"/>
      <w:r>
        <w:t>normals</w:t>
      </w:r>
      <w:proofErr w:type="spellEnd"/>
      <w:r>
        <w:t xml:space="preserve"> of Face objects at a </w:t>
      </w:r>
      <w:r w:rsidR="00F40EEA">
        <w:t xml:space="preserve">model </w:t>
      </w:r>
      <w:r>
        <w:t>boundary point in the same direction</w:t>
      </w:r>
      <w:r w:rsidR="00F40EEA">
        <w:t xml:space="preserve"> as the </w:t>
      </w:r>
      <w:proofErr w:type="spellStart"/>
      <w:r w:rsidR="00F40EEA">
        <w:t>normals</w:t>
      </w:r>
      <w:proofErr w:type="spellEnd"/>
      <w:r w:rsidR="00F40EEA">
        <w:t xml:space="preserve"> of the faces of their INSIDE higher-dimensional neighbors</w:t>
      </w:r>
      <w:r w:rsidR="0050697F">
        <w:t xml:space="preserve">, </w:t>
      </w:r>
      <w:proofErr w:type="gramStart"/>
      <w:r w:rsidR="0050697F">
        <w:t>It</w:t>
      </w:r>
      <w:proofErr w:type="gramEnd"/>
      <w:r w:rsidR="0050697F">
        <w:t xml:space="preserve"> follows that t</w:t>
      </w:r>
      <w:r>
        <w:t>he inside of a Face object lies on the opposite side of where its normal points to</w:t>
      </w:r>
      <w:r w:rsidR="00E73917">
        <w:t>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Boundaries are decomposed into patches</w:t>
      </w:r>
      <w:r w:rsidR="0050697F">
        <w:t xml:space="preserve"> dependent on the </w:t>
      </w:r>
      <w:proofErr w:type="spellStart"/>
      <w:r w:rsidR="0050697F">
        <w:t>rocktypes</w:t>
      </w:r>
      <w:proofErr w:type="spellEnd"/>
      <w:r w:rsidR="0050697F">
        <w:t xml:space="preserve"> that they juxtapose against one another</w:t>
      </w:r>
      <w:r>
        <w:t>; any patch (=sub-boundary) juxtaposes 1 or 2 materials against one another and has a corresponding unique name</w:t>
      </w:r>
    </w:p>
    <w:p w:rsidR="006A1060" w:rsidRDefault="00E73917">
      <w:pPr>
        <w:pStyle w:val="Body"/>
        <w:numPr>
          <w:ilvl w:val="0"/>
          <w:numId w:val="3"/>
        </w:numPr>
        <w:spacing w:before="60" w:after="100"/>
      </w:pPr>
      <w:r>
        <w:t xml:space="preserve">The </w:t>
      </w:r>
      <w:proofErr w:type="spellStart"/>
      <w:r>
        <w:t>f</w:t>
      </w:r>
      <w:r w:rsidR="0050697F">
        <w:t xml:space="preserve">acing </w:t>
      </w:r>
      <w:proofErr w:type="spellEnd"/>
      <w:r w:rsidR="00A93B6F">
        <w:t xml:space="preserve">relationship </w:t>
      </w:r>
      <w:r w:rsidR="0050697F">
        <w:t>of boundar</w:t>
      </w:r>
      <w:r>
        <w:t>ies</w:t>
      </w:r>
      <w:r w:rsidR="0050697F">
        <w:t xml:space="preserve"> in </w:t>
      </w:r>
      <w:r w:rsidR="00A93B6F">
        <w:t xml:space="preserve">the parent geologic object </w:t>
      </w:r>
      <w:r>
        <w:t xml:space="preserve">are transferred to the CSMP model and are </w:t>
      </w:r>
      <w:r w:rsidR="00A93B6F">
        <w:t>conveyed via the boundary name</w:t>
      </w:r>
      <w:r w:rsidR="0050697F">
        <w:t xml:space="preserve"> to the </w:t>
      </w:r>
      <w:r>
        <w:t>user</w:t>
      </w:r>
      <w:r w:rsidR="00A93B6F">
        <w:t>:</w:t>
      </w:r>
    </w:p>
    <w:p w:rsidR="006A1060" w:rsidRDefault="00A93B6F">
      <w:pPr>
        <w:pStyle w:val="Body"/>
        <w:numPr>
          <w:ilvl w:val="1"/>
          <w:numId w:val="3"/>
        </w:numPr>
        <w:spacing w:before="60" w:after="100"/>
      </w:pPr>
      <w:r>
        <w:t xml:space="preserve">Example: </w:t>
      </w:r>
      <w:r w:rsidRPr="00212AA6">
        <w:rPr>
          <w:lang w:val="en-AU"/>
        </w:rPr>
        <w:t>NORMAL_FAULT_BOUNDARY2_LAYER_BOTTOM_LAYER_RESERVOIR</w:t>
      </w:r>
      <w:r>
        <w:t xml:space="preserve">: </w:t>
      </w:r>
    </w:p>
    <w:p w:rsidR="006A1060" w:rsidRDefault="002B18F3">
      <w:pPr>
        <w:pStyle w:val="Body"/>
        <w:numPr>
          <w:ilvl w:val="2"/>
          <w:numId w:val="3"/>
        </w:numPr>
        <w:spacing w:before="60" w:after="100"/>
      </w:pPr>
      <w:r>
        <w:lastRenderedPageBreak/>
        <w:t xml:space="preserve">Here, </w:t>
      </w:r>
      <w:r w:rsidRPr="00212AA6">
        <w:rPr>
          <w:lang w:val="en-AU"/>
        </w:rPr>
        <w:t>NORMAL_FAULT</w:t>
      </w:r>
      <w:r>
        <w:t xml:space="preserve"> </w:t>
      </w:r>
      <w:r w:rsidR="00A93B6F">
        <w:t xml:space="preserve">is the </w:t>
      </w:r>
      <w:r>
        <w:t xml:space="preserve">lower-dimensional </w:t>
      </w:r>
      <w:r w:rsidR="00A93B6F">
        <w:t xml:space="preserve">parent region </w:t>
      </w:r>
      <w:r>
        <w:t>from which the Boundary object was created. In th</w:t>
      </w:r>
      <w:r w:rsidR="006564E3">
        <w:t>is</w:t>
      </w:r>
      <w:r>
        <w:t xml:space="preserve"> process</w:t>
      </w:r>
      <w:r w:rsidR="006564E3">
        <w:t xml:space="preserve">, </w:t>
      </w:r>
      <w:r>
        <w:t>the string</w:t>
      </w:r>
      <w:r w:rsidR="00A93B6F">
        <w:t xml:space="preserve"> BOUNDARY</w:t>
      </w:r>
      <w:r>
        <w:t xml:space="preserve"> was added to the name</w:t>
      </w:r>
      <w:r w:rsidR="00A93B6F">
        <w:t xml:space="preserve"> (</w:t>
      </w:r>
      <w:r>
        <w:t xml:space="preserve">to perform such conversions automatically </w:t>
      </w:r>
      <w:r w:rsidR="00A93B6F">
        <w:t>th</w:t>
      </w:r>
      <w:r w:rsidR="006564E3">
        <w:t>e</w:t>
      </w:r>
      <w:r w:rsidR="00A93B6F">
        <w:t xml:space="preserve"> string </w:t>
      </w:r>
      <w:r w:rsidR="006564E3">
        <w:t xml:space="preserve">“BOUNDARY” </w:t>
      </w:r>
      <w:r w:rsidR="00A93B6F">
        <w:t>must be part of the name</w:t>
      </w:r>
      <w:r>
        <w:t xml:space="preserve"> of the input surface</w:t>
      </w:r>
      <w:r w:rsidR="00A93B6F">
        <w:t xml:space="preserve">), </w:t>
      </w:r>
    </w:p>
    <w:p w:rsidR="006A1060" w:rsidRDefault="00A93B6F">
      <w:pPr>
        <w:pStyle w:val="Body"/>
        <w:numPr>
          <w:ilvl w:val="2"/>
          <w:numId w:val="3"/>
        </w:numPr>
        <w:spacing w:before="60" w:after="100"/>
      </w:pPr>
      <w:r>
        <w:t xml:space="preserve">the </w:t>
      </w:r>
      <w:r w:rsidR="002B18F3">
        <w:t>number (</w:t>
      </w:r>
      <w:r>
        <w:t>#</w:t>
      </w:r>
      <w:r w:rsidR="002B18F3">
        <w:t>)</w:t>
      </w:r>
      <w:r>
        <w:t xml:space="preserve"> signifies the boundary</w:t>
      </w:r>
      <w:r w:rsidR="002B18F3">
        <w:t xml:space="preserve"> count</w:t>
      </w:r>
      <w:r>
        <w:t xml:space="preserve"> (</w:t>
      </w:r>
      <w:r w:rsidR="002B18F3">
        <w:t>to make sure that the name is</w:t>
      </w:r>
      <w:r>
        <w:t xml:space="preserve"> unique)</w:t>
      </w:r>
    </w:p>
    <w:p w:rsidR="006A1060" w:rsidRDefault="00A93B6F" w:rsidP="006564E3">
      <w:pPr>
        <w:pStyle w:val="Body"/>
        <w:numPr>
          <w:ilvl w:val="2"/>
          <w:numId w:val="3"/>
        </w:numPr>
        <w:spacing w:before="60" w:after="100"/>
      </w:pPr>
      <w:r>
        <w:t xml:space="preserve">the following </w:t>
      </w:r>
      <w:r w:rsidR="002B18F3">
        <w:t>strings</w:t>
      </w:r>
      <w:r>
        <w:t xml:space="preserve"> are </w:t>
      </w:r>
      <w:r w:rsidR="002B18F3">
        <w:t>the names</w:t>
      </w:r>
      <w:r>
        <w:t xml:space="preserve"> of the regions </w:t>
      </w:r>
      <w:r w:rsidR="002B18F3">
        <w:t>juxtaposed by</w:t>
      </w:r>
      <w:r>
        <w:t xml:space="preserve"> the boundary</w:t>
      </w:r>
      <w:r w:rsidR="002B18F3">
        <w:t>; their order</w:t>
      </w:r>
      <w:r>
        <w:t xml:space="preserve"> defin</w:t>
      </w:r>
      <w:r w:rsidR="002B18F3">
        <w:t xml:space="preserve">es the </w:t>
      </w:r>
      <w:r>
        <w:t>facing direction</w:t>
      </w:r>
      <w:r w:rsidR="002B18F3">
        <w:t xml:space="preserve"> of the boundary</w:t>
      </w:r>
      <w:r w:rsidR="006564E3">
        <w:t>, i.e. t</w:t>
      </w:r>
      <w:r>
        <w:t>he first named region</w:t>
      </w:r>
      <w:r w:rsidR="006564E3">
        <w:t xml:space="preserve"> “LAYER_BOTTOM”</w:t>
      </w:r>
      <w:r>
        <w:t xml:space="preserve"> is on the inside and the second </w:t>
      </w:r>
      <w:r w:rsidR="006564E3">
        <w:t>“</w:t>
      </w:r>
      <w:r w:rsidR="006564E3" w:rsidRPr="00212AA6">
        <w:rPr>
          <w:lang w:val="en-AU"/>
        </w:rPr>
        <w:t>LAYER_RESERVOIR</w:t>
      </w:r>
      <w:r w:rsidR="006564E3">
        <w:t xml:space="preserve">” is </w:t>
      </w:r>
      <w:proofErr w:type="spellStart"/>
      <w:r>
        <w:t>n</w:t>
      </w:r>
      <w:proofErr w:type="spellEnd"/>
      <w:r>
        <w:t xml:space="preserve"> the outside of the boundary</w:t>
      </w:r>
      <w:r w:rsidR="006564E3">
        <w:t>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1D models cannot contain boundaries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The existence of Boundary objects is optional, use</w:t>
      </w:r>
      <w:r w:rsidR="00AC398E">
        <w:t xml:space="preserve"> </w:t>
      </w:r>
      <w:proofErr w:type="spellStart"/>
      <w:proofErr w:type="gramStart"/>
      <w:r w:rsidR="00AC398E">
        <w:t>model.</w:t>
      </w:r>
      <w:r>
        <w:t>Boundaries</w:t>
      </w:r>
      <w:proofErr w:type="spellEnd"/>
      <w:proofErr w:type="gramEnd"/>
      <w:r>
        <w:t xml:space="preserve">() to </w:t>
      </w:r>
      <w:r w:rsidR="00AC398E">
        <w:t>check</w:t>
      </w:r>
      <w:r>
        <w:t xml:space="preserve"> whether </w:t>
      </w:r>
      <w:r w:rsidR="00AC398E">
        <w:t>boundaries</w:t>
      </w:r>
      <w:r>
        <w:t xml:space="preserve"> exist</w:t>
      </w:r>
      <w:r w:rsidR="00AC398E">
        <w:t xml:space="preserve"> in your current model.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Lower-dimensional elements within a boundary are part of it. Example: line-elements where surface representations of fractures touch a model boundary.</w:t>
      </w:r>
    </w:p>
    <w:p w:rsidR="006A1060" w:rsidRDefault="006A1060">
      <w:pPr>
        <w:pStyle w:val="Body"/>
        <w:spacing w:before="60" w:after="100"/>
        <w:rPr>
          <w:color w:val="FF2600"/>
        </w:rPr>
      </w:pPr>
    </w:p>
    <w:p w:rsidR="006A1060" w:rsidRPr="00F154D4" w:rsidRDefault="00F154D4">
      <w:pPr>
        <w:pStyle w:val="Body"/>
        <w:spacing w:before="60" w:after="100"/>
        <w:rPr>
          <w:b/>
          <w:bCs/>
          <w:i/>
          <w:iCs/>
          <w:color w:val="FF2600"/>
        </w:rPr>
      </w:pPr>
      <w:r w:rsidRPr="00F154D4">
        <w:rPr>
          <w:b/>
          <w:bCs/>
          <w:i/>
          <w:iCs/>
          <w:color w:val="FF2600"/>
        </w:rPr>
        <w:t xml:space="preserve">Additional </w:t>
      </w:r>
      <w:r>
        <w:rPr>
          <w:b/>
          <w:bCs/>
          <w:i/>
          <w:iCs/>
          <w:color w:val="FF2600"/>
        </w:rPr>
        <w:t>Conventions to be aware of: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The region “Model” is the default computation domain</w:t>
      </w:r>
      <w:r w:rsidR="00F154D4">
        <w:t xml:space="preserve"> and</w:t>
      </w:r>
      <w:r>
        <w:t xml:space="preserve"> is non-unique if there are unique regions that partition the model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 xml:space="preserve">Region objects that have been converted to Boundaries or </w:t>
      </w:r>
      <w:proofErr w:type="spellStart"/>
      <w:r>
        <w:t>SplitBoundaries</w:t>
      </w:r>
      <w:proofErr w:type="spellEnd"/>
      <w:r>
        <w:t xml:space="preserve"> will no longer reside in the “Model” region, but are moved into the non-unique region map or even deleted (optionally)</w:t>
      </w:r>
    </w:p>
    <w:p w:rsidR="006A1060" w:rsidRDefault="006A1060">
      <w:pPr>
        <w:pStyle w:val="Body"/>
        <w:spacing w:before="60" w:after="100"/>
      </w:pPr>
    </w:p>
    <w:p w:rsidR="006A1060" w:rsidRDefault="00A93B6F">
      <w:pPr>
        <w:pStyle w:val="Body"/>
        <w:spacing w:before="60" w:after="100"/>
      </w:pPr>
      <w:r>
        <w:rPr>
          <w:rFonts w:ascii="Arial Unicode MS" w:hAnsi="Arial Unicode MS"/>
        </w:rPr>
        <w:br w:type="page"/>
      </w:r>
    </w:p>
    <w:p w:rsidR="006A1060" w:rsidRDefault="00A93B6F">
      <w:pPr>
        <w:pStyle w:val="Body"/>
        <w:spacing w:before="60" w:after="100"/>
      </w:pPr>
      <w:r>
        <w:rPr>
          <w:b/>
          <w:bCs/>
        </w:rPr>
        <w:lastRenderedPageBreak/>
        <w:t>Assumptions</w:t>
      </w:r>
      <w:r>
        <w:t xml:space="preserve"> </w:t>
      </w:r>
      <w:r w:rsidR="002C3E92">
        <w:t>we</w:t>
      </w:r>
      <w:r>
        <w:t xml:space="preserve"> rely on when building boundaries: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Boundary construction from pre-exi</w:t>
      </w:r>
      <w:r w:rsidR="002C3E92">
        <w:t>s</w:t>
      </w:r>
      <w:r>
        <w:t xml:space="preserve">ting regions </w:t>
      </w:r>
      <w:r w:rsidR="002C3E92">
        <w:t>is advantageous because</w:t>
      </w:r>
      <w:r>
        <w:t xml:space="preserve"> their validity </w:t>
      </w:r>
      <w:r w:rsidR="002C3E92">
        <w:t xml:space="preserve">has already been established </w:t>
      </w:r>
      <w:r>
        <w:t>(=correctly identified interior and perimeter, etc.)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proofErr w:type="spellStart"/>
      <w:r>
        <w:t>SplitBoundary</w:t>
      </w:r>
      <w:proofErr w:type="spellEnd"/>
      <w:r>
        <w:t xml:space="preserve"> objects are created from Boundary objects to avoid the duplication of </w:t>
      </w:r>
      <w:r w:rsidR="002C3E92">
        <w:t xml:space="preserve">operations and </w:t>
      </w:r>
      <w:r>
        <w:t>functionality</w:t>
      </w:r>
      <w:r w:rsidR="002C3E92">
        <w:t xml:space="preserve"> of the code</w:t>
      </w:r>
      <w:r>
        <w:t xml:space="preserve">. Thus, </w:t>
      </w:r>
      <w:r w:rsidR="002C3E92">
        <w:t xml:space="preserve">with the exception of split boundaries already present in ANSYS models, within CSMP, </w:t>
      </w:r>
      <w:proofErr w:type="spellStart"/>
      <w:r>
        <w:t>SplitBoundary</w:t>
      </w:r>
      <w:proofErr w:type="spellEnd"/>
      <w:r>
        <w:t xml:space="preserve"> construction always starts </w:t>
      </w:r>
      <w:r w:rsidR="002C3E92">
        <w:t>from</w:t>
      </w:r>
      <w:r>
        <w:t xml:space="preserve"> a </w:t>
      </w:r>
      <w:r w:rsidR="002C3E92">
        <w:t>verified</w:t>
      </w:r>
      <w:r>
        <w:t xml:space="preserve"> Boundary object</w:t>
      </w:r>
      <w:r w:rsidR="002C3E92">
        <w:t>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The normal</w:t>
      </w:r>
      <w:r w:rsidR="003C0C65">
        <w:t xml:space="preserve"> orientation</w:t>
      </w:r>
      <w:r>
        <w:t xml:space="preserve"> of elements in any lower-dimensional region from which </w:t>
      </w:r>
      <w:r w:rsidR="003C0C65">
        <w:t>a</w:t>
      </w:r>
      <w:r>
        <w:t xml:space="preserve"> </w:t>
      </w:r>
      <w:r w:rsidR="003C0C65">
        <w:t>B</w:t>
      </w:r>
      <w:r>
        <w:t xml:space="preserve">oundary </w:t>
      </w:r>
      <w:r w:rsidR="003C0C65">
        <w:t xml:space="preserve">was verified when the mesh was </w:t>
      </w:r>
      <w:r>
        <w:t>constructed</w:t>
      </w:r>
      <w:r w:rsidR="003C0C65">
        <w:t>. Therefore, they</w:t>
      </w:r>
      <w:r>
        <w:t xml:space="preserve"> all point into the same </w:t>
      </w:r>
      <w:r w:rsidR="003C0C65">
        <w:t xml:space="preserve">consistent </w:t>
      </w:r>
      <w:r>
        <w:t xml:space="preserve">direction (this can be verified in ANSYS checking the surface orientations of the elements); we </w:t>
      </w:r>
      <w:r w:rsidR="00340D77">
        <w:t>basically</w:t>
      </w:r>
      <w:r>
        <w:t xml:space="preserve"> rely on ANSYS to get this right.</w:t>
      </w:r>
    </w:p>
    <w:p w:rsidR="006A1060" w:rsidRDefault="00A93B6F">
      <w:pPr>
        <w:pStyle w:val="Body"/>
        <w:numPr>
          <w:ilvl w:val="1"/>
          <w:numId w:val="3"/>
        </w:numPr>
        <w:spacing w:before="60" w:after="100"/>
      </w:pPr>
      <w:proofErr w:type="spellStart"/>
      <w:r>
        <w:t>Neighbouring</w:t>
      </w:r>
      <w:proofErr w:type="spellEnd"/>
      <w:r>
        <w:t xml:space="preserve"> higher-dimensional regions must be node matched</w:t>
      </w:r>
    </w:p>
    <w:p w:rsidR="00340D77" w:rsidRDefault="00340D77">
      <w:pPr>
        <w:pStyle w:val="Body"/>
        <w:rPr>
          <w:color w:val="929292"/>
        </w:rPr>
      </w:pPr>
    </w:p>
    <w:p w:rsidR="006A1060" w:rsidRDefault="00340D77">
      <w:pPr>
        <w:pStyle w:val="Body"/>
      </w:pPr>
      <w:r w:rsidRPr="00340D77">
        <w:rPr>
          <w:b/>
          <w:bCs/>
        </w:rPr>
        <w:t>Experience</w:t>
      </w:r>
      <w:r>
        <w:t xml:space="preserve"> shows that: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 xml:space="preserve">the segmentation of a boundary by </w:t>
      </w:r>
      <w:proofErr w:type="spellStart"/>
      <w:r>
        <w:t>neighbouring</w:t>
      </w:r>
      <w:proofErr w:type="spellEnd"/>
      <w:r>
        <w:t xml:space="preserve"> volumetric regions must be considered.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Boundary names must be unique</w:t>
      </w:r>
    </w:p>
    <w:p w:rsidR="00340D77" w:rsidRDefault="00A93B6F" w:rsidP="00340D77">
      <w:pPr>
        <w:pStyle w:val="Body"/>
        <w:numPr>
          <w:ilvl w:val="0"/>
          <w:numId w:val="3"/>
        </w:numPr>
        <w:spacing w:before="60" w:after="100"/>
      </w:pPr>
      <w:r>
        <w:t xml:space="preserve">Boundary names must indicate the direction into which the face </w:t>
      </w:r>
      <w:proofErr w:type="spellStart"/>
      <w:r>
        <w:t>normals</w:t>
      </w:r>
      <w:proofErr w:type="spellEnd"/>
      <w:r>
        <w:t xml:space="preserve"> point, i.e. where the inside and outside are (inside=first </w:t>
      </w:r>
      <w:proofErr w:type="spellStart"/>
      <w:r>
        <w:t>neighbour</w:t>
      </w:r>
      <w:proofErr w:type="spellEnd"/>
      <w:r>
        <w:t xml:space="preserve"> region name - outside second </w:t>
      </w:r>
      <w:proofErr w:type="spellStart"/>
      <w:r>
        <w:t>neighbour</w:t>
      </w:r>
      <w:proofErr w:type="spellEnd"/>
      <w:r>
        <w:t xml:space="preserve"> region name)</w:t>
      </w:r>
    </w:p>
    <w:p w:rsidR="006A1060" w:rsidRDefault="00340D77" w:rsidP="00340D77">
      <w:pPr>
        <w:pStyle w:val="Body"/>
        <w:numPr>
          <w:ilvl w:val="0"/>
          <w:numId w:val="3"/>
        </w:numPr>
        <w:spacing w:before="60" w:after="100"/>
      </w:pPr>
      <w:r>
        <w:t>For f</w:t>
      </w:r>
      <w:r w:rsidR="00A93B6F">
        <w:t>ault boundaries (extra functionality):</w:t>
      </w:r>
    </w:p>
    <w:p w:rsidR="006A1060" w:rsidRDefault="00A93B6F" w:rsidP="00340D77">
      <w:pPr>
        <w:pStyle w:val="Body"/>
        <w:numPr>
          <w:ilvl w:val="1"/>
          <w:numId w:val="3"/>
        </w:numPr>
        <w:spacing w:before="60" w:after="100"/>
      </w:pPr>
      <w:r>
        <w:t xml:space="preserve">One should be able to use the average normal direction to find the dip direction and dip of a boundary. </w:t>
      </w:r>
      <w:r>
        <w:rPr>
          <w:i/>
          <w:iCs/>
          <w:color w:val="0432FF"/>
        </w:rPr>
        <w:t>Implement method that does this!</w:t>
      </w:r>
    </w:p>
    <w:p w:rsidR="006A1060" w:rsidRDefault="00A93B6F" w:rsidP="00340D77">
      <w:pPr>
        <w:pStyle w:val="Body"/>
        <w:numPr>
          <w:ilvl w:val="1"/>
          <w:numId w:val="3"/>
        </w:numPr>
        <w:spacing w:before="60" w:after="100"/>
      </w:pPr>
      <w:r>
        <w:t xml:space="preserve">For </w:t>
      </w:r>
      <w:proofErr w:type="spellStart"/>
      <w:r>
        <w:t>subhorizontal</w:t>
      </w:r>
      <w:proofErr w:type="spellEnd"/>
      <w:r>
        <w:t xml:space="preserve"> faults one should be able to determine what is top and what is bottom.</w:t>
      </w:r>
    </w:p>
    <w:p w:rsidR="006A1060" w:rsidRDefault="00A93B6F">
      <w:pPr>
        <w:pStyle w:val="Body"/>
        <w:spacing w:before="60" w:after="100"/>
      </w:pPr>
      <w:r>
        <w:t>For boundaries with &gt;45</w:t>
      </w:r>
      <w:r w:rsidRPr="00340D77">
        <w:rPr>
          <w:vertAlign w:val="superscript"/>
        </w:rPr>
        <w:t>o</w:t>
      </w:r>
      <w:r>
        <w:t xml:space="preserve"> face-to-face changes in orientation the user </w:t>
      </w:r>
      <w:r w:rsidR="00340D77">
        <w:t>needs to be alerted that something may be going wrong</w:t>
      </w:r>
      <w:r>
        <w:t>.</w:t>
      </w:r>
    </w:p>
    <w:p w:rsidR="006A1060" w:rsidRDefault="006A1060">
      <w:pPr>
        <w:pStyle w:val="Body"/>
        <w:spacing w:before="60" w:after="100"/>
      </w:pPr>
    </w:p>
    <w:p w:rsidR="006A1060" w:rsidRDefault="00A93B6F">
      <w:pPr>
        <w:pStyle w:val="HeadingRed"/>
      </w:pPr>
      <w:r>
        <w:t>Boundary Creation Algorithms</w:t>
      </w:r>
    </w:p>
    <w:p w:rsidR="006A1060" w:rsidRDefault="00A93B6F">
      <w:pPr>
        <w:pStyle w:val="Body"/>
        <w:spacing w:before="60" w:after="100"/>
      </w:pPr>
      <w:r>
        <w:t>SKM 30/3/2016</w:t>
      </w:r>
    </w:p>
    <w:p w:rsidR="006A1060" w:rsidRDefault="00A93B6F">
      <w:pPr>
        <w:pStyle w:val="Body"/>
        <w:spacing w:before="60" w:after="100"/>
      </w:pPr>
      <w:r>
        <w:t>Any new boundary will consist of as many boundary segments as the parent region juxtaposes against one another; therefore:</w:t>
      </w:r>
    </w:p>
    <w:p w:rsidR="00296444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Verify the region object from which the boundary shall be created and </w:t>
      </w:r>
    </w:p>
    <w:p w:rsidR="00296444" w:rsidRDefault="00A93B6F" w:rsidP="00296444">
      <w:pPr>
        <w:pStyle w:val="Body"/>
        <w:numPr>
          <w:ilvl w:val="1"/>
          <w:numId w:val="15"/>
        </w:numPr>
        <w:spacing w:before="60" w:after="100"/>
      </w:pPr>
      <w:r>
        <w:t xml:space="preserve">diagnose which type of boundary this will become (internal vs. external); </w:t>
      </w:r>
    </w:p>
    <w:p w:rsidR="006A1060" w:rsidRDefault="00A93B6F" w:rsidP="00296444">
      <w:pPr>
        <w:pStyle w:val="Body"/>
        <w:numPr>
          <w:ilvl w:val="1"/>
          <w:numId w:val="15"/>
        </w:numPr>
        <w:spacing w:before="60" w:after="100"/>
      </w:pPr>
      <w:r>
        <w:t xml:space="preserve">determine the number of boundary segments (sub-boundaries) that the new boundary will consist of. The output of this step will be a map of </w:t>
      </w:r>
      <w:proofErr w:type="spellStart"/>
      <w:r>
        <w:rPr>
          <w:b/>
          <w:bCs/>
        </w:rPr>
        <w:t>FaceConstructionData</w:t>
      </w:r>
      <w:proofErr w:type="spellEnd"/>
      <w:r>
        <w:t xml:space="preserve"> in which the names of the new boundary segments are the keys.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In the </w:t>
      </w:r>
      <w:proofErr w:type="spellStart"/>
      <w:r>
        <w:t>MeshManager</w:t>
      </w:r>
      <w:proofErr w:type="spellEnd"/>
      <w:r>
        <w:t xml:space="preserve"> object, 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create all required face objects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 xml:space="preserve">connect them with one another (neighbors); </w:t>
      </w:r>
      <w:proofErr w:type="gramStart"/>
      <w:r>
        <w:t>Boundary::</w:t>
      </w:r>
      <w:proofErr w:type="spellStart"/>
      <w:proofErr w:type="gramEnd"/>
      <w:r>
        <w:t>EstablishNeighborConnectivity</w:t>
      </w:r>
      <w:proofErr w:type="spellEnd"/>
      <w:r>
        <w:t xml:space="preserve">( std::vector&lt;Face&lt;dim&gt;*&gt;&amp; ); this is important because any </w:t>
      </w:r>
      <w:proofErr w:type="spellStart"/>
      <w:r>
        <w:t>ModelSubDomain</w:t>
      </w:r>
      <w:proofErr w:type="spellEnd"/>
      <w:r>
        <w:t xml:space="preserve"> creation relies on this connectivity during identification of interior and perimeter.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lastRenderedPageBreak/>
        <w:t>Create the Boundary segments, one-by-one from the map&lt;</w:t>
      </w:r>
      <w:proofErr w:type="spellStart"/>
      <w:r>
        <w:t>bname</w:t>
      </w:r>
      <w:proofErr w:type="spellEnd"/>
      <w:r>
        <w:t>,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FaceConstructionData</w:t>
      </w:r>
      <w:proofErr w:type="spellEnd"/>
      <w:r>
        <w:t xml:space="preserve">&gt;; this involves connecting the faces to their higher dimensional </w:t>
      </w:r>
      <w:proofErr w:type="spellStart"/>
      <w:r>
        <w:t>neighbours</w:t>
      </w:r>
      <w:proofErr w:type="spellEnd"/>
      <w:r>
        <w:t>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If the Face objects were constructed from lower-dimensional Element objects, for the nodes located on the new boundary, </w:t>
      </w:r>
      <w:r>
        <w:rPr>
          <w:i/>
          <w:iCs/>
        </w:rPr>
        <w:t>recreate the parent element vectors so that they no longer include neither the elements from which the Boundary was created nor the new faces.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If it is lower-dimensional, remove the parent region of the boundary from “Model” and into the non-unique list of regions so that it does not get included into computations.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Assign BOX_BOUNDARY flags to new nodes if any.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(optional) remove the parent region if no longer required.</w:t>
      </w:r>
    </w:p>
    <w:p w:rsidR="006A1060" w:rsidRDefault="006A1060">
      <w:pPr>
        <w:pStyle w:val="Body"/>
        <w:spacing w:before="60" w:after="100"/>
      </w:pPr>
    </w:p>
    <w:p w:rsidR="006A1060" w:rsidRDefault="00A93B6F">
      <w:pPr>
        <w:pStyle w:val="Body"/>
        <w:spacing w:before="60" w:after="100"/>
      </w:pPr>
      <w:r>
        <w:t>Methods Involved;</w:t>
      </w:r>
    </w:p>
    <w:p w:rsidR="006A1060" w:rsidRDefault="006A1060">
      <w:pPr>
        <w:pStyle w:val="Body"/>
        <w:spacing w:before="60" w:after="100"/>
      </w:pPr>
    </w:p>
    <w:p w:rsidR="006A1060" w:rsidRDefault="00A93B6F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bool </w:t>
      </w:r>
      <w:proofErr w:type="spellStart"/>
      <w:proofErr w:type="gramStart"/>
      <w:r>
        <w:rPr>
          <w:rFonts w:ascii="Courier" w:hAnsi="Courier"/>
          <w:b/>
          <w:bCs/>
          <w:sz w:val="16"/>
          <w:szCs w:val="16"/>
        </w:rPr>
        <w:t>RemoveFromRegion</w:t>
      </w:r>
      <w:proofErr w:type="spellEnd"/>
      <w:r>
        <w:rPr>
          <w:rFonts w:ascii="Courier" w:hAnsi="Courier"/>
          <w:b/>
          <w:bCs/>
          <w:sz w:val="16"/>
          <w:szCs w:val="16"/>
        </w:rPr>
        <w:t>( const</w:t>
      </w:r>
      <w:proofErr w:type="gramEnd"/>
      <w:r>
        <w:rPr>
          <w:rFonts w:ascii="Courier" w:hAnsi="Courier"/>
          <w:b/>
          <w:bCs/>
          <w:sz w:val="16"/>
          <w:szCs w:val="16"/>
        </w:rPr>
        <w:t xml:space="preserve"> char* </w:t>
      </w:r>
      <w:proofErr w:type="spellStart"/>
      <w:r>
        <w:rPr>
          <w:rFonts w:ascii="Courier" w:hAnsi="Courier"/>
          <w:b/>
          <w:bCs/>
          <w:sz w:val="16"/>
          <w:szCs w:val="16"/>
        </w:rPr>
        <w:t>non_unique_region</w:t>
      </w:r>
      <w:proofErr w:type="spellEnd"/>
      <w:r>
        <w:rPr>
          <w:rFonts w:ascii="Courier" w:hAnsi="Courier"/>
          <w:b/>
          <w:bCs/>
          <w:sz w:val="16"/>
          <w:szCs w:val="16"/>
        </w:rPr>
        <w:t xml:space="preserve">, </w:t>
      </w:r>
    </w:p>
    <w:p w:rsidR="006A1060" w:rsidRDefault="00A93B6F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                      const char* </w:t>
      </w:r>
      <w:proofErr w:type="spellStart"/>
      <w:r>
        <w:rPr>
          <w:rFonts w:ascii="Courier" w:hAnsi="Courier"/>
          <w:b/>
          <w:bCs/>
          <w:sz w:val="16"/>
          <w:szCs w:val="16"/>
        </w:rPr>
        <w:t>region_to_</w:t>
      </w:r>
      <w:proofErr w:type="gramStart"/>
      <w:r>
        <w:rPr>
          <w:rFonts w:ascii="Courier" w:hAnsi="Courier"/>
          <w:b/>
          <w:bCs/>
          <w:sz w:val="16"/>
          <w:szCs w:val="16"/>
        </w:rPr>
        <w:t>substract</w:t>
      </w:r>
      <w:proofErr w:type="spellEnd"/>
      <w:r>
        <w:rPr>
          <w:rFonts w:ascii="Courier" w:hAnsi="Courier"/>
          <w:b/>
          <w:bCs/>
          <w:sz w:val="16"/>
          <w:szCs w:val="16"/>
        </w:rPr>
        <w:t xml:space="preserve"> )</w:t>
      </w:r>
      <w:proofErr w:type="gramEnd"/>
      <w:r>
        <w:rPr>
          <w:rFonts w:ascii="Courier" w:hAnsi="Courier"/>
          <w:b/>
          <w:bCs/>
          <w:sz w:val="16"/>
          <w:szCs w:val="16"/>
        </w:rPr>
        <w:t>;</w:t>
      </w:r>
    </w:p>
    <w:p w:rsidR="006A1060" w:rsidRDefault="00A93B6F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</w:t>
      </w:r>
    </w:p>
    <w:p w:rsidR="006A1060" w:rsidRDefault="00A93B6F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/// moves region to from the unique- to the non-unique regions map</w:t>
      </w:r>
    </w:p>
    <w:p w:rsidR="006A1060" w:rsidRDefault="00A93B6F">
      <w:pPr>
        <w:pStyle w:val="Body"/>
        <w:spacing w:before="60" w:after="100"/>
        <w:rPr>
          <w:rFonts w:ascii="Courier" w:eastAsia="Courier" w:hAnsi="Courier" w:cs="Courier"/>
          <w:b/>
          <w:bCs/>
          <w:sz w:val="16"/>
          <w:szCs w:val="16"/>
        </w:rPr>
      </w:pPr>
      <w:r>
        <w:rPr>
          <w:rFonts w:ascii="Courier" w:hAnsi="Courier"/>
          <w:b/>
          <w:bCs/>
          <w:sz w:val="16"/>
          <w:szCs w:val="16"/>
        </w:rPr>
        <w:t xml:space="preserve">    bool </w:t>
      </w:r>
      <w:proofErr w:type="spellStart"/>
      <w:proofErr w:type="gramStart"/>
      <w:r>
        <w:rPr>
          <w:rFonts w:ascii="Courier" w:hAnsi="Courier"/>
          <w:b/>
          <w:bCs/>
          <w:sz w:val="16"/>
          <w:szCs w:val="16"/>
        </w:rPr>
        <w:t>MoveToNon</w:t>
      </w:r>
      <w:r>
        <w:rPr>
          <w:rFonts w:ascii="Courier" w:hAnsi="Courier"/>
          <w:b/>
          <w:bCs/>
          <w:sz w:val="16"/>
          <w:szCs w:val="16"/>
          <w:lang w:val="fr-FR"/>
        </w:rPr>
        <w:t>UniqueRegions</w:t>
      </w:r>
      <w:proofErr w:type="spellEnd"/>
      <w:r>
        <w:rPr>
          <w:rFonts w:ascii="Courier" w:hAnsi="Courier"/>
          <w:b/>
          <w:bCs/>
          <w:sz w:val="16"/>
          <w:szCs w:val="16"/>
          <w:lang w:val="fr-FR"/>
        </w:rPr>
        <w:t xml:space="preserve">( </w:t>
      </w:r>
      <w:proofErr w:type="spellStart"/>
      <w:r>
        <w:rPr>
          <w:rFonts w:ascii="Courier" w:hAnsi="Courier"/>
          <w:b/>
          <w:bCs/>
          <w:sz w:val="16"/>
          <w:szCs w:val="16"/>
          <w:lang w:val="fr-FR"/>
        </w:rPr>
        <w:t>const</w:t>
      </w:r>
      <w:proofErr w:type="spellEnd"/>
      <w:proofErr w:type="gramEnd"/>
      <w:r>
        <w:rPr>
          <w:rFonts w:ascii="Courier" w:hAnsi="Courier"/>
          <w:b/>
          <w:bCs/>
          <w:sz w:val="16"/>
          <w:szCs w:val="16"/>
          <w:lang w:val="fr-FR"/>
        </w:rPr>
        <w:t xml:space="preserve"> char* </w:t>
      </w:r>
      <w:proofErr w:type="spellStart"/>
      <w:r>
        <w:rPr>
          <w:rFonts w:ascii="Courier" w:hAnsi="Courier"/>
          <w:b/>
          <w:bCs/>
          <w:sz w:val="16"/>
          <w:szCs w:val="16"/>
          <w:lang w:val="fr-FR"/>
        </w:rPr>
        <w:t>unique_region</w:t>
      </w:r>
      <w:proofErr w:type="spellEnd"/>
      <w:r>
        <w:rPr>
          <w:rFonts w:ascii="Courier" w:hAnsi="Courier"/>
          <w:b/>
          <w:bCs/>
          <w:sz w:val="16"/>
          <w:szCs w:val="16"/>
          <w:lang w:val="fr-FR"/>
        </w:rPr>
        <w:t xml:space="preserve"> );</w:t>
      </w:r>
    </w:p>
    <w:p w:rsidR="006A1060" w:rsidRDefault="006A1060">
      <w:pPr>
        <w:pStyle w:val="Body"/>
        <w:spacing w:before="60" w:after="100"/>
      </w:pPr>
    </w:p>
    <w:p w:rsidR="006A1060" w:rsidRDefault="00A93B6F">
      <w:pPr>
        <w:pStyle w:val="Body"/>
      </w:pPr>
      <w:r>
        <w:rPr>
          <w:b/>
          <w:bCs/>
        </w:rPr>
        <w:t>Notes on boundary creation</w:t>
      </w:r>
    </w:p>
    <w:p w:rsidR="006A1060" w:rsidRDefault="00A93B6F">
      <w:pPr>
        <w:pStyle w:val="Body"/>
        <w:numPr>
          <w:ilvl w:val="0"/>
          <w:numId w:val="6"/>
        </w:numPr>
        <w:spacing w:before="60" w:after="100"/>
      </w:pPr>
      <w:r>
        <w:rPr>
          <w:i/>
          <w:iCs/>
        </w:rPr>
        <w:t>From higher dimensional elements</w:t>
      </w:r>
      <w:r>
        <w:t xml:space="preserve"> using Box boundary flags or relationship with higher-dimensional regions to create names 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  <w:rPr>
          <w:color w:val="008F51"/>
        </w:rPr>
      </w:pPr>
      <w:r>
        <w:rPr>
          <w:color w:val="008F51"/>
        </w:rPr>
        <w:t xml:space="preserve">Create Face objects where higher-dimensional elements have no </w:t>
      </w:r>
      <w:proofErr w:type="spellStart"/>
      <w:r>
        <w:rPr>
          <w:color w:val="008F51"/>
        </w:rPr>
        <w:t>neighbours</w:t>
      </w:r>
      <w:proofErr w:type="spellEnd"/>
      <w:r>
        <w:rPr>
          <w:color w:val="008F51"/>
        </w:rPr>
        <w:t xml:space="preserve"> (this is done via the </w:t>
      </w:r>
      <w:proofErr w:type="spellStart"/>
      <w:r>
        <w:rPr>
          <w:color w:val="008F51"/>
        </w:rPr>
        <w:t>MeshManager</w:t>
      </w:r>
      <w:proofErr w:type="spellEnd"/>
      <w:r>
        <w:rPr>
          <w:color w:val="008F51"/>
        </w:rPr>
        <w:t xml:space="preserve">, which is the sole responsible for managing Face and </w:t>
      </w:r>
      <w:proofErr w:type="spellStart"/>
      <w:r>
        <w:rPr>
          <w:color w:val="008F51"/>
        </w:rPr>
        <w:t>InterFace</w:t>
      </w:r>
      <w:proofErr w:type="spellEnd"/>
      <w:r>
        <w:rPr>
          <w:color w:val="008F51"/>
        </w:rPr>
        <w:t xml:space="preserve"> object)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 xml:space="preserve">Numbering (in </w:t>
      </w:r>
      <w:proofErr w:type="spellStart"/>
      <w:r>
        <w:t>VSet</w:t>
      </w:r>
      <w:proofErr w:type="spellEnd"/>
      <w:r>
        <w:t xml:space="preserve"> Face objects come after elements, and interfaces after faces)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Connect to parent higher-dimensional elements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Make keys from node ids or pointers and find affiliation by local searching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rPr>
          <w:i/>
          <w:iCs/>
        </w:rPr>
        <w:t>From named pre-existing equidimensional regions</w:t>
      </w:r>
      <w:r>
        <w:t xml:space="preserve">: surfaces and lines, only in 2 or 3D 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Convert elements to Face, and Face to Interface objects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 xml:space="preserve">Find higher dimensional </w:t>
      </w:r>
      <w:proofErr w:type="spellStart"/>
      <w:r>
        <w:t>neighbours</w:t>
      </w:r>
      <w:proofErr w:type="spellEnd"/>
      <w:r>
        <w:t xml:space="preserve"> via shared face nodes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 xml:space="preserve">Rebuild </w:t>
      </w:r>
      <w:proofErr w:type="spellStart"/>
      <w:r>
        <w:t>neighbour</w:t>
      </w:r>
      <w:proofErr w:type="spellEnd"/>
      <w:r>
        <w:t xml:space="preserve"> connectivity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Identify perimeter etc.</w:t>
      </w:r>
    </w:p>
    <w:p w:rsidR="006A1060" w:rsidRDefault="006A1060">
      <w:pPr>
        <w:pStyle w:val="Body"/>
      </w:pPr>
    </w:p>
    <w:p w:rsidR="0074722C" w:rsidRDefault="00A93B6F">
      <w:pPr>
        <w:pStyle w:val="Body"/>
      </w:pPr>
      <w:r>
        <w:t>Former approach encoded in</w:t>
      </w:r>
      <w:r w:rsidR="00135528">
        <w:t xml:space="preserve"> the</w:t>
      </w:r>
    </w:p>
    <w:p w:rsidR="006A1060" w:rsidRDefault="00A93B6F">
      <w:pPr>
        <w:pStyle w:val="Body"/>
      </w:pPr>
      <w:r>
        <w:t xml:space="preserve"> </w:t>
      </w:r>
      <w:proofErr w:type="spellStart"/>
      <w:r>
        <w:t>RegionInterface</w:t>
      </w:r>
      <w:proofErr w:type="spellEnd"/>
      <w:r>
        <w:t xml:space="preserve"> (Phillip):</w:t>
      </w:r>
    </w:p>
    <w:p w:rsidR="006A1060" w:rsidRDefault="00A93B6F">
      <w:pPr>
        <w:pStyle w:val="Body"/>
        <w:numPr>
          <w:ilvl w:val="0"/>
          <w:numId w:val="3"/>
        </w:numPr>
      </w:pPr>
      <w:proofErr w:type="spellStart"/>
      <w:proofErr w:type="gramStart"/>
      <w:r>
        <w:t>AddFaces</w:t>
      </w:r>
      <w:proofErr w:type="spellEnd"/>
      <w:r>
        <w:t>(</w:t>
      </w:r>
      <w:proofErr w:type="gramEnd"/>
      <w:r>
        <w:t>) - around model</w:t>
      </w:r>
    </w:p>
    <w:p w:rsidR="006A1060" w:rsidRDefault="00A93B6F">
      <w:pPr>
        <w:pStyle w:val="Body"/>
        <w:numPr>
          <w:ilvl w:val="0"/>
          <w:numId w:val="3"/>
        </w:numPr>
      </w:pPr>
      <w:proofErr w:type="spellStart"/>
      <w:proofErr w:type="gramStart"/>
      <w:r>
        <w:t>InsertBoundary</w:t>
      </w:r>
      <w:proofErr w:type="spellEnd"/>
      <w:r>
        <w:t>(</w:t>
      </w:r>
      <w:proofErr w:type="gramEnd"/>
      <w:r>
        <w:t>) - between regions, from pre-existing lower dimensional region, from face list</w:t>
      </w:r>
    </w:p>
    <w:p w:rsidR="006A1060" w:rsidRDefault="00A93B6F">
      <w:pPr>
        <w:pStyle w:val="Body"/>
        <w:numPr>
          <w:ilvl w:val="0"/>
          <w:numId w:val="3"/>
        </w:numPr>
      </w:pPr>
      <w:proofErr w:type="spellStart"/>
      <w:proofErr w:type="gramStart"/>
      <w:r>
        <w:t>DivideBoundary</w:t>
      </w:r>
      <w:proofErr w:type="spellEnd"/>
      <w:r>
        <w:t>(</w:t>
      </w:r>
      <w:proofErr w:type="gramEnd"/>
      <w:r>
        <w:t>)</w:t>
      </w:r>
    </w:p>
    <w:p w:rsidR="006A1060" w:rsidRDefault="00A93B6F">
      <w:pPr>
        <w:pStyle w:val="Body"/>
        <w:numPr>
          <w:ilvl w:val="0"/>
          <w:numId w:val="3"/>
        </w:numPr>
      </w:pPr>
      <w:proofErr w:type="spellStart"/>
      <w:proofErr w:type="gramStart"/>
      <w:r>
        <w:t>RegionBetween</w:t>
      </w:r>
      <w:proofErr w:type="spellEnd"/>
      <w:r>
        <w:t>( const</w:t>
      </w:r>
      <w:proofErr w:type="gramEnd"/>
      <w:r>
        <w:t xml:space="preserve"> char* group1, const char* group2, const char* </w:t>
      </w:r>
      <w:proofErr w:type="spellStart"/>
      <w:r>
        <w:t>region_between</w:t>
      </w:r>
      <w:proofErr w:type="spellEnd"/>
      <w:r>
        <w:t xml:space="preserve"> ) - Roman</w:t>
      </w: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</w:pPr>
    </w:p>
    <w:p w:rsidR="00135528" w:rsidRDefault="00135528">
      <w:pPr>
        <w:rPr>
          <w:rFonts w:ascii="Helvetica" w:hAnsi="Helvetica" w:cs="Arial Unicode MS"/>
          <w:b/>
          <w:bCs/>
          <w:color w:val="000000"/>
          <w:sz w:val="32"/>
          <w:szCs w:val="32"/>
          <w:lang w:eastAsia="en-GB"/>
        </w:rPr>
      </w:pPr>
      <w:r>
        <w:br w:type="page"/>
      </w:r>
    </w:p>
    <w:p w:rsidR="006A1060" w:rsidRDefault="00A93B6F">
      <w:pPr>
        <w:pStyle w:val="Heading2"/>
      </w:pPr>
      <w:proofErr w:type="spellStart"/>
      <w:r>
        <w:lastRenderedPageBreak/>
        <w:t>CreateInternalBoundaryFrom</w:t>
      </w:r>
      <w:proofErr w:type="spellEnd"/>
      <w:r>
        <w:t xml:space="preserve"> (lower dimensional region)</w:t>
      </w:r>
    </w:p>
    <w:p w:rsidR="006A1060" w:rsidRDefault="00A93B6F">
      <w:pPr>
        <w:pStyle w:val="Body"/>
      </w:pPr>
      <w:proofErr w:type="spellStart"/>
      <w:proofErr w:type="gramStart"/>
      <w:r>
        <w:t>CreateInternalBoundaryFrom</w:t>
      </w:r>
      <w:proofErr w:type="spellEnd"/>
      <w:r>
        <w:t>(</w:t>
      </w:r>
      <w:proofErr w:type="gramEnd"/>
      <w:r>
        <w:t xml:space="preserve">) </w:t>
      </w:r>
      <w:r>
        <w:rPr>
          <w:color w:val="008E00"/>
        </w:rPr>
        <w:t>implemented by SKM 6/2016,</w:t>
      </w:r>
      <w:r>
        <w:t xml:space="preserve"> </w:t>
      </w:r>
    </w:p>
    <w:p w:rsidR="006A1060" w:rsidRDefault="00A93B6F">
      <w:pPr>
        <w:pStyle w:val="Body"/>
      </w:pPr>
      <w:r>
        <w:t xml:space="preserve">test case in </w:t>
      </w:r>
      <w:proofErr w:type="spellStart"/>
      <w:r>
        <w:rPr>
          <w:b/>
          <w:bCs/>
        </w:rPr>
        <w:t>BoundaryInterface_Test</w:t>
      </w:r>
      <w:proofErr w:type="spellEnd"/>
    </w:p>
    <w:p w:rsidR="006A1060" w:rsidRDefault="006A1060">
      <w:pPr>
        <w:pStyle w:val="Body"/>
      </w:pPr>
    </w:p>
    <w:p w:rsidR="006A1060" w:rsidRDefault="00A93B6F">
      <w:pPr>
        <w:pStyle w:val="Ccode"/>
      </w:pPr>
      <w:r>
        <w:t xml:space="preserve">Use node-to-parent relationship to find the higher dimensional elements that will share a face with the Face:  use    </w:t>
      </w:r>
      <w:proofErr w:type="spellStart"/>
      <w:proofErr w:type="gramStart"/>
      <w:r>
        <w:rPr>
          <w:rFonts w:ascii="Courier" w:hAnsi="Courier"/>
          <w:b/>
          <w:bCs/>
          <w:sz w:val="20"/>
          <w:szCs w:val="20"/>
        </w:rPr>
        <w:t>higherDimensionalNeighbors</w:t>
      </w:r>
      <w:proofErr w:type="spellEnd"/>
      <w:r>
        <w:rPr>
          <w:rFonts w:ascii="Courier" w:hAnsi="Courier"/>
          <w:b/>
          <w:bCs/>
          <w:sz w:val="20"/>
          <w:szCs w:val="20"/>
        </w:rPr>
        <w:t>(</w:t>
      </w:r>
      <w:proofErr w:type="gramEnd"/>
      <w:r>
        <w:rPr>
          <w:rFonts w:ascii="Courier" w:hAnsi="Courier"/>
          <w:b/>
          <w:bCs/>
          <w:sz w:val="20"/>
          <w:szCs w:val="20"/>
        </w:rPr>
        <w:t>)</w:t>
      </w:r>
    </w:p>
    <w:p w:rsidR="006A1060" w:rsidRDefault="006A1060">
      <w:pPr>
        <w:pStyle w:val="Body"/>
      </w:pPr>
    </w:p>
    <w:p w:rsidR="006A1060" w:rsidRDefault="00A93B6F">
      <w:pPr>
        <w:pStyle w:val="Body"/>
        <w:numPr>
          <w:ilvl w:val="0"/>
          <w:numId w:val="7"/>
        </w:numPr>
        <w:spacing w:before="60" w:after="100"/>
      </w:pPr>
      <w:r>
        <w:t xml:space="preserve">Verify input lower-dimensional region object from which the boundary shall be created: must be lower dimensional and must lie inside of model 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Determine the number of boundary segments (sub-boundaries) that the new boundary will consist of. The output of this step will be a map of </w:t>
      </w:r>
      <w:proofErr w:type="spellStart"/>
      <w:r>
        <w:t>FaceConstructionData</w:t>
      </w:r>
      <w:proofErr w:type="spellEnd"/>
      <w:r>
        <w:t xml:space="preserve"> in which the names of the new boundary segments are the keys.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In the </w:t>
      </w:r>
      <w:proofErr w:type="spellStart"/>
      <w:r>
        <w:t>MeshManager</w:t>
      </w:r>
      <w:proofErr w:type="spellEnd"/>
      <w:r>
        <w:t xml:space="preserve"> object, 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>create all required face objects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r>
        <w:t xml:space="preserve">connect them with one another (neighbors); </w:t>
      </w:r>
      <w:proofErr w:type="gramStart"/>
      <w:r>
        <w:t>Boundary::</w:t>
      </w:r>
      <w:proofErr w:type="spellStart"/>
      <w:proofErr w:type="gramEnd"/>
      <w:r>
        <w:t>EstablishNeighborConnectivity</w:t>
      </w:r>
      <w:proofErr w:type="spellEnd"/>
      <w:r>
        <w:t xml:space="preserve">( std::vector&lt;Face&lt;dim&gt;*&gt;&amp; ); this is important because any </w:t>
      </w:r>
      <w:proofErr w:type="spellStart"/>
      <w:r>
        <w:t>ModelSubDomain</w:t>
      </w:r>
      <w:proofErr w:type="spellEnd"/>
      <w:r>
        <w:t xml:space="preserve"> creation relies on this connectivity during identification of interior and perimeter.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Create the Boundary segments, one-by-one from the map&lt;</w:t>
      </w:r>
      <w:proofErr w:type="spellStart"/>
      <w:r>
        <w:t>bname</w:t>
      </w:r>
      <w:proofErr w:type="spellEnd"/>
      <w:r>
        <w:t>,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FaceConstructionData</w:t>
      </w:r>
      <w:proofErr w:type="spellEnd"/>
      <w:r>
        <w:t xml:space="preserve">&gt;; this involves connecting the faces to their higher dimensional </w:t>
      </w:r>
      <w:proofErr w:type="spellStart"/>
      <w:r>
        <w:t>neighbours</w:t>
      </w:r>
      <w:proofErr w:type="spellEnd"/>
      <w:r>
        <w:t>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If the Face objects were constructed from lower-dimensional Elements - for nodes located on the new boundary - update / recreate the parent element vectors so that these no longer include neither the elements from which the Boundary was created nor the new faces.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Remove the parent region of the boundary from “Model” and into the non-unique list of regions so that it does not get included into computations.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Assign BOX_BOUNDARY flags to new nodes if any.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>(optional) remove parent region (including its elements) if no longer required.</w:t>
      </w: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Default="006A1060">
      <w:pPr>
        <w:pStyle w:val="Body"/>
        <w:spacing w:before="60" w:after="100"/>
      </w:pPr>
    </w:p>
    <w:p w:rsidR="006A1060" w:rsidRPr="0074722C" w:rsidRDefault="00A93B6F">
      <w:pPr>
        <w:pStyle w:val="Heading2"/>
        <w:rPr>
          <w:color w:val="808080" w:themeColor="background1" w:themeShade="80"/>
        </w:rPr>
      </w:pPr>
      <w:proofErr w:type="spellStart"/>
      <w:proofErr w:type="gramStart"/>
      <w:r w:rsidRPr="0074722C">
        <w:rPr>
          <w:color w:val="808080" w:themeColor="background1" w:themeShade="80"/>
        </w:rPr>
        <w:t>CreateBetween</w:t>
      </w:r>
      <w:proofErr w:type="spellEnd"/>
      <w:r w:rsidRPr="0074722C">
        <w:rPr>
          <w:color w:val="808080" w:themeColor="background1" w:themeShade="80"/>
        </w:rPr>
        <w:t>( const</w:t>
      </w:r>
      <w:proofErr w:type="gramEnd"/>
      <w:r w:rsidRPr="0074722C">
        <w:rPr>
          <w:color w:val="808080" w:themeColor="background1" w:themeShade="80"/>
        </w:rPr>
        <w:t xml:space="preserve"> char* </w:t>
      </w:r>
      <w:proofErr w:type="spellStart"/>
      <w:r w:rsidRPr="0074722C">
        <w:rPr>
          <w:color w:val="808080" w:themeColor="background1" w:themeShade="80"/>
        </w:rPr>
        <w:t>inside_vol</w:t>
      </w:r>
      <w:proofErr w:type="spellEnd"/>
      <w:r w:rsidRPr="0074722C">
        <w:rPr>
          <w:color w:val="808080" w:themeColor="background1" w:themeShade="80"/>
        </w:rPr>
        <w:t>, const char* outside )</w:t>
      </w:r>
    </w:p>
    <w:p w:rsidR="006A1060" w:rsidRPr="00D07419" w:rsidRDefault="00A93B6F">
      <w:pPr>
        <w:pStyle w:val="Body"/>
        <w:rPr>
          <w:i/>
          <w:iCs/>
          <w:color w:val="FF2600"/>
        </w:rPr>
      </w:pPr>
      <w:r w:rsidRPr="00D07419">
        <w:rPr>
          <w:i/>
          <w:iCs/>
          <w:color w:val="FF2600"/>
        </w:rPr>
        <w:t xml:space="preserve">To be </w:t>
      </w:r>
      <w:r w:rsidR="0074722C" w:rsidRPr="00D07419">
        <w:rPr>
          <w:i/>
          <w:iCs/>
          <w:color w:val="FF2600"/>
        </w:rPr>
        <w:t>deprecated</w:t>
      </w:r>
      <w:r w:rsidR="00D07419" w:rsidRPr="00D07419">
        <w:rPr>
          <w:i/>
          <w:iCs/>
          <w:color w:val="FF2600"/>
        </w:rPr>
        <w:t xml:space="preserve"> unless there is a good reason like a speed advantage to keep this</w:t>
      </w:r>
      <w:r w:rsidRPr="00D07419">
        <w:rPr>
          <w:i/>
          <w:iCs/>
          <w:color w:val="FF2600"/>
        </w:rPr>
        <w:t>.</w:t>
      </w:r>
    </w:p>
    <w:p w:rsidR="006A1060" w:rsidRDefault="006A1060">
      <w:pPr>
        <w:pStyle w:val="Body"/>
      </w:pPr>
    </w:p>
    <w:p w:rsidR="006A1060" w:rsidRDefault="00A93B6F">
      <w:pPr>
        <w:pStyle w:val="Body"/>
      </w:pPr>
      <w:r>
        <w:t>Conditions to check: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>form Boundary from unique regions only (space exclusive regions only)</w:t>
      </w:r>
    </w:p>
    <w:p w:rsidR="006A1060" w:rsidRDefault="00A93B6F">
      <w:pPr>
        <w:pStyle w:val="Body"/>
        <w:numPr>
          <w:ilvl w:val="0"/>
          <w:numId w:val="3"/>
        </w:numPr>
        <w:spacing w:before="60" w:after="100"/>
      </w:pPr>
      <w:r>
        <w:t xml:space="preserve">the resulting boundary will be inside the model; therefore, each Face must have 2 higher dimensional </w:t>
      </w:r>
      <w:proofErr w:type="spellStart"/>
      <w:r>
        <w:t>neighbours</w:t>
      </w:r>
      <w:proofErr w:type="spellEnd"/>
      <w:r>
        <w:t xml:space="preserve"> </w:t>
      </w:r>
    </w:p>
    <w:p w:rsidR="006A1060" w:rsidRDefault="006A1060">
      <w:pPr>
        <w:pStyle w:val="Body"/>
      </w:pPr>
    </w:p>
    <w:p w:rsidR="006A1060" w:rsidRDefault="00A93B6F">
      <w:pPr>
        <w:pStyle w:val="Body"/>
      </w:pPr>
      <w:r>
        <w:t>Construction:</w:t>
      </w:r>
    </w:p>
    <w:p w:rsidR="006A1060" w:rsidRDefault="00A93B6F">
      <w:pPr>
        <w:pStyle w:val="Body"/>
        <w:numPr>
          <w:ilvl w:val="0"/>
          <w:numId w:val="8"/>
        </w:numPr>
        <w:spacing w:before="60" w:after="100"/>
      </w:pPr>
      <w:r>
        <w:t xml:space="preserve">Find elements that are shared between the 2 unique target regions, if any: issue WARNING and return if the regions do not touch or interpenetrate each other (use method of </w:t>
      </w:r>
      <w:proofErr w:type="spellStart"/>
      <w:r>
        <w:t>RegionInterface</w:t>
      </w:r>
      <w:proofErr w:type="spellEnd"/>
      <w:r>
        <w:t xml:space="preserve"> to determine this), Consider only the perimeter faces of elements in the adjacent regions.</w:t>
      </w:r>
    </w:p>
    <w:p w:rsidR="006A1060" w:rsidRDefault="00A93B6F">
      <w:pPr>
        <w:pStyle w:val="Body"/>
        <w:numPr>
          <w:ilvl w:val="1"/>
          <w:numId w:val="5"/>
        </w:numPr>
        <w:spacing w:before="60" w:after="10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sharedPerimeterNodes</w:t>
      </w:r>
      <w:proofErr w:type="spellEnd"/>
      <w:r>
        <w:t>(</w:t>
      </w:r>
      <w:proofErr w:type="spellStart"/>
      <w:proofErr w:type="gramStart"/>
      <w:r>
        <w:t>subdomain,subdomain</w:t>
      </w:r>
      <w:proofErr w:type="spellEnd"/>
      <w:proofErr w:type="gramEnd"/>
      <w:r>
        <w:t>) may be a quick way to check whether regions touch each other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Find the touching faces of the contacting elements and create </w:t>
      </w:r>
      <w:proofErr w:type="spellStart"/>
      <w:r>
        <w:rPr>
          <w:b/>
          <w:bCs/>
        </w:rPr>
        <w:t>FaceConstructionData</w:t>
      </w:r>
      <w:proofErr w:type="spellEnd"/>
      <w:r>
        <w:t xml:space="preserve"> object from them</w:t>
      </w:r>
    </w:p>
    <w:p w:rsidR="006A1060" w:rsidRDefault="00A93B6F">
      <w:pPr>
        <w:pStyle w:val="Body"/>
        <w:numPr>
          <w:ilvl w:val="1"/>
          <w:numId w:val="3"/>
        </w:numPr>
        <w:spacing w:before="60" w:after="100"/>
      </w:pPr>
      <w:r>
        <w:lastRenderedPageBreak/>
        <w:t>decide which way the normal should point; start with region that shall become the inside. It will be the one passed as first argument to the method</w:t>
      </w:r>
    </w:p>
    <w:p w:rsidR="006A1060" w:rsidRDefault="00A93B6F">
      <w:pPr>
        <w:pStyle w:val="Body"/>
        <w:numPr>
          <w:ilvl w:val="1"/>
          <w:numId w:val="3"/>
        </w:numPr>
        <w:spacing w:before="60" w:after="100"/>
      </w:pPr>
      <w:r>
        <w:t>the node numbering of the Face objects will be in the same sense of orientation as that of the nodes of the faces of the volumetric elements on the inside</w:t>
      </w:r>
    </w:p>
    <w:p w:rsidR="006A1060" w:rsidRDefault="00A93B6F">
      <w:pPr>
        <w:pStyle w:val="Body"/>
        <w:numPr>
          <w:ilvl w:val="1"/>
          <w:numId w:val="3"/>
        </w:numPr>
        <w:spacing w:before="60" w:after="100"/>
      </w:pPr>
      <w:r>
        <w:t>Thus, the normal will point from the first to the second of the volumetric parent regions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t xml:space="preserve">Build Face objects in </w:t>
      </w:r>
      <w:proofErr w:type="spellStart"/>
      <w:r>
        <w:t>MeshManager</w:t>
      </w:r>
      <w:proofErr w:type="spellEnd"/>
      <w:r>
        <w:t xml:space="preserve"> and interconnect them</w:t>
      </w:r>
    </w:p>
    <w:p w:rsidR="006A1060" w:rsidRDefault="00A93B6F">
      <w:pPr>
        <w:pStyle w:val="Body"/>
        <w:numPr>
          <w:ilvl w:val="0"/>
          <w:numId w:val="5"/>
        </w:numPr>
        <w:spacing w:before="60" w:after="100"/>
      </w:pPr>
      <w:r>
        <w:rPr>
          <w:color w:val="919191"/>
        </w:rPr>
        <w:t>An update of the node connectivity is not necessary because faces do not belong to node parents</w:t>
      </w:r>
      <w:r>
        <w:t xml:space="preserve"> </w:t>
      </w: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Pr="00BA7948" w:rsidRDefault="00A93B6F">
      <w:pPr>
        <w:pStyle w:val="Heading2"/>
        <w:rPr>
          <w:color w:val="808080" w:themeColor="background1" w:themeShade="80"/>
        </w:rPr>
      </w:pPr>
      <w:r w:rsidRPr="00BA7948">
        <w:rPr>
          <w:color w:val="808080" w:themeColor="background1" w:themeShade="80"/>
        </w:rPr>
        <w:t>Edge Objects</w:t>
      </w:r>
    </w:p>
    <w:p w:rsidR="006A1060" w:rsidRPr="00BA7948" w:rsidRDefault="00A93B6F">
      <w:pPr>
        <w:pStyle w:val="Body"/>
        <w:rPr>
          <w:i/>
          <w:iCs/>
          <w:color w:val="FF2600"/>
        </w:rPr>
      </w:pPr>
      <w:r w:rsidRPr="00BA7948">
        <w:rPr>
          <w:i/>
          <w:iCs/>
          <w:color w:val="FF2600"/>
        </w:rPr>
        <w:t xml:space="preserve">Are such entities (dim-2) elements needed? - if so, only a 3D implementation </w:t>
      </w:r>
      <w:r w:rsidR="00BA7948">
        <w:rPr>
          <w:i/>
          <w:iCs/>
          <w:color w:val="FF2600"/>
        </w:rPr>
        <w:t>would be needed to represent the boundaries of boundaries? – At present, I cannot see a need for them</w:t>
      </w:r>
      <w:r w:rsidRPr="00BA7948">
        <w:rPr>
          <w:i/>
          <w:iCs/>
          <w:color w:val="FF2600"/>
        </w:rPr>
        <w:t>.</w:t>
      </w:r>
    </w:p>
    <w:p w:rsidR="006A1060" w:rsidRDefault="006A1060">
      <w:pPr>
        <w:pStyle w:val="Body"/>
      </w:pPr>
    </w:p>
    <w:p w:rsidR="006A1060" w:rsidRDefault="00A93B6F">
      <w:pPr>
        <w:pStyle w:val="Body"/>
      </w:pPr>
      <w:r>
        <w:t>Dimension-2 elements that sit between boundaries.</w:t>
      </w:r>
    </w:p>
    <w:p w:rsidR="006A1060" w:rsidRDefault="00A93B6F">
      <w:pPr>
        <w:pStyle w:val="Body"/>
      </w:pPr>
      <w:r>
        <w:t xml:space="preserve">2 options:  </w:t>
      </w:r>
      <w:proofErr w:type="spellStart"/>
      <w:proofErr w:type="gramStart"/>
      <w:r>
        <w:t>FormFrom</w:t>
      </w:r>
      <w:proofErr w:type="spellEnd"/>
      <w:r>
        <w:t>(</w:t>
      </w:r>
      <w:proofErr w:type="gramEnd"/>
      <w:r>
        <w:t xml:space="preserve">line elements),  </w:t>
      </w:r>
      <w:proofErr w:type="spellStart"/>
      <w:r>
        <w:t>InsertBetween</w:t>
      </w:r>
      <w:proofErr w:type="spellEnd"/>
      <w:r>
        <w:t>()  boundaries that share an edge (detect)</w:t>
      </w:r>
    </w:p>
    <w:p w:rsidR="006A1060" w:rsidRDefault="00A93B6F">
      <w:pPr>
        <w:pStyle w:val="Body"/>
      </w:pPr>
      <w:r>
        <w:t>For the efficient assignment of boundary conditions.</w:t>
      </w:r>
    </w:p>
    <w:p w:rsidR="006A1060" w:rsidRDefault="006A1060">
      <w:pPr>
        <w:pStyle w:val="Body"/>
      </w:pPr>
    </w:p>
    <w:p w:rsidR="006A1060" w:rsidRDefault="006A1060">
      <w:pPr>
        <w:pStyle w:val="Body"/>
      </w:pPr>
    </w:p>
    <w:p w:rsidR="006A1060" w:rsidRDefault="00A93B6F">
      <w:pPr>
        <w:pStyle w:val="HeadingRed"/>
      </w:pPr>
      <w:r>
        <w:t>Issues &amp; Bug Fixes</w:t>
      </w:r>
    </w:p>
    <w:p w:rsidR="006A1060" w:rsidRDefault="006A1060">
      <w:pPr>
        <w:pStyle w:val="Body"/>
      </w:pPr>
    </w:p>
    <w:p w:rsidR="006A1060" w:rsidRDefault="00A93B6F">
      <w:pPr>
        <w:pStyle w:val="Body"/>
      </w:pPr>
      <w:r>
        <w:t>When lower-dimensional regions are decomposed in boundary patches</w:t>
      </w:r>
      <w:r w:rsidR="00FC6F8C">
        <w:t>,</w:t>
      </w:r>
      <w:r>
        <w:t xml:space="preserve"> each </w:t>
      </w:r>
      <w:r w:rsidR="00FC6F8C">
        <w:t>patch will have</w:t>
      </w:r>
      <w:r>
        <w:t xml:space="preserve"> a perimeter. The only way to </w:t>
      </w:r>
      <w:r w:rsidR="00FC6F8C">
        <w:t>find</w:t>
      </w:r>
      <w:r>
        <w:t xml:space="preserve"> th</w:t>
      </w:r>
      <w:r w:rsidR="00FC6F8C">
        <w:t>is</w:t>
      </w:r>
      <w:r>
        <w:t xml:space="preserve"> perimeter of the original surface is by retaining it in the computations.</w:t>
      </w:r>
    </w:p>
    <w:p w:rsidR="006A1060" w:rsidRDefault="00A93B6F">
      <w:pPr>
        <w:pStyle w:val="Body"/>
        <w:spacing w:before="60" w:after="100"/>
      </w:pPr>
      <w:r>
        <w:t xml:space="preserve">Code cleanup: </w:t>
      </w:r>
    </w:p>
    <w:p w:rsidR="005A4FCA" w:rsidRDefault="005A4FCA" w:rsidP="005A4FCA">
      <w:pPr>
        <w:pStyle w:val="Body"/>
        <w:numPr>
          <w:ilvl w:val="0"/>
          <w:numId w:val="11"/>
        </w:numPr>
        <w:spacing w:before="60" w:after="100"/>
      </w:pPr>
      <w:proofErr w:type="spellStart"/>
      <w:proofErr w:type="gramStart"/>
      <w:r>
        <w:t>CreateInternalBoundaryFrom</w:t>
      </w:r>
      <w:proofErr w:type="spellEnd"/>
      <w:r>
        <w:t>(</w:t>
      </w:r>
      <w:proofErr w:type="gramEnd"/>
      <w:r>
        <w:t xml:space="preserve">) – needs a 2D </w:t>
      </w:r>
      <w:proofErr w:type="spellStart"/>
      <w:r>
        <w:t>specialisation</w:t>
      </w:r>
      <w:proofErr w:type="spellEnd"/>
    </w:p>
    <w:p w:rsidR="006A1060" w:rsidRDefault="00A93B6F">
      <w:pPr>
        <w:pStyle w:val="Body"/>
        <w:numPr>
          <w:ilvl w:val="0"/>
          <w:numId w:val="11"/>
        </w:numPr>
        <w:spacing w:before="60" w:after="100"/>
      </w:pPr>
      <w:r>
        <w:t>W</w:t>
      </w:r>
      <w:r>
        <w:rPr>
          <w:color w:val="FF2600"/>
        </w:rPr>
        <w:t xml:space="preserve">hy is </w:t>
      </w:r>
      <w:proofErr w:type="spellStart"/>
      <w:proofErr w:type="gramStart"/>
      <w:r>
        <w:rPr>
          <w:color w:val="FF2600"/>
        </w:rPr>
        <w:t>ModelSubDomain</w:t>
      </w:r>
      <w:proofErr w:type="spellEnd"/>
      <w:r>
        <w:rPr>
          <w:color w:val="FF2600"/>
        </w:rPr>
        <w:t>::</w:t>
      </w:r>
      <w:proofErr w:type="spellStart"/>
      <w:proofErr w:type="gramEnd"/>
      <w:r>
        <w:rPr>
          <w:color w:val="FF2600"/>
        </w:rPr>
        <w:t>EstablishNeighborConnectivity</w:t>
      </w:r>
      <w:proofErr w:type="spellEnd"/>
      <w:r>
        <w:rPr>
          <w:color w:val="FF2600"/>
        </w:rPr>
        <w:t xml:space="preserve">() sensitive to </w:t>
      </w:r>
      <w:proofErr w:type="spellStart"/>
      <w:r>
        <w:rPr>
          <w:color w:val="FF2600"/>
        </w:rPr>
        <w:t>MeshManager</w:t>
      </w:r>
      <w:proofErr w:type="spellEnd"/>
      <w:r>
        <w:rPr>
          <w:color w:val="FF2600"/>
        </w:rPr>
        <w:t>::</w:t>
      </w:r>
      <w:proofErr w:type="spellStart"/>
      <w:r>
        <w:rPr>
          <w:color w:val="FF2600"/>
        </w:rPr>
        <w:t>InitialiseConnectivity</w:t>
      </w:r>
      <w:proofErr w:type="spellEnd"/>
      <w:r>
        <w:rPr>
          <w:color w:val="FF2600"/>
        </w:rPr>
        <w:t>(), section 3 on neighbors.</w:t>
      </w:r>
    </w:p>
    <w:p w:rsidR="005A4FCA" w:rsidRDefault="00A93B6F" w:rsidP="005A4FCA">
      <w:pPr>
        <w:pStyle w:val="Body"/>
        <w:numPr>
          <w:ilvl w:val="0"/>
          <w:numId w:val="11"/>
        </w:numPr>
        <w:spacing w:before="60" w:after="100"/>
      </w:pPr>
      <w:r>
        <w:t xml:space="preserve">Remove all </w:t>
      </w:r>
      <w:proofErr w:type="spellStart"/>
      <w:r>
        <w:t>stand alone</w:t>
      </w:r>
      <w:proofErr w:type="spellEnd"/>
      <w:r>
        <w:t xml:space="preserve"> </w:t>
      </w:r>
      <w:proofErr w:type="spellStart"/>
      <w:r>
        <w:t>establishNeighborConnectivity</w:t>
      </w:r>
      <w:proofErr w:type="spellEnd"/>
      <w:r>
        <w:t xml:space="preserve"> functions from high level utilities</w:t>
      </w:r>
    </w:p>
    <w:p w:rsidR="005A4FCA" w:rsidRDefault="00A93B6F" w:rsidP="005A4FCA">
      <w:pPr>
        <w:pStyle w:val="Body"/>
        <w:numPr>
          <w:ilvl w:val="0"/>
          <w:numId w:val="11"/>
        </w:numPr>
        <w:spacing w:before="60" w:after="100"/>
      </w:pPr>
      <w:r w:rsidRPr="005A4FCA">
        <w:rPr>
          <w:i/>
          <w:iCs/>
          <w:color w:val="FF2600"/>
        </w:rPr>
        <w:t>Removed lower-dim regions must not be part of any computational domain anymore (not-just non-unique regions). This includes the removal of these elements from the parent-element node list of other elements.</w:t>
      </w:r>
    </w:p>
    <w:p w:rsidR="005A4FCA" w:rsidRDefault="00A93B6F" w:rsidP="005A4FCA">
      <w:pPr>
        <w:pStyle w:val="Body"/>
        <w:numPr>
          <w:ilvl w:val="0"/>
          <w:numId w:val="11"/>
        </w:numPr>
        <w:spacing w:before="60" w:after="100"/>
      </w:pPr>
      <w:r>
        <w:t>Use a node-based way of identifying which adjacent higher dimensional elements inside the volumetric mesh share faces with lower-dimensional regions</w:t>
      </w:r>
    </w:p>
    <w:p w:rsidR="006A1060" w:rsidRDefault="00A93B6F" w:rsidP="005A4FCA">
      <w:pPr>
        <w:pStyle w:val="Body"/>
        <w:numPr>
          <w:ilvl w:val="0"/>
          <w:numId w:val="11"/>
        </w:numPr>
        <w:spacing w:before="60" w:after="100"/>
      </w:pPr>
      <w:r>
        <w:t xml:space="preserve">identify the inside and outside parent elements by way of normal directions: if the normal of their corresponding face yields a negative projection, the element is on the outside; else inside. </w:t>
      </w:r>
    </w:p>
    <w:p w:rsidR="00F241C3" w:rsidRDefault="00F241C3">
      <w:pPr>
        <w:pStyle w:val="Body"/>
      </w:pPr>
    </w:p>
    <w:p w:rsidR="00F241C3" w:rsidRDefault="00F241C3">
      <w:pPr>
        <w:pStyle w:val="Body"/>
      </w:pPr>
    </w:p>
    <w:p w:rsidR="00F241C3" w:rsidRDefault="00F241C3" w:rsidP="00F241C3">
      <w:pPr>
        <w:pStyle w:val="Heading2"/>
      </w:pPr>
      <w:r>
        <w:t xml:space="preserve">Boundary, </w:t>
      </w:r>
      <w:proofErr w:type="spellStart"/>
      <w:r>
        <w:t>SplitBoundary</w:t>
      </w:r>
      <w:proofErr w:type="spellEnd"/>
      <w:r>
        <w:t xml:space="preserve"> and </w:t>
      </w:r>
      <w:proofErr w:type="spellStart"/>
      <w:r>
        <w:t>PDE_Integrator</w:t>
      </w:r>
      <w:proofErr w:type="spellEnd"/>
    </w:p>
    <w:p w:rsidR="00F241C3" w:rsidRDefault="00F241C3">
      <w:pPr>
        <w:pStyle w:val="Body"/>
      </w:pPr>
    </w:p>
    <w:p w:rsidR="00FE7AF2" w:rsidRDefault="00F241C3" w:rsidP="00AD44BB">
      <w:pPr>
        <w:pStyle w:val="Body"/>
        <w:numPr>
          <w:ilvl w:val="0"/>
          <w:numId w:val="14"/>
        </w:numPr>
      </w:pPr>
      <w:r>
        <w:t xml:space="preserve">Implement standard process to accumulate PDE operators for </w:t>
      </w:r>
      <w:proofErr w:type="spellStart"/>
      <w:r>
        <w:t>SplitBoundary</w:t>
      </w:r>
      <w:proofErr w:type="spellEnd"/>
      <w:r>
        <w:t xml:space="preserve"> objects.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>Does it make sense to have a Neuman (gradient or flux boundary) on the inside of a model?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 xml:space="preserve">What kind of couplings can be implemented for a </w:t>
      </w:r>
      <w:proofErr w:type="spellStart"/>
      <w:r>
        <w:t>SplitBoundary</w:t>
      </w:r>
      <w:proofErr w:type="spellEnd"/>
      <w:r>
        <w:t>?</w:t>
      </w:r>
      <w:r w:rsidR="00861FE1">
        <w:t xml:space="preserve"> – preferred approach: use PDE operators that are specific to split boundaries in order to compute / accumulate</w:t>
      </w:r>
      <w:bookmarkStart w:id="0" w:name="_GoBack"/>
      <w:bookmarkEnd w:id="0"/>
      <w:r w:rsidR="00861FE1">
        <w:t xml:space="preserve"> the coupling terms</w:t>
      </w:r>
    </w:p>
    <w:p w:rsidR="00FE7AF2" w:rsidRDefault="00FE7AF2" w:rsidP="00AD44BB">
      <w:pPr>
        <w:pStyle w:val="Body"/>
        <w:numPr>
          <w:ilvl w:val="0"/>
          <w:numId w:val="14"/>
        </w:numPr>
      </w:pPr>
      <w:r>
        <w:t>How can a coupling be moved to the LHS?</w:t>
      </w:r>
    </w:p>
    <w:p w:rsidR="00F241C3" w:rsidRDefault="00F241C3">
      <w:pPr>
        <w:pStyle w:val="Body"/>
      </w:pPr>
    </w:p>
    <w:sectPr w:rsidR="00F241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4C65" w:rsidRDefault="001A4C65">
      <w:r>
        <w:separator/>
      </w:r>
    </w:p>
  </w:endnote>
  <w:endnote w:type="continuationSeparator" w:id="0">
    <w:p w:rsidR="001A4C65" w:rsidRDefault="001A4C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060" w:rsidRDefault="00A93B6F">
    <w:pPr>
      <w:pStyle w:val="HeaderFooter"/>
      <w:tabs>
        <w:tab w:val="clear" w:pos="9020"/>
        <w:tab w:val="center" w:pos="4819"/>
        <w:tab w:val="right" w:pos="9638"/>
      </w:tabs>
    </w:pPr>
    <w:r>
      <w:tab/>
    </w:r>
    <w:r>
      <w:tab/>
    </w:r>
    <w:r>
      <w:rPr>
        <w:lang w:val="en-US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r>
      <w:rPr>
        <w:lang w:val="en-US"/>
      </w:rPr>
      <w:t xml:space="preserve"> of </w:t>
    </w:r>
    <w:fldSimple w:instr=" NUMPAGES ">
      <w:r>
        <w:t>7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4C65" w:rsidRDefault="001A4C65">
      <w:r>
        <w:separator/>
      </w:r>
    </w:p>
  </w:footnote>
  <w:footnote w:type="continuationSeparator" w:id="0">
    <w:p w:rsidR="001A4C65" w:rsidRDefault="001A4C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060" w:rsidRDefault="006A106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2AA6" w:rsidRDefault="00212A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C91ECA"/>
    <w:multiLevelType w:val="hybridMultilevel"/>
    <w:tmpl w:val="BC524E12"/>
    <w:styleLink w:val="Numbered"/>
    <w:lvl w:ilvl="0" w:tplc="80E8BC8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8920A62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6685BE8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9C412CE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38E8426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64E73B4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61C361A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39E94FE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BC8DDC0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99650EB"/>
    <w:multiLevelType w:val="hybridMultilevel"/>
    <w:tmpl w:val="29FCF0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9D00453"/>
    <w:multiLevelType w:val="hybridMultilevel"/>
    <w:tmpl w:val="131A3DCA"/>
    <w:lvl w:ilvl="0" w:tplc="BDF6296E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0E0AEE4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F489924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A88F16E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62A1206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22E2D0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B1051DE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FDA1400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4F8C75B2"/>
    <w:multiLevelType w:val="hybridMultilevel"/>
    <w:tmpl w:val="23C0C8B6"/>
    <w:styleLink w:val="Lettered"/>
    <w:lvl w:ilvl="0" w:tplc="77187642">
      <w:start w:val="1"/>
      <w:numFmt w:val="decimal"/>
      <w:lvlText w:val="%1)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68EDD32">
      <w:start w:val="1"/>
      <w:numFmt w:val="decimal"/>
      <w:lvlText w:val="%2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B8844CC">
      <w:start w:val="1"/>
      <w:numFmt w:val="decimal"/>
      <w:lvlText w:val="%3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4F066FE">
      <w:start w:val="1"/>
      <w:numFmt w:val="decimal"/>
      <w:lvlText w:val="%4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E27372">
      <w:start w:val="1"/>
      <w:numFmt w:val="decimal"/>
      <w:lvlText w:val="%5)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C82283C">
      <w:start w:val="1"/>
      <w:numFmt w:val="decimal"/>
      <w:lvlText w:val="%6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C632E4">
      <w:start w:val="1"/>
      <w:numFmt w:val="decimal"/>
      <w:lvlText w:val="%7)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2AAD43A">
      <w:start w:val="1"/>
      <w:numFmt w:val="decimal"/>
      <w:lvlText w:val="%8)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3E4282A">
      <w:start w:val="1"/>
      <w:numFmt w:val="decimal"/>
      <w:lvlText w:val="%9)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56222E15"/>
    <w:multiLevelType w:val="hybridMultilevel"/>
    <w:tmpl w:val="7A0C7B3A"/>
    <w:numStyleLink w:val="BulletBig"/>
  </w:abstractNum>
  <w:abstractNum w:abstractNumId="5" w15:restartNumberingAfterBreak="0">
    <w:nsid w:val="5B26179F"/>
    <w:multiLevelType w:val="hybridMultilevel"/>
    <w:tmpl w:val="23C0C8B6"/>
    <w:numStyleLink w:val="Lettered"/>
  </w:abstractNum>
  <w:abstractNum w:abstractNumId="6" w15:restartNumberingAfterBreak="0">
    <w:nsid w:val="5D7938EB"/>
    <w:multiLevelType w:val="hybridMultilevel"/>
    <w:tmpl w:val="94AAD6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FD1252B"/>
    <w:multiLevelType w:val="hybridMultilevel"/>
    <w:tmpl w:val="BC524E12"/>
    <w:numStyleLink w:val="Numbered"/>
  </w:abstractNum>
  <w:abstractNum w:abstractNumId="8" w15:restartNumberingAfterBreak="0">
    <w:nsid w:val="6A4535AA"/>
    <w:multiLevelType w:val="hybridMultilevel"/>
    <w:tmpl w:val="D840948C"/>
    <w:lvl w:ilvl="0" w:tplc="3F60C0F6">
      <w:start w:val="1"/>
      <w:numFmt w:val="decimal"/>
      <w:lvlText w:val="%1."/>
      <w:lvlJc w:val="left"/>
      <w:pPr>
        <w:ind w:left="36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22DA2C">
      <w:start w:val="1"/>
      <w:numFmt w:val="decimal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EC8BA8A">
      <w:start w:val="1"/>
      <w:numFmt w:val="decimal"/>
      <w:lvlText w:val="%3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A6D5B0">
      <w:start w:val="1"/>
      <w:numFmt w:val="decimal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CCCB926">
      <w:start w:val="1"/>
      <w:numFmt w:val="decimal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91A4B72">
      <w:start w:val="1"/>
      <w:numFmt w:val="decimal"/>
      <w:lvlText w:val="%6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F9C5136">
      <w:start w:val="1"/>
      <w:numFmt w:val="decimal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EA817C">
      <w:start w:val="1"/>
      <w:numFmt w:val="decimal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E62238C8">
      <w:start w:val="1"/>
      <w:numFmt w:val="decimal"/>
      <w:lvlText w:val="%9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6C1539F2"/>
    <w:multiLevelType w:val="hybridMultilevel"/>
    <w:tmpl w:val="7A0C7B3A"/>
    <w:styleLink w:val="BulletBig"/>
    <w:lvl w:ilvl="0" w:tplc="C0AAEDE8">
      <w:start w:val="1"/>
      <w:numFmt w:val="bullet"/>
      <w:lvlText w:val="•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8D44DC38">
      <w:start w:val="1"/>
      <w:numFmt w:val="bullet"/>
      <w:lvlText w:val="•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E66C4656">
      <w:start w:val="1"/>
      <w:numFmt w:val="bullet"/>
      <w:lvlText w:val="•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E8A20DDC">
      <w:start w:val="1"/>
      <w:numFmt w:val="bullet"/>
      <w:lvlText w:val="•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F2C4CAF0">
      <w:start w:val="1"/>
      <w:numFmt w:val="bullet"/>
      <w:lvlText w:val="•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EE72206C">
      <w:start w:val="1"/>
      <w:numFmt w:val="bullet"/>
      <w:lvlText w:val="•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46EC1E5E">
      <w:start w:val="1"/>
      <w:numFmt w:val="bullet"/>
      <w:lvlText w:val="•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6B0AEB10">
      <w:start w:val="1"/>
      <w:numFmt w:val="bullet"/>
      <w:lvlText w:val="•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7A523B42">
      <w:start w:val="1"/>
      <w:numFmt w:val="bullet"/>
      <w:lvlText w:val="•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10" w15:restartNumberingAfterBreak="0">
    <w:nsid w:val="7C98246F"/>
    <w:multiLevelType w:val="hybridMultilevel"/>
    <w:tmpl w:val="EC44AD8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4"/>
  </w:num>
  <w:num w:numId="4">
    <w:abstractNumId w:val="0"/>
  </w:num>
  <w:num w:numId="5">
    <w:abstractNumId w:val="7"/>
  </w:num>
  <w:num w:numId="6">
    <w:abstractNumId w:val="7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lvl w:ilvl="0" w:tplc="3F60C0F6">
        <w:start w:val="1"/>
        <w:numFmt w:val="decimal"/>
        <w:lvlText w:val="%1."/>
        <w:lvlJc w:val="left"/>
        <w:pPr>
          <w:ind w:left="3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322DA2C">
        <w:start w:val="1"/>
        <w:numFmt w:val="decimal"/>
        <w:lvlText w:val="%2."/>
        <w:lvlJc w:val="left"/>
        <w:pPr>
          <w:ind w:left="10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EC8BA8A">
        <w:start w:val="1"/>
        <w:numFmt w:val="decimal"/>
        <w:lvlText w:val="%3."/>
        <w:lvlJc w:val="left"/>
        <w:pPr>
          <w:ind w:left="18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E5A6D5B0">
        <w:start w:val="1"/>
        <w:numFmt w:val="decimal"/>
        <w:lvlText w:val="%4."/>
        <w:lvlJc w:val="left"/>
        <w:pPr>
          <w:ind w:left="25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CCCB926">
        <w:start w:val="1"/>
        <w:numFmt w:val="decimal"/>
        <w:lvlText w:val="%5."/>
        <w:lvlJc w:val="left"/>
        <w:pPr>
          <w:ind w:left="32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91A4B72">
        <w:start w:val="1"/>
        <w:numFmt w:val="decimal"/>
        <w:lvlText w:val="%6."/>
        <w:lvlJc w:val="left"/>
        <w:pPr>
          <w:ind w:left="39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BF9C5136">
        <w:start w:val="1"/>
        <w:numFmt w:val="decimal"/>
        <w:lvlText w:val="%7."/>
        <w:lvlJc w:val="left"/>
        <w:pPr>
          <w:ind w:left="46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D9EA817C">
        <w:start w:val="1"/>
        <w:numFmt w:val="decimal"/>
        <w:lvlText w:val="%8."/>
        <w:lvlJc w:val="left"/>
        <w:pPr>
          <w:ind w:left="54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62238C8">
        <w:start w:val="1"/>
        <w:numFmt w:val="decimal"/>
        <w:lvlText w:val="%9."/>
        <w:lvlJc w:val="left"/>
        <w:pPr>
          <w:ind w:left="612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0">
    <w:abstractNumId w:val="3"/>
  </w:num>
  <w:num w:numId="11">
    <w:abstractNumId w:val="5"/>
  </w:num>
  <w:num w:numId="12">
    <w:abstractNumId w:val="4"/>
    <w:lvlOverride w:ilvl="0">
      <w:lvl w:ilvl="0" w:tplc="92E85468">
        <w:start w:val="1"/>
        <w:numFmt w:val="bullet"/>
        <w:lvlText w:val="•"/>
        <w:lvlJc w:val="left"/>
        <w:pPr>
          <w:ind w:left="24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1">
      <w:lvl w:ilvl="1" w:tplc="97007BF6">
        <w:start w:val="1"/>
        <w:numFmt w:val="bullet"/>
        <w:lvlText w:val="•"/>
        <w:lvlJc w:val="left"/>
        <w:pPr>
          <w:ind w:left="48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2">
      <w:lvl w:ilvl="2" w:tplc="0392534C">
        <w:start w:val="1"/>
        <w:numFmt w:val="bullet"/>
        <w:lvlText w:val="•"/>
        <w:lvlJc w:val="left"/>
        <w:pPr>
          <w:ind w:left="72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 w:tplc="1B76FFBA">
        <w:start w:val="1"/>
        <w:numFmt w:val="bullet"/>
        <w:lvlText w:val="•"/>
        <w:lvlJc w:val="left"/>
        <w:pPr>
          <w:ind w:left="96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 w:tplc="3C0019A6">
        <w:start w:val="1"/>
        <w:numFmt w:val="bullet"/>
        <w:lvlText w:val="•"/>
        <w:lvlJc w:val="left"/>
        <w:pPr>
          <w:ind w:left="120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 w:tplc="6CC67D58">
        <w:start w:val="1"/>
        <w:numFmt w:val="bullet"/>
        <w:lvlText w:val="•"/>
        <w:lvlJc w:val="left"/>
        <w:pPr>
          <w:ind w:left="144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 w:tplc="17406944">
        <w:start w:val="1"/>
        <w:numFmt w:val="bullet"/>
        <w:lvlText w:val="•"/>
        <w:lvlJc w:val="left"/>
        <w:pPr>
          <w:ind w:left="168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 w:tplc="F00CBD84">
        <w:start w:val="1"/>
        <w:numFmt w:val="bullet"/>
        <w:lvlText w:val="•"/>
        <w:lvlJc w:val="left"/>
        <w:pPr>
          <w:ind w:left="192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 w:tplc="22DCA1E8">
        <w:start w:val="1"/>
        <w:numFmt w:val="bullet"/>
        <w:lvlText w:val="•"/>
        <w:lvlJc w:val="left"/>
        <w:pPr>
          <w:ind w:left="2160" w:hanging="240"/>
        </w:pPr>
        <w:rPr>
          <w:rFonts w:hAnsi="Arial Unicode MS"/>
          <w:i/>
          <w:iCs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13">
    <w:abstractNumId w:val="6"/>
  </w:num>
  <w:num w:numId="14">
    <w:abstractNumId w:val="10"/>
  </w:num>
  <w:num w:numId="15">
    <w:abstractNumId w:val="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4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060"/>
    <w:rsid w:val="0013388A"/>
    <w:rsid w:val="00135528"/>
    <w:rsid w:val="001A4C65"/>
    <w:rsid w:val="00204507"/>
    <w:rsid w:val="00212AA6"/>
    <w:rsid w:val="002131E7"/>
    <w:rsid w:val="00296444"/>
    <w:rsid w:val="002B18F3"/>
    <w:rsid w:val="002C3E92"/>
    <w:rsid w:val="00340D77"/>
    <w:rsid w:val="003C0C65"/>
    <w:rsid w:val="0050697F"/>
    <w:rsid w:val="005A4FCA"/>
    <w:rsid w:val="006564E3"/>
    <w:rsid w:val="006A1060"/>
    <w:rsid w:val="006D4304"/>
    <w:rsid w:val="0074722C"/>
    <w:rsid w:val="00861FE1"/>
    <w:rsid w:val="00A3719E"/>
    <w:rsid w:val="00A93B6F"/>
    <w:rsid w:val="00AC398E"/>
    <w:rsid w:val="00AD44BB"/>
    <w:rsid w:val="00BA7948"/>
    <w:rsid w:val="00BD6EFC"/>
    <w:rsid w:val="00D07419"/>
    <w:rsid w:val="00E73917"/>
    <w:rsid w:val="00F154D4"/>
    <w:rsid w:val="00F241C3"/>
    <w:rsid w:val="00F40EEA"/>
    <w:rsid w:val="00F85974"/>
    <w:rsid w:val="00FC6F8C"/>
    <w:rsid w:val="00FE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10EFB"/>
  <w15:docId w15:val="{E1DAE557-B725-AD4A-8D79-1BC2A168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en-AU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uiPriority w:val="9"/>
    <w:unhideWhenUsed/>
    <w:qFormat/>
    <w:pPr>
      <w:keepNext/>
      <w:outlineLvl w:val="1"/>
    </w:pPr>
    <w:rPr>
      <w:rFonts w:ascii="Helvetica" w:hAnsi="Helvetica" w:cs="Arial Unicode MS"/>
      <w:b/>
      <w:bCs/>
      <w:color w:val="000000"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Heading">
    <w:name w:val="Heading"/>
    <w:next w:val="Body"/>
    <w:pPr>
      <w:keepNext/>
      <w:outlineLvl w:val="0"/>
    </w:pPr>
    <w:rPr>
      <w:rFonts w:ascii="Helvetica" w:hAnsi="Helvetica" w:cs="Arial Unicode MS"/>
      <w:b/>
      <w:bCs/>
      <w:color w:val="000000"/>
      <w:sz w:val="36"/>
      <w:szCs w:val="36"/>
      <w:lang w:val="en-US"/>
    </w:rPr>
  </w:style>
  <w:style w:type="paragraph" w:customStyle="1" w:styleId="Body">
    <w:name w:val="Body"/>
    <w:rPr>
      <w:rFonts w:ascii="Helvetica" w:hAnsi="Helvetica" w:cs="Arial Unicode MS"/>
      <w:color w:val="000000"/>
      <w:sz w:val="22"/>
      <w:szCs w:val="22"/>
      <w:lang w:val="en-US"/>
    </w:rPr>
  </w:style>
  <w:style w:type="numbering" w:customStyle="1" w:styleId="BulletBig">
    <w:name w:val="Bullet Big"/>
    <w:pPr>
      <w:numPr>
        <w:numId w:val="2"/>
      </w:numPr>
    </w:pPr>
  </w:style>
  <w:style w:type="paragraph" w:customStyle="1" w:styleId="HeadingRed">
    <w:name w:val="Heading Red"/>
    <w:next w:val="Body"/>
    <w:pPr>
      <w:keepNext/>
      <w:outlineLvl w:val="1"/>
    </w:pPr>
    <w:rPr>
      <w:rFonts w:ascii="Helvetica" w:hAnsi="Helvetica" w:cs="Arial Unicode MS"/>
      <w:b/>
      <w:bCs/>
      <w:color w:val="C82505"/>
      <w:sz w:val="32"/>
      <w:szCs w:val="32"/>
      <w:lang w:val="en-US"/>
    </w:rPr>
  </w:style>
  <w:style w:type="numbering" w:customStyle="1" w:styleId="Numbered">
    <w:name w:val="Numbered"/>
    <w:pPr>
      <w:numPr>
        <w:numId w:val="4"/>
      </w:numPr>
    </w:pPr>
  </w:style>
  <w:style w:type="paragraph" w:customStyle="1" w:styleId="Ccode">
    <w:name w:val="C++ code"/>
    <w:rPr>
      <w:rFonts w:ascii="Helvetica" w:hAnsi="Helvetica" w:cs="Arial Unicode MS"/>
      <w:color w:val="000000"/>
      <w:sz w:val="22"/>
      <w:szCs w:val="22"/>
      <w:lang w:val="en-US"/>
    </w:rPr>
  </w:style>
  <w:style w:type="numbering" w:customStyle="1" w:styleId="Lettered">
    <w:name w:val="Lettered"/>
    <w:pPr>
      <w:numPr>
        <w:numId w:val="10"/>
      </w:numPr>
    </w:pPr>
  </w:style>
  <w:style w:type="paragraph" w:styleId="Header">
    <w:name w:val="header"/>
    <w:basedOn w:val="Normal"/>
    <w:link w:val="HeaderChar"/>
    <w:uiPriority w:val="99"/>
    <w:unhideWhenUsed/>
    <w:rsid w:val="00212A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2AA6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212A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2AA6"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430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4304"/>
    <w:rPr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6</Pages>
  <Words>2043</Words>
  <Characters>11651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Stephan Matthai</cp:lastModifiedBy>
  <cp:revision>30</cp:revision>
  <dcterms:created xsi:type="dcterms:W3CDTF">2019-10-08T13:34:00Z</dcterms:created>
  <dcterms:modified xsi:type="dcterms:W3CDTF">2020-01-09T05:54:00Z</dcterms:modified>
</cp:coreProperties>
</file>