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bidi w:val="0"/>
      </w:pPr>
      <w:r>
        <w:rPr>
          <w:rtl w:val="0"/>
        </w:rPr>
        <w:t xml:space="preserve">Computation of InterFace Transfer during Compositional Simulation </w:t>
      </w:r>
    </w:p>
    <w:p>
      <w:pPr>
        <w:pStyle w:val="Body"/>
        <w:spacing w:before="60" w:after="100"/>
        <w:rPr>
          <w:i w:val="1"/>
          <w:iCs w:val="1"/>
        </w:rPr>
      </w:pPr>
      <w:r>
        <w:rPr>
          <w:i w:val="1"/>
          <w:iCs w:val="1"/>
          <w:rtl w:val="0"/>
          <w:lang w:val="en-US"/>
        </w:rPr>
        <w:t>Team 12/4/2022</w:t>
      </w:r>
    </w:p>
    <w:p>
      <w:pPr>
        <w:pStyle w:val="Body"/>
        <w:spacing w:before="60" w:after="100"/>
        <w:rPr>
          <w:b w:val="1"/>
          <w:bCs w:val="1"/>
        </w:rPr>
      </w:pPr>
    </w:p>
    <w:p>
      <w:pPr>
        <w:pStyle w:val="Body"/>
        <w:spacing w:before="60" w:after="100"/>
        <w:rPr>
          <w:b w:val="1"/>
          <w:bCs w:val="1"/>
        </w:rPr>
      </w:pPr>
      <w:r>
        <w:rPr>
          <w:b w:val="1"/>
          <w:bCs w:val="1"/>
          <w:rtl w:val="0"/>
          <w:lang w:val="en-US"/>
        </w:rPr>
        <w:t>Assumptions</w:t>
      </w:r>
    </w:p>
    <w:p>
      <w:pPr>
        <w:pStyle w:val="Body"/>
        <w:numPr>
          <w:ilvl w:val="0"/>
          <w:numId w:val="2"/>
        </w:numPr>
        <w:spacing w:before="60" w:after="100"/>
        <w:rPr>
          <w:lang w:val="en-US"/>
        </w:rPr>
      </w:pPr>
      <w:r>
        <w:rPr>
          <w:rtl w:val="0"/>
          <w:lang w:val="en-US"/>
        </w:rPr>
        <w:t>Pressure does not change during the exchange across interface</w:t>
      </w:r>
    </w:p>
    <w:p>
      <w:pPr>
        <w:pStyle w:val="Body"/>
        <w:numPr>
          <w:ilvl w:val="0"/>
          <w:numId w:val="2"/>
        </w:numPr>
        <w:spacing w:before="60" w:after="100"/>
        <w:rPr>
          <w:lang w:val="en-US"/>
        </w:rPr>
      </w:pPr>
      <w:r>
        <w:rPr>
          <w:rtl w:val="0"/>
          <w:lang w:val="en-US"/>
        </w:rPr>
        <w:t>The calculation is restricted to the sectors that share the manifold</w:t>
      </w:r>
    </w:p>
    <w:p>
      <w:pPr>
        <w:pStyle w:val="Body"/>
        <w:numPr>
          <w:ilvl w:val="0"/>
          <w:numId w:val="2"/>
        </w:numPr>
        <w:spacing w:before="60" w:after="100"/>
        <w:rPr>
          <w:lang w:val="en-US"/>
        </w:rPr>
      </w:pPr>
      <w:r>
        <w:rPr>
          <w:rtl w:val="0"/>
          <w:lang w:val="en-US"/>
        </w:rPr>
        <w:t>Mass conservation is enforced in that volume (both the masses of YCo2 and XH2o)</w:t>
      </w:r>
    </w:p>
    <w:p>
      <w:pPr>
        <w:pStyle w:val="Body"/>
        <w:numPr>
          <w:ilvl w:val="0"/>
          <w:numId w:val="2"/>
        </w:numPr>
        <w:spacing w:before="60" w:after="100"/>
        <w:rPr>
          <w:lang w:val="en-US"/>
        </w:rPr>
      </w:pPr>
      <w:r>
        <w:rPr>
          <w:rtl w:val="0"/>
          <w:lang w:val="en-US"/>
        </w:rPr>
        <w:t>The entry pressure is exceeded when the total pressure on the upstream side exceeds the water pressure + the entry pressure pD on the downstream side of the interface</w:t>
      </w:r>
    </w:p>
    <w:p>
      <w:pPr>
        <w:pStyle w:val="Body"/>
        <w:numPr>
          <w:ilvl w:val="0"/>
          <w:numId w:val="2"/>
        </w:numPr>
        <w:spacing w:before="60" w:after="100"/>
        <w:rPr>
          <w:lang w:val="en-US"/>
        </w:rPr>
      </w:pPr>
      <w:r>
        <w:rPr>
          <w:rtl w:val="0"/>
          <w:lang w:val="en-US"/>
        </w:rPr>
        <w:t>the mass fractions of the 2-halfs of the CV are taken</w:t>
      </w:r>
    </w:p>
    <w:p>
      <w:pPr>
        <w:pStyle w:val="Body"/>
        <w:numPr>
          <w:ilvl w:val="0"/>
          <w:numId w:val="2"/>
        </w:numPr>
        <w:spacing w:before="60" w:after="100"/>
        <w:rPr>
          <w:lang w:val="en-US"/>
        </w:rPr>
      </w:pPr>
      <w:r>
        <w:rPr>
          <w:rtl w:val="0"/>
          <w:lang w:val="en-US"/>
        </w:rPr>
        <w:t>And need redistributed to with the goal of achieving equilibrium</w:t>
      </w:r>
    </w:p>
    <w:p>
      <w:pPr>
        <w:pStyle w:val="Body"/>
        <w:spacing w:before="60" w:after="100"/>
      </w:pPr>
    </w:p>
    <w:p>
      <w:pPr>
        <w:pStyle w:val="Body"/>
        <w:spacing w:before="60" w:after="100"/>
        <w:rPr>
          <w:b w:val="1"/>
          <w:bCs w:val="1"/>
        </w:rPr>
      </w:pPr>
      <w:r>
        <w:rPr>
          <w:b w:val="1"/>
          <w:bCs w:val="1"/>
          <w:rtl w:val="0"/>
          <w:lang w:val="en-US"/>
        </w:rPr>
        <w:t>Definitions</w:t>
      </w:r>
    </w:p>
    <w:p>
      <w:pPr>
        <w:pStyle w:val="Body"/>
        <w:spacing w:before="60" w:after="100"/>
      </w:pPr>
      <w:r>
        <w:rPr>
          <w:rtl w:val="0"/>
          <w:lang w:val="en-US"/>
        </w:rPr>
        <w:t xml:space="preserve">An interface FV is divided into as many </w:t>
      </w:r>
      <w:r>
        <w:rPr>
          <w:rtl w:val="0"/>
          <w:lang w:val="en-US"/>
        </w:rPr>
        <w:t>“</w:t>
      </w:r>
      <w:r>
        <w:rPr>
          <w:rtl w:val="0"/>
          <w:lang w:val="en-US"/>
        </w:rPr>
        <w:t>separate</w:t>
      </w:r>
      <w:r>
        <w:rPr>
          <w:rtl w:val="0"/>
          <w:lang w:val="en-US"/>
        </w:rPr>
        <w:t xml:space="preserve">” </w:t>
      </w:r>
      <w:r>
        <w:rPr>
          <w:rtl w:val="0"/>
          <w:lang w:val="en-US"/>
        </w:rPr>
        <w:t>subvolumes as there are materials contacting each other at the manifold. Such subvolumes may consist of single, but, more typically, of multiple FV sectors. What we interested in are the magnitudes of the intersectorial fluxes that will occur in the current time increment.</w:t>
      </w:r>
    </w:p>
    <w:p>
      <w:pPr>
        <w:pStyle w:val="Body"/>
        <w:spacing w:before="60" w:after="100"/>
      </w:pPr>
      <w:r>
        <w:rPr>
          <w:rtl w:val="0"/>
          <w:lang w:val="en-US"/>
        </w:rPr>
        <w:t>The facets of the FV sector are the standard facets according to the naming conventions for the finite volume. The surfaces where a FV sector contacts another finite volume, are referred to as FE subfaces.</w:t>
      </w:r>
    </w:p>
    <w:p>
      <w:pPr>
        <w:pStyle w:val="Body"/>
        <w:spacing w:before="60" w:after="100"/>
      </w:pPr>
      <w:r>
        <w:rPr>
          <w:rtl w:val="0"/>
          <w:lang w:val="en-US"/>
        </w:rPr>
        <w:t>There are master and slave sides of the Interface (Manifold), the Master node is the one with the lowest entry pressure among the nodes which are joined in the manifold.</w:t>
      </w:r>
    </w:p>
    <w:p>
      <w:pPr>
        <w:pStyle w:val="Body"/>
        <w:spacing w:before="60" w:after="100"/>
      </w:pPr>
      <w:r>
        <w:rPr>
          <w:rtl w:val="0"/>
          <w:lang w:val="en-US"/>
        </w:rPr>
        <w:t>The slave node is that in a pair of nodes/FV sectors that has the higher entry pressure.</w:t>
      </w:r>
    </w:p>
    <w:p>
      <w:pPr>
        <w:pStyle w:val="Body"/>
        <w:spacing w:before="60" w:after="100"/>
      </w:pPr>
      <w:r>
        <w:rPr>
          <w:rtl w:val="0"/>
          <w:lang w:val="en-US"/>
        </w:rPr>
        <w:t>Algorithm considers each of the pairs of master and slave nodes to calculate the intersectorial fluxes. This is evaluated in an order of increasing entry pressure (nodes in the manifold are sorted by their entry pressure so that the first is the master master node).</w:t>
      </w:r>
    </w:p>
    <w:p>
      <w:pPr>
        <w:pStyle w:val="Body"/>
        <w:spacing w:before="60" w:after="100"/>
      </w:pPr>
    </w:p>
    <w:p>
      <w:pPr>
        <w:pStyle w:val="Body"/>
        <w:spacing w:before="60" w:after="100"/>
        <w:rPr>
          <w:b w:val="1"/>
          <w:bCs w:val="1"/>
        </w:rPr>
      </w:pPr>
      <w:r>
        <w:rPr>
          <w:b w:val="1"/>
          <w:bCs w:val="1"/>
          <w:rtl w:val="0"/>
          <w:lang w:val="en-US"/>
        </w:rPr>
        <w:t xml:space="preserve">Algorithmic Steps </w:t>
      </w:r>
    </w:p>
    <w:p>
      <w:pPr>
        <w:pStyle w:val="Body"/>
        <w:spacing w:before="60" w:after="100"/>
      </w:pPr>
      <w:r>
        <w:rPr>
          <w:rtl w:val="0"/>
          <w:lang w:val="en-US"/>
        </w:rPr>
        <w:t>Non-linear iteration using Brent</w:t>
      </w:r>
      <w:r>
        <w:rPr>
          <w:rtl w:val="0"/>
          <w:lang w:val="en-US"/>
        </w:rPr>
        <w:t>’</w:t>
      </w:r>
      <w:r>
        <w:rPr>
          <w:rtl w:val="0"/>
          <w:lang w:val="en-US"/>
        </w:rPr>
        <w:t>s method varies the saturation in the master node finite volume sector, until.</w:t>
      </w:r>
    </w:p>
    <w:p>
      <w:pPr>
        <w:pStyle w:val="Body"/>
        <w:spacing w:before="60" w:after="100"/>
      </w:pPr>
      <w:r>
        <w:rPr>
          <w:rtl w:val="0"/>
          <w:lang w:val="en-US"/>
        </w:rPr>
        <w:t>Note: method does not compute any intersectorial (from one sector to the next) flux computations!</w:t>
      </w:r>
    </w:p>
    <w:p>
      <w:pPr>
        <w:pStyle w:val="Body"/>
        <w:spacing w:before="60" w:after="100"/>
      </w:pPr>
      <w:r>
        <w:rPr>
          <w:rtl w:val="0"/>
          <w:lang w:val="en-US"/>
        </w:rPr>
        <w:t>Trial saturations span the entire possible interval from 0 to 1 assuming that capillary pressure is defined over the full saturation range. This constraint is critical because compositional simulation can change saturations beyond their end points.</w:t>
      </w:r>
    </w:p>
    <w:p>
      <w:pPr>
        <w:pStyle w:val="Body"/>
        <w:spacing w:before="60" w:after="100"/>
      </w:pPr>
      <w:r>
        <w:rPr>
          <w:rtl w:val="0"/>
          <w:lang w:val="en-US"/>
        </w:rPr>
        <w:t>Trial saturation is limited by the amount of non-wetting phase that is contained in the sum of the sectors of the interface FV.</w:t>
      </w:r>
    </w:p>
    <w:p>
      <w:pPr>
        <w:pStyle w:val="Body"/>
        <w:spacing w:before="60" w:after="100"/>
      </w:pPr>
      <w:r>
        <w:rPr>
          <w:rtl w:val="0"/>
          <w:lang w:val="en-US"/>
        </w:rPr>
        <w:t>Residual saturations constrain how much of each phase can be transferred among FV sectors.</w:t>
      </w:r>
    </w:p>
    <w:p>
      <w:pPr>
        <w:pStyle w:val="Body"/>
        <w:spacing w:before="60" w:after="100"/>
      </w:pPr>
    </w:p>
    <w:p>
      <w:pPr>
        <w:pStyle w:val="Body"/>
        <w:spacing w:before="60" w:after="100"/>
      </w:pPr>
      <w:r>
        <w:rPr>
          <w:rtl w:val="0"/>
          <w:lang w:val="en-US"/>
        </w:rPr>
        <w:t>A. For the single master in the manifold FV volume:</w:t>
      </w:r>
    </w:p>
    <w:p>
      <w:pPr>
        <w:pStyle w:val="Body"/>
        <w:numPr>
          <w:ilvl w:val="0"/>
          <w:numId w:val="4"/>
        </w:numPr>
        <w:spacing w:before="60" w:after="100"/>
        <w:rPr>
          <w:lang w:val="en-US"/>
        </w:rPr>
      </w:pPr>
      <w:r>
        <w:rPr>
          <w:rtl w:val="0"/>
          <w:lang w:val="en-US"/>
        </w:rPr>
        <w:t>Sum the masses of all sectors</w:t>
      </w:r>
    </w:p>
    <w:p>
      <w:pPr>
        <w:pStyle w:val="Body"/>
        <w:numPr>
          <w:ilvl w:val="0"/>
          <w:numId w:val="4"/>
        </w:numPr>
        <w:spacing w:before="60" w:after="100"/>
        <w:rPr>
          <w:lang w:val="en-US"/>
        </w:rPr>
      </w:pPr>
      <w:r>
        <w:rPr>
          <w:rtl w:val="0"/>
          <w:lang w:val="en-US"/>
        </w:rPr>
        <w:t>Update mass fractions for the trial saturation taken as the current saturation of the sector</w:t>
      </w:r>
    </w:p>
    <w:p>
      <w:pPr>
        <w:pStyle w:val="Body"/>
        <w:numPr>
          <w:ilvl w:val="0"/>
          <w:numId w:val="4"/>
        </w:numPr>
        <w:spacing w:before="60" w:after="100"/>
        <w:rPr>
          <w:lang w:val="en-US"/>
        </w:rPr>
      </w:pPr>
      <w:r>
        <w:rPr>
          <w:rtl w:val="0"/>
          <w:lang w:val="en-US"/>
        </w:rPr>
        <w:t>Compute a trial mass flux in- or out from across the facets terminating it on the inside of the corresponding model subdomain</w:t>
      </w:r>
    </w:p>
    <w:p>
      <w:pPr>
        <w:pStyle w:val="Body"/>
        <w:numPr>
          <w:ilvl w:val="0"/>
          <w:numId w:val="4"/>
        </w:numPr>
        <w:spacing w:before="60" w:after="100"/>
        <w:rPr>
          <w:lang w:val="en-US"/>
        </w:rPr>
      </w:pPr>
      <w:r>
        <w:rPr>
          <w:rtl w:val="0"/>
          <w:lang w:val="en-US"/>
        </w:rPr>
        <w:t>This facet flux is used to update the previous mass flux balance for the node-manifold FV. Later this will be used to achieve a zero mass balance.</w:t>
      </w:r>
    </w:p>
    <w:p>
      <w:pPr>
        <w:pStyle w:val="Body"/>
        <w:numPr>
          <w:ilvl w:val="0"/>
          <w:numId w:val="4"/>
        </w:numPr>
        <w:spacing w:before="60" w:after="100"/>
        <w:rPr>
          <w:lang w:val="en-US"/>
        </w:rPr>
      </w:pPr>
      <w:r>
        <w:rPr>
          <w:rtl w:val="0"/>
          <w:lang w:val="en-US"/>
        </w:rPr>
        <w:t>The flux is used also to assess the saturation that would result from it in the master FV sector, and this saturation forms input value 2 for Brent</w:t>
      </w:r>
      <w:r>
        <w:rPr>
          <w:rtl w:val="0"/>
          <w:lang w:val="en-US"/>
        </w:rPr>
        <w:t>’</w:t>
      </w:r>
      <w:r>
        <w:rPr>
          <w:rtl w:val="0"/>
          <w:lang w:val="en-US"/>
        </w:rPr>
        <w:t>s method (like bisection, Brent</w:t>
      </w:r>
      <w:r>
        <w:rPr>
          <w:rtl w:val="0"/>
          <w:lang w:val="en-US"/>
        </w:rPr>
        <w:t>’</w:t>
      </w:r>
      <w:r>
        <w:rPr>
          <w:rtl w:val="0"/>
          <w:lang w:val="en-US"/>
        </w:rPr>
        <w:t>s method requires two entries: 1=original saturation, 2=computed saturation). Importantly, finding the new saturation in the master sector does not involve an equilibration computation since pressure is kept constant.</w:t>
      </w:r>
    </w:p>
    <w:p>
      <w:pPr>
        <w:pStyle w:val="Body"/>
        <w:spacing w:before="60" w:after="100"/>
      </w:pPr>
      <w:r>
        <w:rPr>
          <w:rtl w:val="0"/>
          <w:lang w:val="en-US"/>
        </w:rPr>
        <w:t>Since there is only one master node (always), steps A have to be performed only once.</w:t>
      </w:r>
    </w:p>
    <w:p>
      <w:pPr>
        <w:pStyle w:val="Body"/>
        <w:spacing w:before="60" w:after="100"/>
      </w:pPr>
    </w:p>
    <w:p>
      <w:pPr>
        <w:pStyle w:val="Body"/>
        <w:spacing w:before="60" w:after="100"/>
      </w:pPr>
      <w:r>
        <w:rPr>
          <w:rtl w:val="0"/>
          <w:lang w:val="en-US"/>
        </w:rPr>
        <w:t>B. In trying to redistribute phases across the manifold, for each material represented by a slave node the following steps are performed:</w:t>
      </w:r>
    </w:p>
    <w:p>
      <w:pPr>
        <w:pStyle w:val="Body"/>
        <w:numPr>
          <w:ilvl w:val="0"/>
          <w:numId w:val="5"/>
        </w:numPr>
        <w:spacing w:before="60" w:after="100"/>
        <w:rPr>
          <w:lang w:val="en-US"/>
        </w:rPr>
      </w:pPr>
      <w:r>
        <w:rPr>
          <w:rtl w:val="0"/>
          <w:lang w:val="en-US"/>
        </w:rPr>
        <w:t>Check whether there is breakthrough from the master material.</w:t>
      </w:r>
    </w:p>
    <w:p>
      <w:pPr>
        <w:pStyle w:val="Body"/>
        <w:numPr>
          <w:ilvl w:val="0"/>
          <w:numId w:val="4"/>
        </w:numPr>
        <w:spacing w:before="60" w:after="100"/>
        <w:rPr>
          <w:lang w:val="en-US"/>
        </w:rPr>
      </w:pPr>
      <w:r>
        <w:rPr>
          <w:rtl w:val="0"/>
          <w:lang w:val="en-US"/>
        </w:rPr>
        <w:t>If so a) we compute the capillary pressure in the master material resulting from its trial saturation; b) we find the corresponding equilibrium saturation (if any*) in the slave material, and use it in a computation of the mass exchange across the slave facets with the inside of the domain representing this material. This is similar to step A.4.</w:t>
      </w:r>
    </w:p>
    <w:p>
      <w:pPr>
        <w:pStyle w:val="Body"/>
        <w:numPr>
          <w:ilvl w:val="0"/>
          <w:numId w:val="4"/>
        </w:numPr>
        <w:spacing w:before="60" w:after="100"/>
        <w:rPr>
          <w:lang w:val="en-US"/>
        </w:rPr>
      </w:pPr>
      <w:r>
        <w:rPr>
          <w:rtl w:val="0"/>
          <w:lang w:val="en-US"/>
        </w:rPr>
        <w:t>The composite FV mass balance is updated accordingly</w:t>
      </w:r>
    </w:p>
    <w:p>
      <w:pPr>
        <w:pStyle w:val="Body"/>
        <w:spacing w:before="60" w:after="100"/>
      </w:pPr>
      <w:r>
        <w:rPr>
          <w:rtl w:val="0"/>
          <w:lang w:val="en-US"/>
        </w:rPr>
        <w:t>*if any in B.2.b, refers to the case where there is no sw* but this gets resolved by the inverse capillary pressure function that finds the corresponding saturation endpoint.</w:t>
      </w:r>
    </w:p>
    <w:p>
      <w:pPr>
        <w:pStyle w:val="Body"/>
        <w:spacing w:before="60" w:after="100"/>
      </w:pPr>
      <w:r>
        <w:rPr>
          <w:rtl w:val="0"/>
          <w:lang w:val="en-US"/>
        </w:rPr>
        <w:t>Now we have new balance for the composite FV, we only do a new PVTX calculation if the mass balance on the FV is equal to zero, else we have to perform another trial iteration (repeat steps A &amp; B).</w:t>
      </w:r>
    </w:p>
    <w:p>
      <w:pPr>
        <w:pStyle w:val="Body"/>
        <w:spacing w:before="60" w:after="100"/>
      </w:pPr>
      <w:r>
        <w:rPr>
          <w:rtl w:val="0"/>
          <w:lang w:val="en-US"/>
        </w:rPr>
        <w:t>C. Dependent on whether there is flux continuity such that there is only a single pressure, either 1 or multiple PVTX calculations need to be performed to find new densities and saturations in all the materials.</w:t>
      </w:r>
    </w:p>
    <w:p>
      <w:pPr>
        <w:pStyle w:val="Body"/>
        <w:spacing w:before="60" w:after="100"/>
      </w:pPr>
    </w:p>
    <w:p>
      <w:pPr>
        <w:pStyle w:val="Body"/>
        <w:spacing w:before="60" w:after="100"/>
      </w:pPr>
      <w:r>
        <w:rPr>
          <w:rtl w:val="0"/>
          <w:lang w:val="en-US"/>
        </w:rPr>
        <w:t xml:space="preserve">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Dash">
    <w:name w:val="Dash"/>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