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385" w:rsidRPr="000C7385" w:rsidRDefault="000C7385" w:rsidP="000C7385">
      <w:pPr>
        <w:pStyle w:val="KTHTitel"/>
        <w:jc w:val="center"/>
        <w:rPr>
          <w:lang w:val="en-US"/>
        </w:rPr>
      </w:pPr>
      <w:r w:rsidRPr="000C7385">
        <w:rPr>
          <w:lang w:val="en-US"/>
        </w:rPr>
        <w:t>Output file columns</w:t>
      </w:r>
      <w:bookmarkStart w:id="0" w:name="_GoBack"/>
      <w:bookmarkEnd w:id="0"/>
    </w:p>
    <w:tbl>
      <w:tblPr>
        <w:tblStyle w:val="GridTable4-Accent1"/>
        <w:tblW w:w="9062" w:type="dxa"/>
        <w:tblLook w:val="04A0" w:firstRow="1" w:lastRow="0" w:firstColumn="1" w:lastColumn="0" w:noHBand="0" w:noVBand="1"/>
      </w:tblPr>
      <w:tblGrid>
        <w:gridCol w:w="2538"/>
        <w:gridCol w:w="743"/>
        <w:gridCol w:w="1577"/>
        <w:gridCol w:w="4204"/>
      </w:tblGrid>
      <w:tr w:rsidR="00630D37" w:rsidRPr="00721F68" w:rsidTr="00750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D37" w:rsidRPr="009325BF" w:rsidRDefault="00817791" w:rsidP="00630D3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Variable</w:t>
            </w:r>
          </w:p>
        </w:tc>
        <w:tc>
          <w:tcPr>
            <w:tcW w:w="0" w:type="auto"/>
            <w:hideMark/>
          </w:tcPr>
          <w:p w:rsidR="00630D37" w:rsidRPr="009325BF" w:rsidRDefault="00817791" w:rsidP="00630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:rsidR="00630D37" w:rsidRPr="009325BF" w:rsidRDefault="00817791" w:rsidP="00630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Unit</w:t>
            </w:r>
          </w:p>
        </w:tc>
        <w:tc>
          <w:tcPr>
            <w:tcW w:w="0" w:type="auto"/>
            <w:hideMark/>
          </w:tcPr>
          <w:p w:rsidR="00630D37" w:rsidRPr="009325BF" w:rsidRDefault="00817791" w:rsidP="00817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Description</w:t>
            </w:r>
          </w:p>
        </w:tc>
      </w:tr>
      <w:tr w:rsidR="00817791" w:rsidRPr="00721F68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17791" w:rsidRPr="009325BF" w:rsidRDefault="00817791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Country</w:t>
            </w:r>
          </w:p>
        </w:tc>
        <w:tc>
          <w:tcPr>
            <w:tcW w:w="0" w:type="auto"/>
            <w:vAlign w:val="center"/>
          </w:tcPr>
          <w:p w:rsidR="00817791" w:rsidRPr="009325BF" w:rsidRDefault="00817791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0" w:type="auto"/>
            <w:vAlign w:val="center"/>
          </w:tcPr>
          <w:p w:rsidR="00817791" w:rsidRPr="009325BF" w:rsidRDefault="00817791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817791" w:rsidRPr="009325BF" w:rsidRDefault="00817791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Name of the country</w:t>
            </w:r>
          </w:p>
        </w:tc>
      </w:tr>
      <w:tr w:rsidR="00817791" w:rsidRPr="00721F68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17791" w:rsidRPr="009325BF" w:rsidRDefault="00817791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Admin1</w:t>
            </w:r>
          </w:p>
        </w:tc>
        <w:tc>
          <w:tcPr>
            <w:tcW w:w="0" w:type="auto"/>
            <w:vAlign w:val="center"/>
          </w:tcPr>
          <w:p w:rsidR="00817791" w:rsidRPr="009325BF" w:rsidRDefault="00817791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0" w:type="auto"/>
            <w:vAlign w:val="center"/>
          </w:tcPr>
          <w:p w:rsidR="00817791" w:rsidRPr="009325BF" w:rsidRDefault="00817791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817791" w:rsidRPr="009325BF" w:rsidRDefault="00817791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Admin level 1 name</w:t>
            </w:r>
          </w:p>
        </w:tc>
      </w:tr>
      <w:tr w:rsidR="00ED5E3C" w:rsidRPr="00721F68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X_deg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degrees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Longitude</w:t>
            </w:r>
          </w:p>
        </w:tc>
      </w:tr>
      <w:tr w:rsidR="00ED5E3C" w:rsidRPr="00721F68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Y_deg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degrees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Latitude</w:t>
            </w:r>
          </w:p>
        </w:tc>
      </w:tr>
      <w:tr w:rsidR="00ED5E3C" w:rsidRPr="00721F68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GridCellArea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sq. km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area of population settlement </w:t>
            </w:r>
          </w:p>
        </w:tc>
      </w:tr>
      <w:tr w:rsidR="00ED5E3C" w:rsidRPr="00E426B4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indicator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ID given to each cluster</w:t>
            </w:r>
          </w:p>
        </w:tc>
      </w:tr>
      <w:tr w:rsidR="00ED5E3C" w:rsidRPr="00E426B4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Pop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people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Population in each cluster for the start year as given by the GIS dataset</w:t>
            </w:r>
          </w:p>
        </w:tc>
      </w:tr>
      <w:tr w:rsidR="00ED5E3C" w:rsidRPr="00721F68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NightLights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nW cm−2 sr−1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Values of light intensity</w:t>
            </w:r>
          </w:p>
        </w:tc>
      </w:tr>
      <w:tr w:rsidR="00ED5E3C" w:rsidRPr="00721F68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GHI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kWh/km^2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Solar irradiation</w:t>
            </w:r>
          </w:p>
        </w:tc>
      </w:tr>
      <w:tr w:rsidR="00ED5E3C" w:rsidRPr="00E426B4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Travelhours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hours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Distance to nearest town in hours</w:t>
            </w:r>
          </w:p>
        </w:tc>
      </w:tr>
      <w:tr w:rsidR="00091397" w:rsidRPr="00721F68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SubstationDist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Distance to nearest substation</w:t>
            </w:r>
          </w:p>
        </w:tc>
      </w:tr>
      <w:tr w:rsidR="00091397" w:rsidRPr="00721F68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RoadDist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Distance to nearest road</w:t>
            </w:r>
          </w:p>
        </w:tc>
      </w:tr>
      <w:tr w:rsidR="00091397" w:rsidRPr="00E426B4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CurrentMVLineDist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Distance to nearest existing ML line</w:t>
            </w:r>
          </w:p>
        </w:tc>
      </w:tr>
      <w:tr w:rsidR="00091397" w:rsidRPr="00E426B4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PlannedMVLineDist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Distance to nearest planned MV line</w:t>
            </w:r>
          </w:p>
        </w:tc>
      </w:tr>
      <w:tr w:rsidR="00091397" w:rsidRPr="00E426B4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CurrentHVLineDist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Distance to nearest current HV line</w:t>
            </w:r>
          </w:p>
        </w:tc>
      </w:tr>
      <w:tr w:rsidR="00091397" w:rsidRPr="00E426B4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PlannedHVLineDist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Distance to nearest planned HV line</w:t>
            </w:r>
          </w:p>
        </w:tc>
      </w:tr>
      <w:tr w:rsidR="00091397" w:rsidRPr="00E426B4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HydropowerFID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indicator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ID given to each potential site</w:t>
            </w:r>
          </w:p>
        </w:tc>
      </w:tr>
      <w:tr w:rsidR="00091397" w:rsidRPr="00721F68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Hydropower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kW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Small scale hydropo</w:t>
            </w:r>
            <w:r w:rsidR="00E426B4"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w</w:t>
            </w: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er potential</w:t>
            </w:r>
          </w:p>
        </w:tc>
      </w:tr>
      <w:tr w:rsidR="00091397" w:rsidRPr="00E426B4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5E3C" w:rsidRPr="009325BF" w:rsidRDefault="00ED5E3C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HydropowerDist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0" w:type="auto"/>
            <w:vAlign w:val="center"/>
          </w:tcPr>
          <w:p w:rsidR="00ED5E3C" w:rsidRPr="009325BF" w:rsidRDefault="00ED5E3C" w:rsidP="00ED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Distance to potential hydropower point</w:t>
            </w:r>
          </w:p>
        </w:tc>
      </w:tr>
      <w:tr w:rsidR="00B82B84" w:rsidRPr="00E426B4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2B84" w:rsidRPr="009325BF" w:rsidRDefault="00B82B84" w:rsidP="00ED5E3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Cat_1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ED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Number of category 1 health facilities</w:t>
            </w:r>
          </w:p>
        </w:tc>
      </w:tr>
      <w:tr w:rsidR="00B82B84" w:rsidRPr="00E426B4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Cat_2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Number of category 2</w:t>
            </w: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health facilities</w:t>
            </w:r>
          </w:p>
        </w:tc>
      </w:tr>
      <w:tr w:rsidR="00B82B84" w:rsidRPr="00E426B4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Cat_3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Number of category 3</w:t>
            </w: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health facilities</w:t>
            </w:r>
          </w:p>
        </w:tc>
      </w:tr>
      <w:tr w:rsidR="00B82B84" w:rsidRPr="00E426B4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Unc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Number of unclassified schools</w:t>
            </w:r>
          </w:p>
        </w:tc>
      </w:tr>
      <w:tr w:rsidR="00B82B84" w:rsidRPr="00E426B4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Prim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Number of primary schools</w:t>
            </w:r>
          </w:p>
        </w:tc>
      </w:tr>
      <w:tr w:rsidR="00B82B84" w:rsidRPr="00E426B4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Sec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Number of secondary schools</w:t>
            </w:r>
          </w:p>
        </w:tc>
      </w:tr>
      <w:tr w:rsidR="00B82B84" w:rsidRPr="00E426B4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TransformerDist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Distance to nearest service transformer</w:t>
            </w:r>
          </w:p>
        </w:tc>
      </w:tr>
      <w:tr w:rsidR="00B82B84" w:rsidRPr="00E426B4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IsUrban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0 for rural 1 for urban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All 0 after extraction, urban/rural split gets assigned in the algorithm</w:t>
            </w:r>
          </w:p>
        </w:tc>
      </w:tr>
      <w:tr w:rsidR="00B82B84" w:rsidRPr="00E426B4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ResidentialDemandTierCustom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kWh/capita/year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Indicative residential electricity demand target</w:t>
            </w:r>
          </w:p>
        </w:tc>
      </w:tr>
      <w:tr w:rsidR="00B82B84" w:rsidRPr="00E426B4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PerCapitaDemand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kWh/capita/year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Indicative residential electricity demand target</w:t>
            </w:r>
          </w:p>
        </w:tc>
      </w:tr>
      <w:tr w:rsidR="00B82B84" w:rsidRPr="00E426B4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HealthDemand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kWh/capita/year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Indicative electricity demand for health facilities </w:t>
            </w:r>
          </w:p>
        </w:tc>
      </w:tr>
      <w:tr w:rsidR="00B82B84" w:rsidRPr="00E426B4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EducationDemand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kWh/capita/year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Indicative electricity demand for educational facilities </w:t>
            </w:r>
          </w:p>
        </w:tc>
      </w:tr>
      <w:tr w:rsidR="00B82B84" w:rsidRPr="00E426B4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AgriDemand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kWh/capita/year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Indicative electricity demand for agricultural processes</w:t>
            </w:r>
          </w:p>
        </w:tc>
      </w:tr>
      <w:tr w:rsidR="00B82B84" w:rsidRPr="00E426B4" w:rsidTr="0062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CommercialDemand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kWh/capita/year</w:t>
            </w:r>
          </w:p>
        </w:tc>
        <w:tc>
          <w:tcPr>
            <w:tcW w:w="0" w:type="auto"/>
            <w:vAlign w:val="center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Indicative electricity demand target for commercial activity </w:t>
            </w:r>
          </w:p>
        </w:tc>
      </w:tr>
      <w:tr w:rsidR="00091397" w:rsidRPr="00E426B4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1397" w:rsidRPr="009325BF" w:rsidRDefault="00091397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lastRenderedPageBreak/>
              <w:t>Commercial_Multiplier</w:t>
            </w:r>
          </w:p>
        </w:tc>
        <w:tc>
          <w:tcPr>
            <w:tcW w:w="0" w:type="auto"/>
            <w:vAlign w:val="center"/>
          </w:tcPr>
          <w:p w:rsidR="00091397" w:rsidRPr="009325BF" w:rsidRDefault="00091397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091397" w:rsidRPr="009325BF" w:rsidRDefault="00091397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0 to 1</w:t>
            </w:r>
          </w:p>
        </w:tc>
        <w:tc>
          <w:tcPr>
            <w:tcW w:w="0" w:type="auto"/>
            <w:vAlign w:val="center"/>
          </w:tcPr>
          <w:p w:rsidR="00091397" w:rsidRPr="009325BF" w:rsidRDefault="00091397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Commercial demand, measured as a share of the residential demand (used instead of the CommercialDemand variable).</w:t>
            </w:r>
          </w:p>
        </w:tc>
      </w:tr>
      <w:tr w:rsidR="00091397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GridPenalty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1 to 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Indicator suggesting an additional cost to grid extension costs reflecting geospatial suitability</w:t>
            </w:r>
          </w:p>
        </w:tc>
      </w:tr>
      <w:tr w:rsidR="00091397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WindCF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%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Estimated capacity factor for wind technologies; certain technical parameters are taken into consideration</w:t>
            </w:r>
          </w:p>
        </w:tc>
      </w:tr>
      <w:tr w:rsidR="00091397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PopStartYear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people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Population in the base year of the analysis</w:t>
            </w:r>
          </w:p>
        </w:tc>
      </w:tr>
      <w:tr w:rsidR="00091397" w:rsidRPr="00721F68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ElecPopCalib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people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Calibrated version of ElecPop</w:t>
            </w:r>
          </w:p>
        </w:tc>
      </w:tr>
      <w:tr w:rsidR="00091397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Pop2025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people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Projected population at the intermediate year (2025)</w:t>
            </w:r>
          </w:p>
        </w:tc>
      </w:tr>
      <w:tr w:rsidR="00091397" w:rsidRPr="00E426B4" w:rsidTr="0062761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Pop2030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People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Projected population at the end year of the analysis (2030)</w:t>
            </w:r>
          </w:p>
        </w:tc>
      </w:tr>
      <w:tr w:rsidR="00091397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Pop2020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people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Population in the base year of the analysis (2020)</w:t>
            </w:r>
          </w:p>
        </w:tc>
      </w:tr>
      <w:tr w:rsidR="00091397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ElecStart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0-1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0 if settlement not electrified today; 1 if electrified today; Retrieved from calibration algorithm</w:t>
            </w:r>
          </w:p>
        </w:tc>
      </w:tr>
      <w:tr w:rsidR="00091397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GridDistCalibElec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Distance to nearest grid element (after calibration)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FinalElecCode2020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0-7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Code defining type of technology providing electricity if electrified in base year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NumPeoplePerHH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people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Number of people in household; value for urban or rural respective to how the settlement is characterized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NewConnections2025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people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Total population in step minus non electrified population in cluster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EnergyPerSettlement2025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kWh by 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Estimated electricity demand target in the settlement baed on new connections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MG_Hydro2025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USD/kWh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LCOE estimated for mini-grid hydro in the step year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MG_PV_Hybrid2025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USD/kWh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LCOE estimated for mini-grid pv/diesel/battery hybrid in the step year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MG_Wind_Hybrid2025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USD/kWh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LCOE estimated for mini-grid wind/diesel/battery hybrid in the step year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SA_PV2025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USD/kWh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LCOE estimated for stand-alone diesel in the step year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Grid2025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USD/kWh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LCOE estimated for the Grid in the step year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MinGridDist2025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Indicating the distance of the grid, if settlement gets grid electrified in the process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ElectrificationOrder2025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1-X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Number indecating at which electrification loop is getting connected by grid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MinimumOverall2025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tech abbreviation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Abbrevation defining type of off-grid technology providing electricity in the step year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MinimumOverallLCOE2025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USD/kWh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LCOE of the least cost off grid option selected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MinimumOverallCode2025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1 - 7 code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Code defining type of off-grid technology providing electricity in the step year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InvestmentCost2025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USD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Total investment if electrification is achieved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InvestmentCapita2025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USD/capita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Estimated investment per capita if electrification is achieved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ElecStatusIn2025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0-1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Final electrification status in the step year (after running prioritization algorithm)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FinalElecCode2025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1 - 7 code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Final tech code for settlements that get electricity in the step year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NewCapacity2025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kW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Additional capacity for the least cost technology identified in the step year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NewConnections2030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people 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Total population minus non electrified population in cluster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lastRenderedPageBreak/>
              <w:t>EnergyPerSettlement2030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kWh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Estimated electricity demand target in the settlement based on new connections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MG_Hydro2030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USD/kWh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LCOE estimated for mini-grid hydro in the step year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MG_PV_Hybrid2030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USD/kWh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LCOE estimated for mini-grid pv in the step year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MG_Wind_Hybrid2030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USD/kWh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LCOE estimated for mini-grid wind in the step year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SA_PV2030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USD/kWh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LCOE estimated for stand-alone diesel in the step year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Grid2030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USD/kWh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/>
              </w:rPr>
            </w:pPr>
            <w:r w:rsidRPr="009325BF">
              <w:rPr>
                <w:rFonts w:ascii="Calibri" w:eastAsia="Times New Roman" w:hAnsi="Calibri" w:cs="Calibri"/>
                <w:lang w:val="en-US"/>
              </w:rPr>
              <w:t>LCOE estimated for the grid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MinGridDist2030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lang w:val="en-US"/>
              </w:rPr>
              <w:t>Indicating the distance of the grid, if settlement gets grid electrified in the process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ElectrificationOrder2030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1-X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Number indicating at which electrification loop is getting connected by grid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MinimumOverall2030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Abbreviatifinveston defining type of off-grid technology providing electricity in the step year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MinimumOverallLCOE2030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$/kWh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LCOE of the least cost off grid option selected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MinimumOverallCode2030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1 - 7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Code defining type of off-grid technology providing electricity in the step year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InvestmentCapita2030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USD/caopita</w:t>
            </w:r>
          </w:p>
        </w:tc>
        <w:tc>
          <w:tcPr>
            <w:tcW w:w="0" w:type="auto"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Estimated investment per capita if electrification is achieved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InvestmentCost2030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USD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Total investment if electrification is achieved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ElecStatusIn2030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0-1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Final electrification status in the step year (after running prioritization algorithm)</w:t>
            </w:r>
          </w:p>
        </w:tc>
      </w:tr>
      <w:tr w:rsidR="00B82B84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FinalElecCode2030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1-7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Final tech code for settlements that get electricity in the step year</w:t>
            </w:r>
          </w:p>
        </w:tc>
      </w:tr>
      <w:tr w:rsidR="00B82B84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2B84" w:rsidRPr="009325BF" w:rsidRDefault="00B82B84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NewCapacity2030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kW</w:t>
            </w:r>
          </w:p>
        </w:tc>
        <w:tc>
          <w:tcPr>
            <w:tcW w:w="0" w:type="auto"/>
            <w:hideMark/>
          </w:tcPr>
          <w:p w:rsidR="00B82B84" w:rsidRPr="009325BF" w:rsidRDefault="00B82B84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Additional capacity for the least cost technology identified in the step year</w:t>
            </w:r>
          </w:p>
        </w:tc>
      </w:tr>
      <w:tr w:rsidR="00B378D0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378D0" w:rsidRPr="009325BF" w:rsidRDefault="00B378D0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MVConnectDist</w:t>
            </w:r>
          </w:p>
        </w:tc>
        <w:tc>
          <w:tcPr>
            <w:tcW w:w="0" w:type="auto"/>
          </w:tcPr>
          <w:p w:rsidR="00B378D0" w:rsidRPr="009325BF" w:rsidRDefault="00B378D0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</w:tcPr>
          <w:p w:rsidR="00B378D0" w:rsidRPr="009325BF" w:rsidRDefault="00B378D0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0" w:type="auto"/>
          </w:tcPr>
          <w:p w:rsidR="00B378D0" w:rsidRPr="009325BF" w:rsidRDefault="00302BEE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MV line distance to closest HV line. 0 if the settlement is not connected to the grid.</w:t>
            </w:r>
          </w:p>
        </w:tc>
      </w:tr>
      <w:tr w:rsidR="00723BC9" w:rsidRPr="00E426B4" w:rsidTr="0075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3BC9" w:rsidRPr="009325BF" w:rsidRDefault="00723BC9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TotalEnergyPerCell</w:t>
            </w:r>
          </w:p>
        </w:tc>
        <w:tc>
          <w:tcPr>
            <w:tcW w:w="0" w:type="auto"/>
          </w:tcPr>
          <w:p w:rsidR="00723BC9" w:rsidRPr="009325BF" w:rsidRDefault="00723BC9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</w:tcPr>
          <w:p w:rsidR="00723BC9" w:rsidRPr="009325BF" w:rsidRDefault="00723BC9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kWh/year</w:t>
            </w:r>
          </w:p>
        </w:tc>
        <w:tc>
          <w:tcPr>
            <w:tcW w:w="0" w:type="auto"/>
          </w:tcPr>
          <w:p w:rsidR="00723BC9" w:rsidRPr="009325BF" w:rsidRDefault="00723BC9" w:rsidP="00B8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Total electricity demand (all sectors considered) in the settlement by the end year of the analysis</w:t>
            </w:r>
          </w:p>
        </w:tc>
      </w:tr>
      <w:tr w:rsidR="00723BC9" w:rsidRPr="00E426B4" w:rsidTr="00750C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3BC9" w:rsidRPr="009325BF" w:rsidRDefault="00723BC9" w:rsidP="00B82B8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Tier</w:t>
            </w:r>
          </w:p>
        </w:tc>
        <w:tc>
          <w:tcPr>
            <w:tcW w:w="0" w:type="auto"/>
          </w:tcPr>
          <w:p w:rsidR="00723BC9" w:rsidRPr="009325BF" w:rsidRDefault="00723BC9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Int</w:t>
            </w:r>
          </w:p>
        </w:tc>
        <w:tc>
          <w:tcPr>
            <w:tcW w:w="0" w:type="auto"/>
          </w:tcPr>
          <w:p w:rsidR="00723BC9" w:rsidRPr="009325BF" w:rsidRDefault="00723BC9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1-5</w:t>
            </w:r>
          </w:p>
        </w:tc>
        <w:tc>
          <w:tcPr>
            <w:tcW w:w="0" w:type="auto"/>
          </w:tcPr>
          <w:p w:rsidR="00723BC9" w:rsidRPr="009325BF" w:rsidRDefault="00723BC9" w:rsidP="00B8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9325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Tier classification of the consumption per capita in the settlement</w:t>
            </w:r>
          </w:p>
        </w:tc>
      </w:tr>
    </w:tbl>
    <w:p w:rsidR="00981197" w:rsidRDefault="00981197" w:rsidP="00630D37">
      <w:pPr>
        <w:rPr>
          <w:lang w:val="en-US"/>
        </w:rPr>
      </w:pPr>
    </w:p>
    <w:p w:rsidR="00721F68" w:rsidRDefault="00721F68" w:rsidP="00630D37">
      <w:pPr>
        <w:rPr>
          <w:lang w:val="en-US"/>
        </w:rPr>
      </w:pPr>
    </w:p>
    <w:p w:rsidR="00721F68" w:rsidRDefault="00721F68" w:rsidP="00630D37">
      <w:pPr>
        <w:rPr>
          <w:lang w:val="en-US"/>
        </w:rPr>
      </w:pPr>
    </w:p>
    <w:p w:rsidR="00ED5E3C" w:rsidRDefault="00ED5E3C" w:rsidP="00630D37">
      <w:pPr>
        <w:rPr>
          <w:lang w:val="en-US"/>
        </w:rPr>
      </w:pPr>
    </w:p>
    <w:p w:rsidR="00ED5E3C" w:rsidRPr="00630D37" w:rsidRDefault="00ED5E3C" w:rsidP="00630D37">
      <w:pPr>
        <w:rPr>
          <w:lang w:val="en-US"/>
        </w:rPr>
      </w:pPr>
    </w:p>
    <w:sectPr w:rsidR="00ED5E3C" w:rsidRPr="00630D37" w:rsidSect="00721F68">
      <w:pgSz w:w="11906" w:h="16838"/>
      <w:pgMar w:top="212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776" w:rsidRDefault="008C2776" w:rsidP="00AB37AC">
      <w:r>
        <w:separator/>
      </w:r>
    </w:p>
  </w:endnote>
  <w:endnote w:type="continuationSeparator" w:id="0">
    <w:p w:rsidR="008C2776" w:rsidRDefault="008C2776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776" w:rsidRDefault="008C2776" w:rsidP="00AB37AC">
      <w:r>
        <w:separator/>
      </w:r>
    </w:p>
  </w:footnote>
  <w:footnote w:type="continuationSeparator" w:id="0">
    <w:p w:rsidR="008C2776" w:rsidRDefault="008C2776" w:rsidP="00AB3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37"/>
    <w:rsid w:val="0002714D"/>
    <w:rsid w:val="00037A26"/>
    <w:rsid w:val="00091397"/>
    <w:rsid w:val="000B4D37"/>
    <w:rsid w:val="000C7385"/>
    <w:rsid w:val="000E0B56"/>
    <w:rsid w:val="000F0D78"/>
    <w:rsid w:val="001621F9"/>
    <w:rsid w:val="001741B3"/>
    <w:rsid w:val="0018642A"/>
    <w:rsid w:val="001D3E0E"/>
    <w:rsid w:val="001F3547"/>
    <w:rsid w:val="002A115A"/>
    <w:rsid w:val="002E47D4"/>
    <w:rsid w:val="00302BEE"/>
    <w:rsid w:val="00310604"/>
    <w:rsid w:val="00383258"/>
    <w:rsid w:val="003A221F"/>
    <w:rsid w:val="003B55F6"/>
    <w:rsid w:val="003D5E50"/>
    <w:rsid w:val="00484AB4"/>
    <w:rsid w:val="004A3440"/>
    <w:rsid w:val="004B3394"/>
    <w:rsid w:val="004F684C"/>
    <w:rsid w:val="00516DE4"/>
    <w:rsid w:val="00523FF5"/>
    <w:rsid w:val="00547786"/>
    <w:rsid w:val="00547E65"/>
    <w:rsid w:val="0055782D"/>
    <w:rsid w:val="0057553D"/>
    <w:rsid w:val="00611DEC"/>
    <w:rsid w:val="00627619"/>
    <w:rsid w:val="00630D37"/>
    <w:rsid w:val="006574CC"/>
    <w:rsid w:val="006C3154"/>
    <w:rsid w:val="006D1EEE"/>
    <w:rsid w:val="00721F68"/>
    <w:rsid w:val="00723BC9"/>
    <w:rsid w:val="00750CAB"/>
    <w:rsid w:val="007835A7"/>
    <w:rsid w:val="00792464"/>
    <w:rsid w:val="007D0976"/>
    <w:rsid w:val="007F3C19"/>
    <w:rsid w:val="00817791"/>
    <w:rsid w:val="00825507"/>
    <w:rsid w:val="00826A57"/>
    <w:rsid w:val="00863257"/>
    <w:rsid w:val="00873303"/>
    <w:rsid w:val="008815CA"/>
    <w:rsid w:val="008822FA"/>
    <w:rsid w:val="008C2776"/>
    <w:rsid w:val="008E4593"/>
    <w:rsid w:val="009041B6"/>
    <w:rsid w:val="00922FFA"/>
    <w:rsid w:val="00923193"/>
    <w:rsid w:val="009325BF"/>
    <w:rsid w:val="009361E7"/>
    <w:rsid w:val="00981197"/>
    <w:rsid w:val="009A3428"/>
    <w:rsid w:val="009A59C3"/>
    <w:rsid w:val="00A37248"/>
    <w:rsid w:val="00A506FD"/>
    <w:rsid w:val="00A77340"/>
    <w:rsid w:val="00A833EA"/>
    <w:rsid w:val="00AA3946"/>
    <w:rsid w:val="00AB37AC"/>
    <w:rsid w:val="00AD5B1E"/>
    <w:rsid w:val="00AF0371"/>
    <w:rsid w:val="00B02309"/>
    <w:rsid w:val="00B1381B"/>
    <w:rsid w:val="00B378D0"/>
    <w:rsid w:val="00B411DA"/>
    <w:rsid w:val="00B5121A"/>
    <w:rsid w:val="00B824C1"/>
    <w:rsid w:val="00B82B84"/>
    <w:rsid w:val="00B90528"/>
    <w:rsid w:val="00BC64D7"/>
    <w:rsid w:val="00BC7DF3"/>
    <w:rsid w:val="00BD10EE"/>
    <w:rsid w:val="00C06690"/>
    <w:rsid w:val="00C33F81"/>
    <w:rsid w:val="00C46B7C"/>
    <w:rsid w:val="00C65034"/>
    <w:rsid w:val="00C87FA2"/>
    <w:rsid w:val="00D2245B"/>
    <w:rsid w:val="00E426B4"/>
    <w:rsid w:val="00EB07F4"/>
    <w:rsid w:val="00ED5E3C"/>
    <w:rsid w:val="00EF1D64"/>
    <w:rsid w:val="00F57388"/>
    <w:rsid w:val="00F94E56"/>
    <w:rsid w:val="00FA2711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855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 w:unhideWhenUsed="1"/>
    <w:lsdException w:name="List Bullet 3" w:uiPriority="5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table" w:styleId="GridTable4-Accent1">
    <w:name w:val="Grid Table 4 Accent 1"/>
    <w:basedOn w:val="TableNormal"/>
    <w:uiPriority w:val="49"/>
    <w:rsid w:val="00630D37"/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2019-06-17T21:27:00Z</dcterms:created>
  <dcterms:modified xsi:type="dcterms:W3CDTF">2021-07-30T15:28:00Z</dcterms:modified>
</cp:coreProperties>
</file>