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2E6" w:rsidRDefault="00543AF7" w:rsidP="00590AF9">
      <w:pPr>
        <w:pStyle w:val="Title"/>
        <w:jc w:val="center"/>
        <w:rPr>
          <w:b/>
          <w:bCs/>
          <w:i/>
          <w:iCs/>
          <w:u w:val="single"/>
        </w:rPr>
      </w:pPr>
      <w:bookmarkStart w:id="0" w:name="_GoBack"/>
      <w:bookmarkEnd w:id="0"/>
      <w:r w:rsidRPr="00A077D5">
        <w:rPr>
          <w:b/>
          <w:bCs/>
          <w:i/>
          <w:iCs/>
          <w:u w:val="single"/>
        </w:rPr>
        <w:t>DIGITAL WALLET IN INDIA</w:t>
      </w:r>
    </w:p>
    <w:p w:rsidR="00A077D5" w:rsidRPr="00A077D5" w:rsidRDefault="00A077D5" w:rsidP="00A077D5"/>
    <w:p w:rsidR="00543AF7" w:rsidRPr="00543AF7" w:rsidRDefault="00A077D5" w:rsidP="00A077D5">
      <w:pPr>
        <w:pStyle w:val="Title"/>
        <w:jc w:val="center"/>
      </w:pPr>
      <w:r>
        <w:rPr>
          <w:noProof/>
          <w:lang w:bidi="hi-IN"/>
        </w:rPr>
        <w:drawing>
          <wp:inline distT="0" distB="0" distL="0" distR="0">
            <wp:extent cx="19716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7">
                      <a:extLst>
                        <a:ext uri="{28A0092B-C50C-407E-A947-70E740481C1C}">
                          <a14:useLocalDpi xmlns:a14="http://schemas.microsoft.com/office/drawing/2010/main" val="0"/>
                        </a:ext>
                      </a:extLst>
                    </a:blip>
                    <a:stretch>
                      <a:fillRect/>
                    </a:stretch>
                  </pic:blipFill>
                  <pic:spPr>
                    <a:xfrm>
                      <a:off x="0" y="0"/>
                      <a:ext cx="1971675" cy="4295775"/>
                    </a:xfrm>
                    <a:prstGeom prst="rect">
                      <a:avLst/>
                    </a:prstGeom>
                  </pic:spPr>
                </pic:pic>
              </a:graphicData>
            </a:graphic>
          </wp:inline>
        </w:drawing>
      </w:r>
    </w:p>
    <w:p w:rsidR="003A345D" w:rsidRDefault="00590AF9" w:rsidP="002357BF">
      <w:pPr>
        <w:jc w:val="both"/>
        <w:rPr>
          <w:sz w:val="36"/>
          <w:szCs w:val="36"/>
        </w:rPr>
      </w:pPr>
      <w:r>
        <w:rPr>
          <w:sz w:val="36"/>
          <w:szCs w:val="36"/>
        </w:rPr>
        <w:t xml:space="preserve">A </w:t>
      </w:r>
      <w:r w:rsidRPr="00590AF9">
        <w:rPr>
          <w:b/>
          <w:bCs/>
          <w:sz w:val="36"/>
          <w:szCs w:val="36"/>
        </w:rPr>
        <w:t>digital wallet</w:t>
      </w:r>
      <w:r w:rsidR="00566A45">
        <w:rPr>
          <w:b/>
          <w:bCs/>
          <w:sz w:val="36"/>
          <w:szCs w:val="36"/>
        </w:rPr>
        <w:t xml:space="preserve"> </w:t>
      </w:r>
      <w:r w:rsidR="003A345D">
        <w:rPr>
          <w:b/>
          <w:bCs/>
          <w:sz w:val="36"/>
          <w:szCs w:val="36"/>
        </w:rPr>
        <w:t>(E-wallet)</w:t>
      </w:r>
      <w:r>
        <w:rPr>
          <w:b/>
          <w:bCs/>
          <w:sz w:val="36"/>
          <w:szCs w:val="36"/>
        </w:rPr>
        <w:t xml:space="preserve"> </w:t>
      </w:r>
      <w:r>
        <w:rPr>
          <w:sz w:val="36"/>
          <w:szCs w:val="36"/>
        </w:rPr>
        <w:t>refers to an electronic device or online service that allows an individual to make electronic transactions. This can include purchasing items on-line with a smartphone t</w:t>
      </w:r>
      <w:r w:rsidR="002357BF">
        <w:rPr>
          <w:sz w:val="36"/>
          <w:szCs w:val="36"/>
        </w:rPr>
        <w:t xml:space="preserve">o purchase something at a store. </w:t>
      </w:r>
    </w:p>
    <w:p w:rsidR="00DD44C9" w:rsidRPr="00DD44C9" w:rsidRDefault="00DD44C9" w:rsidP="00DD44C9">
      <w:pPr>
        <w:jc w:val="both"/>
        <w:rPr>
          <w:sz w:val="36"/>
          <w:szCs w:val="36"/>
        </w:rPr>
      </w:pPr>
      <w:r>
        <w:rPr>
          <w:sz w:val="36"/>
          <w:szCs w:val="36"/>
        </w:rPr>
        <w:tab/>
        <w:t xml:space="preserve">E-wallet is a component of the </w:t>
      </w:r>
      <w:r w:rsidRPr="00DD44C9">
        <w:rPr>
          <w:sz w:val="36"/>
          <w:szCs w:val="36"/>
        </w:rPr>
        <w:t xml:space="preserve">payment system. The word </w:t>
      </w:r>
      <w:r w:rsidRPr="00EA2A51">
        <w:rPr>
          <w:b/>
          <w:bCs/>
          <w:sz w:val="36"/>
          <w:szCs w:val="36"/>
        </w:rPr>
        <w:t>“payment system”</w:t>
      </w:r>
      <w:r w:rsidRPr="00DD44C9">
        <w:rPr>
          <w:sz w:val="36"/>
          <w:szCs w:val="36"/>
        </w:rPr>
        <w:t xml:space="preserve"> is defined in India to mean a system that enables payment to be effected between a payer and a beneficiary, involving clearing(wherein the payment service provider acts as a counterparty between the buyer and seller by calculating the obligations between them and guaranteeing its </w:t>
      </w:r>
      <w:r w:rsidRPr="00DD44C9">
        <w:rPr>
          <w:sz w:val="36"/>
          <w:szCs w:val="36"/>
        </w:rPr>
        <w:lastRenderedPageBreak/>
        <w:t>settlement), payment (act of paying or transacting) or settlement service (the final act of changing the records of ownership of the asset transacted, either after netting all the cross obligations or on gross terms) or all of them. A “payment system” as understood in India, can include the systems enabling credit card operations, debit card operations, smart card operations, money transfer operations or such similar operations.</w:t>
      </w:r>
    </w:p>
    <w:p w:rsidR="00DD44C9" w:rsidRPr="00DD44C9" w:rsidRDefault="00DD44C9" w:rsidP="00DD44C9">
      <w:pPr>
        <w:jc w:val="both"/>
        <w:rPr>
          <w:sz w:val="36"/>
          <w:szCs w:val="36"/>
        </w:rPr>
      </w:pPr>
    </w:p>
    <w:p w:rsidR="00DD44C9" w:rsidRDefault="00DD44C9" w:rsidP="00DD44C9">
      <w:pPr>
        <w:jc w:val="both"/>
        <w:rPr>
          <w:sz w:val="36"/>
          <w:szCs w:val="36"/>
        </w:rPr>
      </w:pPr>
      <w:r w:rsidRPr="00DD44C9">
        <w:rPr>
          <w:sz w:val="36"/>
          <w:szCs w:val="36"/>
        </w:rPr>
        <w:t xml:space="preserve">In India, e-wallet comes under the legally recognized term - </w:t>
      </w:r>
      <w:r w:rsidRPr="00EA2A51">
        <w:rPr>
          <w:b/>
          <w:bCs/>
          <w:sz w:val="36"/>
          <w:szCs w:val="36"/>
        </w:rPr>
        <w:t>“Pre-paid Payment Instruments”</w:t>
      </w:r>
      <w:r w:rsidRPr="00DD44C9">
        <w:rPr>
          <w:sz w:val="36"/>
          <w:szCs w:val="36"/>
        </w:rPr>
        <w:t xml:space="preserve">. Pre-paid Payment Instruments (PPIs) are defined in the RBI Guidelines issued under the </w:t>
      </w:r>
      <w:r w:rsidRPr="00EA2A51">
        <w:rPr>
          <w:b/>
          <w:bCs/>
          <w:sz w:val="36"/>
          <w:szCs w:val="36"/>
        </w:rPr>
        <w:t>Payment and Settlements Systems Act, 2005</w:t>
      </w:r>
      <w:r w:rsidRPr="00DD44C9">
        <w:rPr>
          <w:sz w:val="36"/>
          <w:szCs w:val="36"/>
        </w:rPr>
        <w:t xml:space="preserve"> as payment instruments that facilitate purchase of goods and services, including funds transfer, against the value stored on such instruments. The value stored on such instruments represents the value paid for by the holders by cash, by debit to a bank account, or by credit card. The pre-paid instruments can be issued as smart cards, magnetic stripe cards, internet accounts, internet wallets, mobile accounts, mobile wallets, paper vouchers and any such instrument which can be used to access the pre-paid amount. Unlike other pre-paid payment instruments, e-wallet is only an internet based online account, sans the existence of a physical card. Mobile wallet is an e-wallet where the mobile phone gets doubled up as an electronic wallet. </w:t>
      </w:r>
      <w:r w:rsidRPr="00DD44C9">
        <w:rPr>
          <w:sz w:val="36"/>
          <w:szCs w:val="36"/>
        </w:rPr>
        <w:lastRenderedPageBreak/>
        <w:t xml:space="preserve">Being a pre-paid payment instrument, digital / e-wallets are also subject to the regulations stipulated by RBI for such instruments. </w:t>
      </w:r>
    </w:p>
    <w:p w:rsidR="00DD44C9" w:rsidRDefault="00DD44C9" w:rsidP="00DD44C9">
      <w:pPr>
        <w:spacing w:before="240"/>
        <w:jc w:val="both"/>
        <w:rPr>
          <w:sz w:val="36"/>
          <w:szCs w:val="36"/>
        </w:rPr>
      </w:pPr>
      <w:r>
        <w:rPr>
          <w:sz w:val="36"/>
          <w:szCs w:val="36"/>
        </w:rPr>
        <w:t>So, we have to understand PPI</w:t>
      </w:r>
      <w:r w:rsidR="00566A45">
        <w:rPr>
          <w:sz w:val="36"/>
          <w:szCs w:val="36"/>
        </w:rPr>
        <w:t xml:space="preserve"> </w:t>
      </w:r>
      <w:r>
        <w:rPr>
          <w:sz w:val="36"/>
          <w:szCs w:val="36"/>
        </w:rPr>
        <w:t>(</w:t>
      </w:r>
      <w:r w:rsidRPr="00DD44C9">
        <w:rPr>
          <w:sz w:val="36"/>
          <w:szCs w:val="36"/>
        </w:rPr>
        <w:t>Pre-paid Payment Instruments</w:t>
      </w:r>
      <w:r>
        <w:rPr>
          <w:sz w:val="36"/>
          <w:szCs w:val="36"/>
        </w:rPr>
        <w:t>)</w:t>
      </w:r>
      <w:r w:rsidR="00EA2A51">
        <w:rPr>
          <w:sz w:val="36"/>
          <w:szCs w:val="36"/>
        </w:rPr>
        <w:t xml:space="preserve"> before e-wallet.</w:t>
      </w:r>
    </w:p>
    <w:p w:rsidR="00EA2A51" w:rsidRDefault="00EA2A51" w:rsidP="00DD44C9">
      <w:pPr>
        <w:spacing w:before="240"/>
        <w:jc w:val="both"/>
        <w:rPr>
          <w:b/>
          <w:bCs/>
          <w:sz w:val="38"/>
          <w:szCs w:val="38"/>
        </w:rPr>
      </w:pPr>
      <w:r>
        <w:rPr>
          <w:b/>
          <w:bCs/>
          <w:sz w:val="38"/>
          <w:szCs w:val="38"/>
        </w:rPr>
        <w:t>Pre-paid Payment Instruments (PPIs)</w:t>
      </w:r>
    </w:p>
    <w:p w:rsidR="00A077D5" w:rsidRDefault="00A077D5" w:rsidP="00DD44C9">
      <w:pPr>
        <w:spacing w:before="240"/>
        <w:jc w:val="both"/>
        <w:rPr>
          <w:b/>
          <w:bCs/>
          <w:sz w:val="38"/>
          <w:szCs w:val="38"/>
        </w:rPr>
      </w:pPr>
    </w:p>
    <w:p w:rsidR="00A077D5" w:rsidRDefault="00A077D5" w:rsidP="00DD44C9">
      <w:pPr>
        <w:spacing w:before="240"/>
        <w:jc w:val="both"/>
        <w:rPr>
          <w:b/>
          <w:bCs/>
          <w:sz w:val="38"/>
          <w:szCs w:val="38"/>
        </w:rPr>
      </w:pPr>
      <w:r>
        <w:rPr>
          <w:b/>
          <w:bCs/>
          <w:noProof/>
          <w:sz w:val="38"/>
          <w:szCs w:val="38"/>
          <w:lang w:bidi="hi-IN"/>
        </w:rPr>
        <w:drawing>
          <wp:anchor distT="0" distB="0" distL="114300" distR="114300" simplePos="0" relativeHeight="251658240" behindDoc="0" locked="0" layoutInCell="1" allowOverlap="1">
            <wp:simplePos x="0" y="0"/>
            <wp:positionH relativeFrom="column">
              <wp:posOffset>0</wp:posOffset>
            </wp:positionH>
            <wp:positionV relativeFrom="paragraph">
              <wp:posOffset>52070</wp:posOffset>
            </wp:positionV>
            <wp:extent cx="2647950" cy="4105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jpg"/>
                    <pic:cNvPicPr/>
                  </pic:nvPicPr>
                  <pic:blipFill>
                    <a:blip r:embed="rId8">
                      <a:extLst>
                        <a:ext uri="{28A0092B-C50C-407E-A947-70E740481C1C}">
                          <a14:useLocalDpi xmlns:a14="http://schemas.microsoft.com/office/drawing/2010/main" val="0"/>
                        </a:ext>
                      </a:extLst>
                    </a:blip>
                    <a:stretch>
                      <a:fillRect/>
                    </a:stretch>
                  </pic:blipFill>
                  <pic:spPr>
                    <a:xfrm>
                      <a:off x="0" y="0"/>
                      <a:ext cx="2647950" cy="4105275"/>
                    </a:xfrm>
                    <a:prstGeom prst="rect">
                      <a:avLst/>
                    </a:prstGeom>
                  </pic:spPr>
                </pic:pic>
              </a:graphicData>
            </a:graphic>
          </wp:anchor>
        </w:drawing>
      </w:r>
    </w:p>
    <w:p w:rsidR="00EA2A51" w:rsidRDefault="00EA2A51" w:rsidP="00A077D5">
      <w:pPr>
        <w:spacing w:before="240"/>
        <w:ind w:left="5040" w:firstLine="720"/>
        <w:jc w:val="both"/>
        <w:rPr>
          <w:sz w:val="36"/>
          <w:szCs w:val="36"/>
        </w:rPr>
      </w:pPr>
      <w:r>
        <w:rPr>
          <w:sz w:val="36"/>
          <w:szCs w:val="36"/>
        </w:rPr>
        <w:t xml:space="preserve">As we have read that </w:t>
      </w:r>
      <w:r w:rsidRPr="00EA2A51">
        <w:rPr>
          <w:sz w:val="36"/>
          <w:szCs w:val="36"/>
        </w:rPr>
        <w:t xml:space="preserve">Pre-paid Payment Instruments (PPIs) are as </w:t>
      </w:r>
      <w:r w:rsidRPr="00EA2A51">
        <w:rPr>
          <w:sz w:val="36"/>
          <w:szCs w:val="36"/>
        </w:rPr>
        <w:t xml:space="preserve">defined in the RBI Guidelines issued under the </w:t>
      </w:r>
      <w:r w:rsidRPr="00EA2A51">
        <w:rPr>
          <w:b/>
          <w:bCs/>
          <w:sz w:val="36"/>
          <w:szCs w:val="36"/>
        </w:rPr>
        <w:t>Payment and Settlements Systems Act, 2005</w:t>
      </w:r>
      <w:r w:rsidRPr="00EA2A51">
        <w:rPr>
          <w:sz w:val="36"/>
          <w:szCs w:val="36"/>
        </w:rPr>
        <w:t xml:space="preserve">  </w:t>
      </w:r>
      <w:r w:rsidRPr="00EA2A51">
        <w:rPr>
          <w:sz w:val="36"/>
          <w:szCs w:val="36"/>
        </w:rPr>
        <w:t>payment instruments that facilitate purchase of goods and services, including funds transfer, against the value stored on such instruments.</w:t>
      </w:r>
    </w:p>
    <w:p w:rsidR="00EA2A51" w:rsidRPr="00EA2A51" w:rsidRDefault="00EA2A51" w:rsidP="00EA2A51">
      <w:pPr>
        <w:spacing w:before="240"/>
        <w:jc w:val="both"/>
        <w:rPr>
          <w:sz w:val="36"/>
          <w:szCs w:val="36"/>
        </w:rPr>
      </w:pPr>
      <w:r w:rsidRPr="00EA2A51">
        <w:rPr>
          <w:sz w:val="36"/>
          <w:szCs w:val="36"/>
        </w:rPr>
        <w:t>The maximum value of any pre-paid payment instrument (where specific limits have not been prescribed) cannot exceed Rs 50,000/ (as on October 2015) and they have a minimum validity period of six months from the date of activation/issuance to the holder.</w:t>
      </w:r>
    </w:p>
    <w:p w:rsidR="00EA2A51" w:rsidRPr="00EA2A51" w:rsidRDefault="00EA2A51" w:rsidP="00EA2A51">
      <w:pPr>
        <w:spacing w:before="240"/>
        <w:jc w:val="both"/>
        <w:rPr>
          <w:sz w:val="36"/>
          <w:szCs w:val="36"/>
        </w:rPr>
      </w:pPr>
    </w:p>
    <w:p w:rsidR="00EA2A51" w:rsidRPr="00EA2A51" w:rsidRDefault="00EA2A51" w:rsidP="00EA2A51">
      <w:pPr>
        <w:spacing w:before="240"/>
        <w:jc w:val="both"/>
        <w:rPr>
          <w:sz w:val="36"/>
          <w:szCs w:val="36"/>
        </w:rPr>
      </w:pPr>
      <w:r w:rsidRPr="00EA2A51">
        <w:rPr>
          <w:sz w:val="36"/>
          <w:szCs w:val="36"/>
        </w:rPr>
        <w:t>PPIs can be reloadable or non-reloadable.  Banks are permitted to issue and reload such payment instruments at their branches and ATMs against payment by cash/debit to bank account/credit card and through their business correspondents (BCs). In the case of non-reloadable PPIs, the outstanding amount in it can be transferred to a new similar PPI of the same issuer, upon expiry.</w:t>
      </w:r>
    </w:p>
    <w:p w:rsidR="00EA2A51" w:rsidRPr="00EA2A51" w:rsidRDefault="00EA2A51" w:rsidP="00EA2A51">
      <w:pPr>
        <w:spacing w:before="240"/>
        <w:jc w:val="both"/>
        <w:rPr>
          <w:sz w:val="36"/>
          <w:szCs w:val="36"/>
        </w:rPr>
      </w:pPr>
    </w:p>
    <w:p w:rsidR="00EA2A51" w:rsidRPr="00EA2A51" w:rsidRDefault="00EA2A51" w:rsidP="00EA2A51">
      <w:pPr>
        <w:spacing w:before="240"/>
        <w:jc w:val="both"/>
        <w:rPr>
          <w:sz w:val="36"/>
          <w:szCs w:val="36"/>
        </w:rPr>
      </w:pPr>
      <w:r w:rsidRPr="00EA2A51">
        <w:rPr>
          <w:sz w:val="36"/>
          <w:szCs w:val="36"/>
        </w:rPr>
        <w:t>PPIs are one component of the Payment System. In fact, they constitute the last end of the spectrum of payment instruments existing in India at the moment. The Payment and Settlement Systems Act, 2007 (PSS Act, 2007) which came into force with effect from 12 August 2008, provides for the regulation and supervision of PPIs in India.  Reserve Bank of India (RBI) is the regulatory authority for this purpose.</w:t>
      </w:r>
    </w:p>
    <w:p w:rsidR="00EA2A51" w:rsidRPr="00EA2A51" w:rsidRDefault="00EA2A51" w:rsidP="00EA2A51">
      <w:pPr>
        <w:spacing w:before="240"/>
        <w:jc w:val="both"/>
        <w:rPr>
          <w:sz w:val="36"/>
          <w:szCs w:val="36"/>
        </w:rPr>
      </w:pPr>
    </w:p>
    <w:p w:rsidR="00EA2A51" w:rsidRPr="00EA2A51" w:rsidRDefault="00EA2A51" w:rsidP="00EA2A51">
      <w:pPr>
        <w:spacing w:before="240"/>
        <w:jc w:val="both"/>
        <w:rPr>
          <w:sz w:val="36"/>
          <w:szCs w:val="36"/>
        </w:rPr>
      </w:pPr>
      <w:r w:rsidRPr="00EA2A51">
        <w:rPr>
          <w:sz w:val="36"/>
          <w:szCs w:val="36"/>
        </w:rPr>
        <w:t>The confidence of the public and merchant establishments on PPIs depends on certainty and timeliness of settlement of claims arising from use of such instruments.</w:t>
      </w:r>
    </w:p>
    <w:p w:rsidR="00EA2A51" w:rsidRPr="00EA2A51" w:rsidRDefault="00EA2A51" w:rsidP="00EA2A51">
      <w:pPr>
        <w:spacing w:before="240"/>
        <w:jc w:val="both"/>
        <w:rPr>
          <w:sz w:val="36"/>
          <w:szCs w:val="36"/>
        </w:rPr>
      </w:pPr>
    </w:p>
    <w:p w:rsidR="00EA2A51" w:rsidRPr="00A077D5" w:rsidRDefault="00EA2A51" w:rsidP="00EA2A51">
      <w:pPr>
        <w:spacing w:before="240"/>
        <w:jc w:val="both"/>
        <w:rPr>
          <w:b/>
          <w:bCs/>
          <w:sz w:val="38"/>
          <w:szCs w:val="38"/>
        </w:rPr>
      </w:pPr>
      <w:r w:rsidRPr="00A077D5">
        <w:rPr>
          <w:b/>
          <w:bCs/>
          <w:sz w:val="38"/>
          <w:szCs w:val="38"/>
        </w:rPr>
        <w:t>Classification of Payment Instruments in India</w:t>
      </w:r>
    </w:p>
    <w:p w:rsidR="00EA2A51" w:rsidRPr="00EA2A51" w:rsidRDefault="00EA2A51" w:rsidP="00EA2A51">
      <w:pPr>
        <w:spacing w:before="240"/>
        <w:jc w:val="both"/>
        <w:rPr>
          <w:sz w:val="36"/>
          <w:szCs w:val="36"/>
        </w:rPr>
      </w:pPr>
    </w:p>
    <w:p w:rsidR="00EA2A51" w:rsidRPr="00EA2A51" w:rsidRDefault="00A077D5" w:rsidP="00EA2A51">
      <w:pPr>
        <w:spacing w:before="240"/>
        <w:jc w:val="both"/>
        <w:rPr>
          <w:sz w:val="36"/>
          <w:szCs w:val="36"/>
        </w:rPr>
      </w:pPr>
      <w:r w:rsidRPr="00EA2A51">
        <w:rPr>
          <w:sz w:val="36"/>
          <w:szCs w:val="36"/>
        </w:rPr>
        <w:lastRenderedPageBreak/>
        <w:t xml:space="preserve">RBI has broadly classified the PPIs into three </w:t>
      </w:r>
      <w:proofErr w:type="gramStart"/>
      <w:r w:rsidRPr="00EA2A51">
        <w:rPr>
          <w:sz w:val="36"/>
          <w:szCs w:val="36"/>
        </w:rPr>
        <w:t xml:space="preserve">categories </w:t>
      </w:r>
      <w:r w:rsidR="00566A45">
        <w:rPr>
          <w:sz w:val="36"/>
          <w:szCs w:val="36"/>
        </w:rPr>
        <w:t xml:space="preserve"> </w:t>
      </w:r>
      <w:r>
        <w:rPr>
          <w:sz w:val="36"/>
          <w:szCs w:val="36"/>
        </w:rPr>
        <w:t>:</w:t>
      </w:r>
      <w:proofErr w:type="gramEnd"/>
      <w:r>
        <w:rPr>
          <w:sz w:val="36"/>
          <w:szCs w:val="36"/>
        </w:rPr>
        <w:t>-</w:t>
      </w:r>
    </w:p>
    <w:p w:rsidR="00EA2A51" w:rsidRPr="00A077D5" w:rsidRDefault="00EA2A51" w:rsidP="00A077D5">
      <w:pPr>
        <w:pStyle w:val="ListParagraph"/>
        <w:numPr>
          <w:ilvl w:val="0"/>
          <w:numId w:val="5"/>
        </w:numPr>
        <w:spacing w:before="240"/>
        <w:jc w:val="both"/>
        <w:rPr>
          <w:sz w:val="36"/>
          <w:szCs w:val="36"/>
        </w:rPr>
      </w:pPr>
      <w:r w:rsidRPr="00A077D5">
        <w:rPr>
          <w:b/>
          <w:bCs/>
          <w:sz w:val="36"/>
          <w:szCs w:val="36"/>
        </w:rPr>
        <w:t>Closed System Payment Instruments:</w:t>
      </w:r>
      <w:r w:rsidRPr="00A077D5">
        <w:rPr>
          <w:sz w:val="36"/>
          <w:szCs w:val="36"/>
        </w:rPr>
        <w:t xml:space="preserve"> These are payment instruments issued by an entity for facilitating the purchase of goods and services from it. These instruments do not permit cash withdrawal or redemption. As these instruments do not facilitate payments and settlement for third party services, issue and operation of such instruments are not classified as payment systems. Hence, RBI approval is not required for issuing them.</w:t>
      </w:r>
    </w:p>
    <w:p w:rsidR="00EA2A51" w:rsidRPr="00EA2A51" w:rsidRDefault="00EA2A51" w:rsidP="00A077D5">
      <w:pPr>
        <w:spacing w:before="240"/>
        <w:ind w:left="720"/>
        <w:jc w:val="both"/>
        <w:rPr>
          <w:sz w:val="36"/>
          <w:szCs w:val="36"/>
        </w:rPr>
      </w:pPr>
      <w:r w:rsidRPr="00EA2A51">
        <w:rPr>
          <w:sz w:val="36"/>
          <w:szCs w:val="36"/>
        </w:rPr>
        <w:t xml:space="preserve">These are issued by companies for in-house goods and services and are sweetened with bonus points and cash backs to ensure the loyalty of their customers. </w:t>
      </w:r>
      <w:proofErr w:type="spellStart"/>
      <w:r w:rsidRPr="00EA2A51">
        <w:rPr>
          <w:sz w:val="36"/>
          <w:szCs w:val="36"/>
        </w:rPr>
        <w:t>Eg</w:t>
      </w:r>
      <w:proofErr w:type="spellEnd"/>
      <w:r w:rsidRPr="00EA2A51">
        <w:rPr>
          <w:sz w:val="36"/>
          <w:szCs w:val="36"/>
        </w:rPr>
        <w:t xml:space="preserve">. Many of the web portals for online purchases /shopping - Make my Trip, </w:t>
      </w:r>
      <w:proofErr w:type="spellStart"/>
      <w:r w:rsidRPr="00EA2A51">
        <w:rPr>
          <w:sz w:val="36"/>
          <w:szCs w:val="36"/>
        </w:rPr>
        <w:t>Flipkart</w:t>
      </w:r>
      <w:proofErr w:type="spellEnd"/>
      <w:r w:rsidRPr="00EA2A51">
        <w:rPr>
          <w:sz w:val="36"/>
          <w:szCs w:val="36"/>
        </w:rPr>
        <w:t xml:space="preserve">, </w:t>
      </w:r>
      <w:proofErr w:type="spellStart"/>
      <w:r w:rsidRPr="00EA2A51">
        <w:rPr>
          <w:sz w:val="36"/>
          <w:szCs w:val="36"/>
        </w:rPr>
        <w:t>Jabong</w:t>
      </w:r>
      <w:proofErr w:type="spellEnd"/>
      <w:r w:rsidRPr="00EA2A51">
        <w:rPr>
          <w:sz w:val="36"/>
          <w:szCs w:val="36"/>
        </w:rPr>
        <w:t xml:space="preserve"> etc. run wallets for its customers. Pre-paid cards of mobile companies also belong to this category.</w:t>
      </w:r>
    </w:p>
    <w:p w:rsidR="00EA2A51" w:rsidRPr="00EA2A51" w:rsidRDefault="00EA2A51" w:rsidP="00EA2A51">
      <w:pPr>
        <w:spacing w:before="240"/>
        <w:jc w:val="both"/>
        <w:rPr>
          <w:sz w:val="36"/>
          <w:szCs w:val="36"/>
        </w:rPr>
      </w:pPr>
    </w:p>
    <w:p w:rsidR="00EA2A51" w:rsidRPr="00A077D5" w:rsidRDefault="00EA2A51" w:rsidP="00A077D5">
      <w:pPr>
        <w:pStyle w:val="ListParagraph"/>
        <w:numPr>
          <w:ilvl w:val="0"/>
          <w:numId w:val="4"/>
        </w:numPr>
        <w:spacing w:before="240"/>
        <w:jc w:val="both"/>
        <w:rPr>
          <w:sz w:val="36"/>
          <w:szCs w:val="36"/>
        </w:rPr>
      </w:pPr>
      <w:r w:rsidRPr="00A077D5">
        <w:rPr>
          <w:b/>
          <w:bCs/>
          <w:sz w:val="36"/>
          <w:szCs w:val="36"/>
        </w:rPr>
        <w:t>Semi-Closed System Payment Instruments:</w:t>
      </w:r>
      <w:r w:rsidRPr="00A077D5">
        <w:rPr>
          <w:sz w:val="36"/>
          <w:szCs w:val="36"/>
        </w:rPr>
        <w:t xml:space="preserve"> These are payment instruments which can be used for purchase of goods and services, including financial services at a group of clearly identified merchant locations/ establishments which have a specific contract with the issuer to accept the </w:t>
      </w:r>
      <w:proofErr w:type="gramStart"/>
      <w:r w:rsidRPr="00A077D5">
        <w:rPr>
          <w:sz w:val="36"/>
          <w:szCs w:val="36"/>
        </w:rPr>
        <w:t>payment</w:t>
      </w:r>
      <w:proofErr w:type="gramEnd"/>
      <w:r w:rsidRPr="00A077D5">
        <w:rPr>
          <w:sz w:val="36"/>
          <w:szCs w:val="36"/>
        </w:rPr>
        <w:t xml:space="preserve"> instruments. These instruments do not permit </w:t>
      </w:r>
      <w:proofErr w:type="gramStart"/>
      <w:r w:rsidRPr="00A077D5">
        <w:rPr>
          <w:sz w:val="36"/>
          <w:szCs w:val="36"/>
        </w:rPr>
        <w:t>cash</w:t>
      </w:r>
      <w:proofErr w:type="gramEnd"/>
      <w:r w:rsidRPr="00A077D5">
        <w:rPr>
          <w:sz w:val="36"/>
          <w:szCs w:val="36"/>
        </w:rPr>
        <w:t xml:space="preserve"> withdrawal or redemption by the holder.</w:t>
      </w:r>
    </w:p>
    <w:p w:rsidR="00EA2A51" w:rsidRPr="00EA2A51" w:rsidRDefault="00EA2A51" w:rsidP="00A077D5">
      <w:pPr>
        <w:spacing w:before="240"/>
        <w:ind w:left="720"/>
        <w:jc w:val="both"/>
        <w:rPr>
          <w:sz w:val="36"/>
          <w:szCs w:val="36"/>
        </w:rPr>
      </w:pPr>
      <w:r w:rsidRPr="00EA2A51">
        <w:rPr>
          <w:sz w:val="36"/>
          <w:szCs w:val="36"/>
        </w:rPr>
        <w:lastRenderedPageBreak/>
        <w:t xml:space="preserve">PPIs for amounts </w:t>
      </w:r>
      <w:proofErr w:type="spellStart"/>
      <w:r w:rsidRPr="00EA2A51">
        <w:rPr>
          <w:sz w:val="36"/>
          <w:szCs w:val="36"/>
        </w:rPr>
        <w:t>upto</w:t>
      </w:r>
      <w:proofErr w:type="spellEnd"/>
      <w:r w:rsidRPr="00EA2A51">
        <w:rPr>
          <w:sz w:val="36"/>
          <w:szCs w:val="36"/>
        </w:rPr>
        <w:t xml:space="preserve"> Rs.10,000/- can be created under this category by accepting minimum details of the customer, provided the amount outstanding at any point of time does not exceed </w:t>
      </w:r>
      <w:proofErr w:type="spellStart"/>
      <w:r w:rsidRPr="00EA2A51">
        <w:rPr>
          <w:sz w:val="36"/>
          <w:szCs w:val="36"/>
        </w:rPr>
        <w:t>Rs</w:t>
      </w:r>
      <w:proofErr w:type="spellEnd"/>
      <w:r w:rsidRPr="00EA2A51">
        <w:rPr>
          <w:sz w:val="36"/>
          <w:szCs w:val="36"/>
        </w:rPr>
        <w:t xml:space="preserve">. 10,000/- and the total value of reloads during any given month also does not exceed </w:t>
      </w:r>
      <w:proofErr w:type="spellStart"/>
      <w:r w:rsidRPr="00EA2A51">
        <w:rPr>
          <w:sz w:val="36"/>
          <w:szCs w:val="36"/>
        </w:rPr>
        <w:t>Rs</w:t>
      </w:r>
      <w:proofErr w:type="spellEnd"/>
      <w:r w:rsidRPr="00EA2A51">
        <w:rPr>
          <w:sz w:val="36"/>
          <w:szCs w:val="36"/>
        </w:rPr>
        <w:t xml:space="preserve">. 10,000/-. Amount </w:t>
      </w:r>
      <w:proofErr w:type="spellStart"/>
      <w:r w:rsidRPr="00EA2A51">
        <w:rPr>
          <w:sz w:val="36"/>
          <w:szCs w:val="36"/>
        </w:rPr>
        <w:t>upto</w:t>
      </w:r>
      <w:proofErr w:type="spellEnd"/>
      <w:r w:rsidRPr="00EA2A51">
        <w:rPr>
          <w:sz w:val="36"/>
          <w:szCs w:val="36"/>
        </w:rPr>
        <w:t xml:space="preserve"> Rs.50</w:t>
      </w:r>
      <w:proofErr w:type="gramStart"/>
      <w:r w:rsidRPr="00EA2A51">
        <w:rPr>
          <w:sz w:val="36"/>
          <w:szCs w:val="36"/>
        </w:rPr>
        <w:t>,000</w:t>
      </w:r>
      <w:proofErr w:type="gramEnd"/>
      <w:r w:rsidRPr="00EA2A51">
        <w:rPr>
          <w:sz w:val="36"/>
          <w:szCs w:val="36"/>
        </w:rPr>
        <w:t xml:space="preserve">/- can be created in PPIs by accepting any ‘officially valid document’ which is compliant with anti-money laundering rules. Such PPIs are non-reloadable in nature; </w:t>
      </w:r>
      <w:proofErr w:type="gramStart"/>
      <w:r w:rsidRPr="00EA2A51">
        <w:rPr>
          <w:sz w:val="36"/>
          <w:szCs w:val="36"/>
        </w:rPr>
        <w:t>The</w:t>
      </w:r>
      <w:proofErr w:type="gramEnd"/>
      <w:r w:rsidRPr="00EA2A51">
        <w:rPr>
          <w:sz w:val="36"/>
          <w:szCs w:val="36"/>
        </w:rPr>
        <w:t xml:space="preserve"> above two can be issued only in electronic form;</w:t>
      </w:r>
    </w:p>
    <w:p w:rsidR="00EA2A51" w:rsidRDefault="00EA2A51" w:rsidP="00A077D5">
      <w:pPr>
        <w:spacing w:before="240"/>
        <w:ind w:left="720"/>
        <w:jc w:val="both"/>
        <w:rPr>
          <w:sz w:val="36"/>
          <w:szCs w:val="36"/>
        </w:rPr>
      </w:pPr>
      <w:r w:rsidRPr="00EA2A51">
        <w:rPr>
          <w:sz w:val="36"/>
          <w:szCs w:val="36"/>
        </w:rPr>
        <w:t xml:space="preserve">Amount </w:t>
      </w:r>
      <w:proofErr w:type="spellStart"/>
      <w:r w:rsidRPr="00EA2A51">
        <w:rPr>
          <w:sz w:val="36"/>
          <w:szCs w:val="36"/>
        </w:rPr>
        <w:t>upto</w:t>
      </w:r>
      <w:proofErr w:type="spellEnd"/>
      <w:r w:rsidRPr="00EA2A51">
        <w:rPr>
          <w:sz w:val="36"/>
          <w:szCs w:val="36"/>
        </w:rPr>
        <w:t xml:space="preserve"> Rs.1</w:t>
      </w:r>
      <w:proofErr w:type="gramStart"/>
      <w:r w:rsidRPr="00EA2A51">
        <w:rPr>
          <w:sz w:val="36"/>
          <w:szCs w:val="36"/>
        </w:rPr>
        <w:t>,00,000</w:t>
      </w:r>
      <w:proofErr w:type="gramEnd"/>
      <w:r w:rsidRPr="00EA2A51">
        <w:rPr>
          <w:sz w:val="36"/>
          <w:szCs w:val="36"/>
        </w:rPr>
        <w:t xml:space="preserve">/- can be created by with full </w:t>
      </w:r>
      <w:r w:rsidRPr="00A077D5">
        <w:rPr>
          <w:b/>
          <w:bCs/>
          <w:sz w:val="36"/>
          <w:szCs w:val="36"/>
        </w:rPr>
        <w:t xml:space="preserve">Know Your Client norms (KYC) </w:t>
      </w:r>
      <w:r w:rsidRPr="00EA2A51">
        <w:rPr>
          <w:sz w:val="36"/>
          <w:szCs w:val="36"/>
        </w:rPr>
        <w:t>and can be reloaded.</w:t>
      </w:r>
    </w:p>
    <w:p w:rsidR="00A077D5" w:rsidRPr="00EA2A51" w:rsidRDefault="00A077D5" w:rsidP="00EA2A51">
      <w:pPr>
        <w:spacing w:before="240"/>
        <w:jc w:val="both"/>
        <w:rPr>
          <w:sz w:val="36"/>
          <w:szCs w:val="36"/>
        </w:rPr>
      </w:pPr>
    </w:p>
    <w:p w:rsidR="00EA2A51" w:rsidRPr="00A077D5" w:rsidRDefault="00EA2A51" w:rsidP="00A077D5">
      <w:pPr>
        <w:pStyle w:val="ListParagraph"/>
        <w:numPr>
          <w:ilvl w:val="0"/>
          <w:numId w:val="3"/>
        </w:numPr>
        <w:spacing w:before="240"/>
        <w:jc w:val="both"/>
        <w:rPr>
          <w:sz w:val="36"/>
          <w:szCs w:val="36"/>
        </w:rPr>
      </w:pPr>
      <w:r w:rsidRPr="00A077D5">
        <w:rPr>
          <w:b/>
          <w:bCs/>
          <w:sz w:val="36"/>
          <w:szCs w:val="36"/>
        </w:rPr>
        <w:t>Open System Payment Instruments:</w:t>
      </w:r>
      <w:r w:rsidRPr="00A077D5">
        <w:rPr>
          <w:sz w:val="36"/>
          <w:szCs w:val="36"/>
        </w:rPr>
        <w:t xml:space="preserve"> These are payment instruments which can be used for purchase of goods and services, including financial services like funds transfer at any card accepting merchant locations [point of sale (POS) terminals] and also permit cash withdrawal at ATMs / Banking Correspondents (BCs). However, cash withdrawal </w:t>
      </w:r>
      <w:proofErr w:type="gramStart"/>
      <w:r w:rsidRPr="00A077D5">
        <w:rPr>
          <w:sz w:val="36"/>
          <w:szCs w:val="36"/>
        </w:rPr>
        <w:t>at</w:t>
      </w:r>
      <w:proofErr w:type="gramEnd"/>
      <w:r w:rsidRPr="00A077D5">
        <w:rPr>
          <w:sz w:val="36"/>
          <w:szCs w:val="36"/>
        </w:rPr>
        <w:t xml:space="preserve"> POS is permitted only </w:t>
      </w:r>
      <w:proofErr w:type="spellStart"/>
      <w:r w:rsidRPr="00A077D5">
        <w:rPr>
          <w:sz w:val="36"/>
          <w:szCs w:val="36"/>
        </w:rPr>
        <w:t>upto</w:t>
      </w:r>
      <w:proofErr w:type="spellEnd"/>
      <w:r w:rsidRPr="00A077D5">
        <w:rPr>
          <w:sz w:val="36"/>
          <w:szCs w:val="36"/>
        </w:rPr>
        <w:t xml:space="preserve"> a limit of Rs.1000/- per day subject to the same conditions as applicable hitherto to debit cards (for cash withdrawal at POS).</w:t>
      </w:r>
    </w:p>
    <w:p w:rsidR="00EA2A51" w:rsidRPr="00EA2A51" w:rsidRDefault="00EA2A51" w:rsidP="00EA2A51">
      <w:pPr>
        <w:spacing w:before="240"/>
        <w:jc w:val="both"/>
        <w:rPr>
          <w:sz w:val="36"/>
          <w:szCs w:val="36"/>
        </w:rPr>
      </w:pPr>
    </w:p>
    <w:p w:rsidR="00EA2A51" w:rsidRPr="00EA2A51" w:rsidRDefault="00EA2A51" w:rsidP="00EA2A51">
      <w:pPr>
        <w:spacing w:before="240"/>
        <w:jc w:val="both"/>
        <w:rPr>
          <w:sz w:val="36"/>
          <w:szCs w:val="36"/>
        </w:rPr>
      </w:pPr>
    </w:p>
    <w:p w:rsidR="00EA2A51" w:rsidRPr="0062138B" w:rsidRDefault="00EA2A51" w:rsidP="00EA2A51">
      <w:pPr>
        <w:spacing w:before="240"/>
        <w:jc w:val="both"/>
        <w:rPr>
          <w:b/>
          <w:bCs/>
          <w:sz w:val="38"/>
          <w:szCs w:val="38"/>
        </w:rPr>
      </w:pPr>
      <w:r w:rsidRPr="0062138B">
        <w:rPr>
          <w:b/>
          <w:bCs/>
          <w:sz w:val="38"/>
          <w:szCs w:val="38"/>
        </w:rPr>
        <w:lastRenderedPageBreak/>
        <w:t>Commonly found PPIs in India</w:t>
      </w:r>
      <w:r w:rsidR="0062138B" w:rsidRPr="0062138B">
        <w:rPr>
          <w:b/>
          <w:bCs/>
          <w:sz w:val="38"/>
          <w:szCs w:val="38"/>
        </w:rPr>
        <w:t>:-</w:t>
      </w:r>
    </w:p>
    <w:p w:rsidR="0062138B" w:rsidRPr="0062138B" w:rsidRDefault="0062138B" w:rsidP="0062138B">
      <w:pPr>
        <w:pStyle w:val="ListParagraph"/>
        <w:spacing w:before="240"/>
        <w:jc w:val="both"/>
        <w:rPr>
          <w:sz w:val="36"/>
          <w:szCs w:val="36"/>
        </w:rPr>
      </w:pPr>
    </w:p>
    <w:p w:rsidR="00EA2A51" w:rsidRDefault="00EA2A51" w:rsidP="0062138B">
      <w:pPr>
        <w:pStyle w:val="ListParagraph"/>
        <w:numPr>
          <w:ilvl w:val="0"/>
          <w:numId w:val="2"/>
        </w:numPr>
        <w:spacing w:before="240"/>
        <w:jc w:val="both"/>
        <w:rPr>
          <w:sz w:val="36"/>
          <w:szCs w:val="36"/>
        </w:rPr>
      </w:pPr>
      <w:r w:rsidRPr="0062138B">
        <w:rPr>
          <w:b/>
          <w:bCs/>
          <w:sz w:val="36"/>
          <w:szCs w:val="36"/>
        </w:rPr>
        <w:t>Mobile Prepaid Instruments:</w:t>
      </w:r>
      <w:r w:rsidRPr="0062138B">
        <w:rPr>
          <w:sz w:val="36"/>
          <w:szCs w:val="36"/>
        </w:rPr>
        <w:t xml:space="preserve"> The prepaid talk time issued by mobile service providers. This value of talk time can also be used for purchase of 'value added service' from the mobile service provider or third-party service providers.</w:t>
      </w:r>
    </w:p>
    <w:p w:rsidR="0062138B" w:rsidRPr="0062138B" w:rsidRDefault="0062138B" w:rsidP="0062138B">
      <w:pPr>
        <w:pStyle w:val="ListParagraph"/>
        <w:spacing w:before="240"/>
        <w:jc w:val="both"/>
        <w:rPr>
          <w:sz w:val="36"/>
          <w:szCs w:val="36"/>
        </w:rPr>
      </w:pPr>
    </w:p>
    <w:p w:rsidR="0062138B" w:rsidRDefault="00EA2A51" w:rsidP="0062138B">
      <w:pPr>
        <w:pStyle w:val="ListParagraph"/>
        <w:numPr>
          <w:ilvl w:val="0"/>
          <w:numId w:val="2"/>
        </w:numPr>
        <w:spacing w:before="240"/>
        <w:jc w:val="both"/>
        <w:rPr>
          <w:sz w:val="36"/>
          <w:szCs w:val="36"/>
        </w:rPr>
      </w:pPr>
      <w:r w:rsidRPr="0062138B">
        <w:rPr>
          <w:b/>
          <w:bCs/>
          <w:sz w:val="36"/>
          <w:szCs w:val="36"/>
        </w:rPr>
        <w:t xml:space="preserve">Gift Cards issued by Banks, NBFCs and other persons (shops, companies </w:t>
      </w:r>
      <w:proofErr w:type="spellStart"/>
      <w:r w:rsidRPr="0062138B">
        <w:rPr>
          <w:b/>
          <w:bCs/>
          <w:sz w:val="36"/>
          <w:szCs w:val="36"/>
        </w:rPr>
        <w:t>etc</w:t>
      </w:r>
      <w:proofErr w:type="spellEnd"/>
      <w:r w:rsidRPr="0062138B">
        <w:rPr>
          <w:b/>
          <w:bCs/>
          <w:sz w:val="36"/>
          <w:szCs w:val="36"/>
        </w:rPr>
        <w:t>):</w:t>
      </w:r>
      <w:r w:rsidRPr="0062138B">
        <w:rPr>
          <w:sz w:val="36"/>
          <w:szCs w:val="36"/>
        </w:rPr>
        <w:t xml:space="preserve"> These are non-reloadable cards issued for a maximum validity period of 3 years, </w:t>
      </w:r>
      <w:proofErr w:type="spellStart"/>
      <w:r w:rsidRPr="0062138B">
        <w:rPr>
          <w:sz w:val="36"/>
          <w:szCs w:val="36"/>
        </w:rPr>
        <w:t>upto</w:t>
      </w:r>
      <w:proofErr w:type="spellEnd"/>
      <w:r w:rsidRPr="0062138B">
        <w:rPr>
          <w:sz w:val="36"/>
          <w:szCs w:val="36"/>
        </w:rPr>
        <w:t xml:space="preserve"> the specified limit (</w:t>
      </w:r>
      <w:proofErr w:type="spellStart"/>
      <w:r w:rsidRPr="0062138B">
        <w:rPr>
          <w:sz w:val="36"/>
          <w:szCs w:val="36"/>
        </w:rPr>
        <w:t>Rs</w:t>
      </w:r>
      <w:proofErr w:type="spellEnd"/>
      <w:r w:rsidRPr="0062138B">
        <w:rPr>
          <w:sz w:val="36"/>
          <w:szCs w:val="36"/>
        </w:rPr>
        <w:t>. 50,000/-). Further, they cannot be redeemed against cash.</w:t>
      </w:r>
    </w:p>
    <w:p w:rsidR="00EA2A51" w:rsidRPr="0062138B" w:rsidRDefault="00EA2A51" w:rsidP="0062138B">
      <w:pPr>
        <w:spacing w:before="240"/>
        <w:jc w:val="both"/>
        <w:rPr>
          <w:sz w:val="36"/>
          <w:szCs w:val="36"/>
        </w:rPr>
      </w:pPr>
      <w:r w:rsidRPr="0062138B">
        <w:rPr>
          <w:sz w:val="36"/>
          <w:szCs w:val="36"/>
        </w:rPr>
        <w:t xml:space="preserve"> </w:t>
      </w:r>
    </w:p>
    <w:p w:rsidR="00EA2A51" w:rsidRPr="0062138B" w:rsidRDefault="00EA2A51" w:rsidP="0062138B">
      <w:pPr>
        <w:pStyle w:val="ListParagraph"/>
        <w:numPr>
          <w:ilvl w:val="0"/>
          <w:numId w:val="2"/>
        </w:numPr>
        <w:spacing w:before="240"/>
        <w:jc w:val="both"/>
        <w:rPr>
          <w:sz w:val="36"/>
          <w:szCs w:val="36"/>
        </w:rPr>
      </w:pPr>
      <w:r w:rsidRPr="0062138B">
        <w:rPr>
          <w:b/>
          <w:bCs/>
          <w:sz w:val="36"/>
          <w:szCs w:val="36"/>
        </w:rPr>
        <w:t>Social benefit cards:</w:t>
      </w:r>
      <w:r w:rsidRPr="0062138B">
        <w:rPr>
          <w:sz w:val="36"/>
          <w:szCs w:val="36"/>
        </w:rPr>
        <w:t xml:space="preserve"> Banks are permitted to issue PPIs to Government </w:t>
      </w:r>
      <w:proofErr w:type="spellStart"/>
      <w:r w:rsidRPr="0062138B">
        <w:rPr>
          <w:sz w:val="36"/>
          <w:szCs w:val="36"/>
        </w:rPr>
        <w:t>Organisations</w:t>
      </w:r>
      <w:proofErr w:type="spellEnd"/>
      <w:r w:rsidRPr="0062138B">
        <w:rPr>
          <w:sz w:val="36"/>
          <w:szCs w:val="36"/>
        </w:rPr>
        <w:t xml:space="preserve"> for onward issuance to the beneficiaries of Government sponsored schemes (</w:t>
      </w:r>
      <w:proofErr w:type="spellStart"/>
      <w:r w:rsidRPr="0062138B">
        <w:rPr>
          <w:sz w:val="36"/>
          <w:szCs w:val="36"/>
        </w:rPr>
        <w:t>eg</w:t>
      </w:r>
      <w:proofErr w:type="spellEnd"/>
      <w:r w:rsidRPr="0062138B">
        <w:rPr>
          <w:sz w:val="36"/>
          <w:szCs w:val="36"/>
        </w:rPr>
        <w:t xml:space="preserve">. Food vouchers). Here verification of the beneficiary is not the responsibility of banks, but is that of the government </w:t>
      </w:r>
      <w:proofErr w:type="gramStart"/>
      <w:r w:rsidRPr="0062138B">
        <w:rPr>
          <w:sz w:val="36"/>
          <w:szCs w:val="36"/>
        </w:rPr>
        <w:t>organization</w:t>
      </w:r>
      <w:proofErr w:type="gramEnd"/>
      <w:r w:rsidRPr="0062138B">
        <w:rPr>
          <w:sz w:val="36"/>
          <w:szCs w:val="36"/>
        </w:rPr>
        <w:t xml:space="preserve"> issuing such cards.  They can be loaded / reloaded </w:t>
      </w:r>
      <w:proofErr w:type="spellStart"/>
      <w:r w:rsidRPr="0062138B">
        <w:rPr>
          <w:sz w:val="36"/>
          <w:szCs w:val="36"/>
        </w:rPr>
        <w:t>upto</w:t>
      </w:r>
      <w:proofErr w:type="spellEnd"/>
      <w:r w:rsidRPr="0062138B">
        <w:rPr>
          <w:sz w:val="36"/>
          <w:szCs w:val="36"/>
        </w:rPr>
        <w:t xml:space="preserve"> the specified limit (</w:t>
      </w:r>
      <w:proofErr w:type="spellStart"/>
      <w:r w:rsidRPr="0062138B">
        <w:rPr>
          <w:sz w:val="36"/>
          <w:szCs w:val="36"/>
        </w:rPr>
        <w:t>Rs</w:t>
      </w:r>
      <w:proofErr w:type="spellEnd"/>
      <w:r w:rsidRPr="0062138B">
        <w:rPr>
          <w:sz w:val="36"/>
          <w:szCs w:val="36"/>
        </w:rPr>
        <w:t>. 50,000 as on October 2015) only by debit to a bank account, maintained by the Government Organizations with the same bank.</w:t>
      </w:r>
    </w:p>
    <w:p w:rsidR="0062138B" w:rsidRDefault="00EA2A51" w:rsidP="0062138B">
      <w:pPr>
        <w:pStyle w:val="ListParagraph"/>
        <w:numPr>
          <w:ilvl w:val="0"/>
          <w:numId w:val="2"/>
        </w:numPr>
        <w:spacing w:before="240"/>
        <w:jc w:val="both"/>
        <w:rPr>
          <w:sz w:val="36"/>
          <w:szCs w:val="36"/>
        </w:rPr>
      </w:pPr>
      <w:r w:rsidRPr="0062138B">
        <w:rPr>
          <w:b/>
          <w:bCs/>
          <w:sz w:val="36"/>
          <w:szCs w:val="36"/>
        </w:rPr>
        <w:t>Remittance Cards:</w:t>
      </w:r>
      <w:r w:rsidRPr="0062138B">
        <w:rPr>
          <w:sz w:val="36"/>
          <w:szCs w:val="36"/>
        </w:rPr>
        <w:t xml:space="preserve"> These are PPIs issued by banks for credit of cross border inward remittances.</w:t>
      </w:r>
    </w:p>
    <w:p w:rsidR="0062138B" w:rsidRPr="0062138B" w:rsidRDefault="0062138B" w:rsidP="0062138B">
      <w:pPr>
        <w:pStyle w:val="ListParagraph"/>
        <w:spacing w:before="240"/>
        <w:jc w:val="both"/>
        <w:rPr>
          <w:sz w:val="36"/>
          <w:szCs w:val="36"/>
        </w:rPr>
      </w:pPr>
    </w:p>
    <w:p w:rsidR="0062138B" w:rsidRDefault="00EA2A51" w:rsidP="0062138B">
      <w:pPr>
        <w:pStyle w:val="ListParagraph"/>
        <w:numPr>
          <w:ilvl w:val="0"/>
          <w:numId w:val="2"/>
        </w:numPr>
        <w:spacing w:before="240"/>
        <w:jc w:val="both"/>
        <w:rPr>
          <w:sz w:val="36"/>
          <w:szCs w:val="36"/>
        </w:rPr>
      </w:pPr>
      <w:r w:rsidRPr="0062138B">
        <w:rPr>
          <w:b/>
          <w:bCs/>
          <w:sz w:val="36"/>
          <w:szCs w:val="36"/>
        </w:rPr>
        <w:lastRenderedPageBreak/>
        <w:t>Corporate Cards:</w:t>
      </w:r>
      <w:r w:rsidRPr="0062138B">
        <w:rPr>
          <w:sz w:val="36"/>
          <w:szCs w:val="36"/>
        </w:rPr>
        <w:t xml:space="preserve"> Banks are permitted to issue prepaid instruments </w:t>
      </w:r>
      <w:proofErr w:type="spellStart"/>
      <w:r w:rsidRPr="0062138B">
        <w:rPr>
          <w:sz w:val="36"/>
          <w:szCs w:val="36"/>
        </w:rPr>
        <w:t>upto</w:t>
      </w:r>
      <w:proofErr w:type="spellEnd"/>
      <w:r w:rsidRPr="0062138B">
        <w:rPr>
          <w:sz w:val="36"/>
          <w:szCs w:val="36"/>
        </w:rPr>
        <w:t xml:space="preserve"> the specified limit (Rs.50 000 as on Oct 2015) to corporates listed on stock exchanges, for onward issuance to their employees. These are linked to the bank accounts of the employees but fundamental responsibility for identification of the beneficiary lies with corporates and not with banks. These are loaded / reloaded only by debit to the bank account and provides for facility of fund transfer (for the amount remaining on the card) to the bank account of the employee.</w:t>
      </w:r>
    </w:p>
    <w:p w:rsidR="0062138B" w:rsidRPr="0062138B" w:rsidRDefault="0062138B" w:rsidP="0062138B">
      <w:pPr>
        <w:spacing w:before="240"/>
        <w:jc w:val="both"/>
        <w:rPr>
          <w:sz w:val="36"/>
          <w:szCs w:val="36"/>
        </w:rPr>
      </w:pPr>
    </w:p>
    <w:p w:rsidR="00EA2A51" w:rsidRDefault="00EA2A51" w:rsidP="0062138B">
      <w:pPr>
        <w:pStyle w:val="ListParagraph"/>
        <w:numPr>
          <w:ilvl w:val="0"/>
          <w:numId w:val="2"/>
        </w:numPr>
        <w:spacing w:before="240"/>
        <w:jc w:val="both"/>
        <w:rPr>
          <w:sz w:val="36"/>
          <w:szCs w:val="36"/>
        </w:rPr>
      </w:pPr>
      <w:r w:rsidRPr="0062138B">
        <w:rPr>
          <w:b/>
          <w:bCs/>
          <w:sz w:val="36"/>
          <w:szCs w:val="36"/>
        </w:rPr>
        <w:t>Foreign Travel Cards:</w:t>
      </w:r>
      <w:r w:rsidRPr="0062138B">
        <w:rPr>
          <w:sz w:val="36"/>
          <w:szCs w:val="36"/>
        </w:rPr>
        <w:t xml:space="preserve"> These are Rupee denominated non-</w:t>
      </w:r>
      <w:proofErr w:type="gramStart"/>
      <w:r w:rsidRPr="0062138B">
        <w:rPr>
          <w:sz w:val="36"/>
          <w:szCs w:val="36"/>
        </w:rPr>
        <w:t>transferable</w:t>
      </w:r>
      <w:proofErr w:type="gramEnd"/>
      <w:r w:rsidRPr="0062138B">
        <w:rPr>
          <w:sz w:val="36"/>
          <w:szCs w:val="36"/>
        </w:rPr>
        <w:t xml:space="preserve"> PPIs issued by overseas branches of banks in India (directly or by cobranding with the exchange houses/money transmitters) for visiting foreign nationals and Non Resident Indians (NRIs). The cards can be issued </w:t>
      </w:r>
      <w:proofErr w:type="spellStart"/>
      <w:r w:rsidRPr="0062138B">
        <w:rPr>
          <w:sz w:val="36"/>
          <w:szCs w:val="36"/>
        </w:rPr>
        <w:t>upto</w:t>
      </w:r>
      <w:proofErr w:type="spellEnd"/>
      <w:r w:rsidRPr="0062138B">
        <w:rPr>
          <w:sz w:val="36"/>
          <w:szCs w:val="36"/>
        </w:rPr>
        <w:t xml:space="preserve"> a maximum amount of Rs.2 lakhs by loading from a KYC compliant bank account. However, cash withdrawal from such PPIs are restricted to </w:t>
      </w:r>
      <w:proofErr w:type="spellStart"/>
      <w:r w:rsidRPr="0062138B">
        <w:rPr>
          <w:sz w:val="36"/>
          <w:szCs w:val="36"/>
        </w:rPr>
        <w:t>Rs</w:t>
      </w:r>
      <w:proofErr w:type="spellEnd"/>
      <w:r w:rsidRPr="0062138B">
        <w:rPr>
          <w:sz w:val="36"/>
          <w:szCs w:val="36"/>
        </w:rPr>
        <w:t xml:space="preserve"> 50,000/- per month. Such PPIs are activated by the bank only after the </w:t>
      </w:r>
      <w:proofErr w:type="spellStart"/>
      <w:r w:rsidRPr="0062138B">
        <w:rPr>
          <w:sz w:val="36"/>
          <w:szCs w:val="36"/>
        </w:rPr>
        <w:t>traveller</w:t>
      </w:r>
      <w:proofErr w:type="spellEnd"/>
      <w:r w:rsidRPr="0062138B">
        <w:rPr>
          <w:sz w:val="36"/>
          <w:szCs w:val="36"/>
        </w:rPr>
        <w:t xml:space="preserve"> arrives in India and can be used only for transactions in India. The transactions are settled in Indian Rupee.</w:t>
      </w:r>
    </w:p>
    <w:p w:rsidR="0062138B" w:rsidRPr="0062138B" w:rsidRDefault="0062138B" w:rsidP="0062138B">
      <w:pPr>
        <w:spacing w:before="240"/>
        <w:jc w:val="both"/>
        <w:rPr>
          <w:sz w:val="36"/>
          <w:szCs w:val="36"/>
        </w:rPr>
      </w:pPr>
    </w:p>
    <w:p w:rsidR="00EA2A51" w:rsidRDefault="00EA2A51" w:rsidP="0062138B">
      <w:pPr>
        <w:pStyle w:val="ListParagraph"/>
        <w:numPr>
          <w:ilvl w:val="0"/>
          <w:numId w:val="2"/>
        </w:numPr>
        <w:spacing w:before="240"/>
        <w:jc w:val="both"/>
        <w:rPr>
          <w:sz w:val="36"/>
          <w:szCs w:val="36"/>
        </w:rPr>
      </w:pPr>
      <w:r w:rsidRPr="0062138B">
        <w:rPr>
          <w:b/>
          <w:bCs/>
          <w:sz w:val="36"/>
          <w:szCs w:val="36"/>
        </w:rPr>
        <w:t>PPI for Mass Transit Systems (MTS):</w:t>
      </w:r>
      <w:r w:rsidRPr="0062138B">
        <w:rPr>
          <w:sz w:val="36"/>
          <w:szCs w:val="36"/>
        </w:rPr>
        <w:t xml:space="preserve"> These are semi-closed PPIs issued by the mass transit system operator (</w:t>
      </w:r>
      <w:proofErr w:type="spellStart"/>
      <w:r w:rsidRPr="0062138B">
        <w:rPr>
          <w:sz w:val="36"/>
          <w:szCs w:val="36"/>
        </w:rPr>
        <w:t>eg</w:t>
      </w:r>
      <w:proofErr w:type="spellEnd"/>
      <w:r w:rsidRPr="0062138B">
        <w:rPr>
          <w:sz w:val="36"/>
          <w:szCs w:val="36"/>
        </w:rPr>
        <w:t xml:space="preserve">. Metro </w:t>
      </w:r>
      <w:proofErr w:type="gramStart"/>
      <w:r w:rsidRPr="0062138B">
        <w:rPr>
          <w:sz w:val="36"/>
          <w:szCs w:val="36"/>
        </w:rPr>
        <w:lastRenderedPageBreak/>
        <w:t>trains</w:t>
      </w:r>
      <w:proofErr w:type="gramEnd"/>
      <w:r w:rsidRPr="0062138B">
        <w:rPr>
          <w:sz w:val="36"/>
          <w:szCs w:val="36"/>
        </w:rPr>
        <w:t xml:space="preserve">, transport corporations etc.) </w:t>
      </w:r>
      <w:proofErr w:type="gramStart"/>
      <w:r w:rsidRPr="0062138B">
        <w:rPr>
          <w:sz w:val="36"/>
          <w:szCs w:val="36"/>
        </w:rPr>
        <w:t>for</w:t>
      </w:r>
      <w:proofErr w:type="gramEnd"/>
      <w:r w:rsidRPr="0062138B">
        <w:rPr>
          <w:sz w:val="36"/>
          <w:szCs w:val="36"/>
        </w:rPr>
        <w:t xml:space="preserve"> automated fare collection. Apart from the mass transit system, such PPIs can be used also at other merchants whose activities are allied to or are carried on within the premises of the transit system.  They are reloadable in nature and at no point of time the value / balance in PPI can exceed the limit of </w:t>
      </w:r>
      <w:proofErr w:type="spellStart"/>
      <w:r w:rsidRPr="0062138B">
        <w:rPr>
          <w:sz w:val="36"/>
          <w:szCs w:val="36"/>
        </w:rPr>
        <w:t>Rs</w:t>
      </w:r>
      <w:proofErr w:type="spellEnd"/>
      <w:r w:rsidRPr="0062138B">
        <w:rPr>
          <w:sz w:val="36"/>
          <w:szCs w:val="36"/>
        </w:rPr>
        <w:t>. 2,000/-.</w:t>
      </w:r>
      <w:r w:rsidR="0062138B">
        <w:rPr>
          <w:sz w:val="36"/>
          <w:szCs w:val="36"/>
        </w:rPr>
        <w:t xml:space="preserve"> </w:t>
      </w:r>
    </w:p>
    <w:p w:rsidR="0062138B" w:rsidRPr="0062138B" w:rsidRDefault="0062138B" w:rsidP="0062138B">
      <w:pPr>
        <w:spacing w:before="240"/>
        <w:jc w:val="both"/>
        <w:rPr>
          <w:sz w:val="36"/>
          <w:szCs w:val="36"/>
        </w:rPr>
      </w:pPr>
    </w:p>
    <w:p w:rsidR="00EA2A51" w:rsidRPr="00EA2A51" w:rsidRDefault="00EA2A51" w:rsidP="0062138B">
      <w:pPr>
        <w:spacing w:before="240"/>
        <w:ind w:firstLine="720"/>
        <w:jc w:val="both"/>
        <w:rPr>
          <w:sz w:val="36"/>
          <w:szCs w:val="36"/>
        </w:rPr>
      </w:pPr>
      <w:r w:rsidRPr="00EA2A51">
        <w:rPr>
          <w:sz w:val="36"/>
          <w:szCs w:val="36"/>
        </w:rPr>
        <w:t xml:space="preserve">RBI has decided to </w:t>
      </w:r>
      <w:proofErr w:type="spellStart"/>
      <w:r w:rsidRPr="00EA2A51">
        <w:rPr>
          <w:sz w:val="36"/>
          <w:szCs w:val="36"/>
        </w:rPr>
        <w:t>rationalise</w:t>
      </w:r>
      <w:proofErr w:type="spellEnd"/>
      <w:r w:rsidRPr="00EA2A51">
        <w:rPr>
          <w:sz w:val="36"/>
          <w:szCs w:val="36"/>
        </w:rPr>
        <w:t xml:space="preserve"> the operational guidelines for PPIs with a view to encouraging competition and innovation, and </w:t>
      </w:r>
      <w:proofErr w:type="gramStart"/>
      <w:r w:rsidRPr="00EA2A51">
        <w:rPr>
          <w:sz w:val="36"/>
          <w:szCs w:val="36"/>
        </w:rPr>
        <w:t>strengthening</w:t>
      </w:r>
      <w:proofErr w:type="gramEnd"/>
      <w:r w:rsidRPr="00EA2A51">
        <w:rPr>
          <w:sz w:val="36"/>
          <w:szCs w:val="36"/>
        </w:rPr>
        <w:t xml:space="preserve"> safety and security of operations, besides improving customer grievance </w:t>
      </w:r>
      <w:proofErr w:type="spellStart"/>
      <w:r w:rsidRPr="00EA2A51">
        <w:rPr>
          <w:sz w:val="36"/>
          <w:szCs w:val="36"/>
        </w:rPr>
        <w:t>redressal</w:t>
      </w:r>
      <w:proofErr w:type="spellEnd"/>
      <w:r w:rsidRPr="00EA2A51">
        <w:rPr>
          <w:sz w:val="36"/>
          <w:szCs w:val="36"/>
        </w:rPr>
        <w:t xml:space="preserve"> mechanisms. It is proposed to bring in inter-operability into usage of PPIs. Inter-operability amongst KYC compliant PPIs is proposed to be implemented within six months of the date of issuance of the revised Master Directions, i.e., by October 11, 2017. </w:t>
      </w:r>
    </w:p>
    <w:p w:rsidR="00EA2A51" w:rsidRPr="0062138B" w:rsidRDefault="00EA2A51" w:rsidP="00EA2A51">
      <w:pPr>
        <w:spacing w:before="240"/>
        <w:jc w:val="both"/>
        <w:rPr>
          <w:b/>
          <w:bCs/>
          <w:sz w:val="38"/>
          <w:szCs w:val="38"/>
        </w:rPr>
      </w:pPr>
      <w:r w:rsidRPr="0062138B">
        <w:rPr>
          <w:b/>
          <w:bCs/>
          <w:sz w:val="38"/>
          <w:szCs w:val="38"/>
        </w:rPr>
        <w:t>Who can issue prepaid payment instruments in India?</w:t>
      </w:r>
    </w:p>
    <w:p w:rsidR="0062138B" w:rsidRPr="00EA2A51" w:rsidRDefault="00EA2A51" w:rsidP="0062138B">
      <w:pPr>
        <w:spacing w:before="240"/>
        <w:ind w:firstLine="720"/>
        <w:jc w:val="both"/>
        <w:rPr>
          <w:sz w:val="36"/>
          <w:szCs w:val="36"/>
        </w:rPr>
      </w:pPr>
      <w:r w:rsidRPr="00EA2A51">
        <w:rPr>
          <w:sz w:val="36"/>
          <w:szCs w:val="36"/>
        </w:rPr>
        <w:t xml:space="preserve">Only those companies incorporated in India and have a minimum paid-up capital of </w:t>
      </w:r>
      <w:proofErr w:type="spellStart"/>
      <w:r w:rsidRPr="00EA2A51">
        <w:rPr>
          <w:sz w:val="36"/>
          <w:szCs w:val="36"/>
        </w:rPr>
        <w:t>Rs</w:t>
      </w:r>
      <w:proofErr w:type="spellEnd"/>
      <w:r w:rsidRPr="00EA2A51">
        <w:rPr>
          <w:sz w:val="36"/>
          <w:szCs w:val="36"/>
        </w:rPr>
        <w:t xml:space="preserve">. 5 </w:t>
      </w:r>
      <w:proofErr w:type="spellStart"/>
      <w:r w:rsidRPr="00EA2A51">
        <w:rPr>
          <w:sz w:val="36"/>
          <w:szCs w:val="36"/>
        </w:rPr>
        <w:t>crore</w:t>
      </w:r>
      <w:proofErr w:type="spellEnd"/>
      <w:r w:rsidRPr="00EA2A51">
        <w:rPr>
          <w:sz w:val="36"/>
          <w:szCs w:val="36"/>
        </w:rPr>
        <w:t xml:space="preserve"> and minimum positive net worth of </w:t>
      </w:r>
      <w:proofErr w:type="spellStart"/>
      <w:r w:rsidRPr="00EA2A51">
        <w:rPr>
          <w:sz w:val="36"/>
          <w:szCs w:val="36"/>
        </w:rPr>
        <w:t>Rs</w:t>
      </w:r>
      <w:proofErr w:type="spellEnd"/>
      <w:r w:rsidRPr="00EA2A51">
        <w:rPr>
          <w:sz w:val="36"/>
          <w:szCs w:val="36"/>
        </w:rPr>
        <w:t xml:space="preserve">. 1 </w:t>
      </w:r>
      <w:proofErr w:type="spellStart"/>
      <w:r w:rsidRPr="00EA2A51">
        <w:rPr>
          <w:sz w:val="36"/>
          <w:szCs w:val="36"/>
        </w:rPr>
        <w:t>crore</w:t>
      </w:r>
      <w:proofErr w:type="spellEnd"/>
      <w:r w:rsidRPr="00EA2A51">
        <w:rPr>
          <w:sz w:val="36"/>
          <w:szCs w:val="36"/>
        </w:rPr>
        <w:t xml:space="preserve"> at all the times are permitted to issue PPIs in India.</w:t>
      </w:r>
    </w:p>
    <w:p w:rsidR="00EA2A51" w:rsidRPr="00EA2A51" w:rsidRDefault="00EA2A51" w:rsidP="0062138B">
      <w:pPr>
        <w:spacing w:before="240"/>
        <w:ind w:firstLine="720"/>
        <w:jc w:val="both"/>
        <w:rPr>
          <w:sz w:val="36"/>
          <w:szCs w:val="36"/>
        </w:rPr>
      </w:pPr>
      <w:r w:rsidRPr="00EA2A51">
        <w:rPr>
          <w:sz w:val="36"/>
          <w:szCs w:val="36"/>
        </w:rPr>
        <w:t xml:space="preserve">Banks who comply with the eligibility criteria are permitted to issue all categories of PPIs. However, only those banks which have been permitted to provide Mobile Banking Transactions by </w:t>
      </w:r>
      <w:r w:rsidRPr="00EA2A51">
        <w:rPr>
          <w:sz w:val="36"/>
          <w:szCs w:val="36"/>
        </w:rPr>
        <w:lastRenderedPageBreak/>
        <w:t xml:space="preserve">the Reserve Bank of India are permitted to launch mobile based pre-paid payment instruments (mobile wallets &amp; mobile accounts). </w:t>
      </w:r>
      <w:r w:rsidRPr="0062138B">
        <w:rPr>
          <w:b/>
          <w:bCs/>
          <w:sz w:val="36"/>
          <w:szCs w:val="36"/>
        </w:rPr>
        <w:t xml:space="preserve">Non-Banking Financial Companies (NBFCs) </w:t>
      </w:r>
      <w:r w:rsidRPr="00EA2A51">
        <w:rPr>
          <w:sz w:val="36"/>
          <w:szCs w:val="36"/>
        </w:rPr>
        <w:t>and other persons are permitted to issue only closed and semi-closed system payment instruments, including mobile phone based pre-paid payment instruments. Non-bank persons issuing payment instruments are required to maintain their outstanding balance in an escrow account with any one of the scheduled commercial banks.</w:t>
      </w:r>
    </w:p>
    <w:p w:rsidR="00EA2A51" w:rsidRPr="00EA2A51" w:rsidRDefault="00EA2A51" w:rsidP="00EA2A51">
      <w:pPr>
        <w:spacing w:before="240"/>
        <w:jc w:val="both"/>
        <w:rPr>
          <w:sz w:val="36"/>
          <w:szCs w:val="36"/>
        </w:rPr>
      </w:pPr>
    </w:p>
    <w:p w:rsidR="00EA2A51" w:rsidRPr="00EA2A51" w:rsidRDefault="00EA2A51" w:rsidP="00EA2A51">
      <w:pPr>
        <w:spacing w:before="240"/>
        <w:jc w:val="both"/>
        <w:rPr>
          <w:sz w:val="36"/>
          <w:szCs w:val="36"/>
        </w:rPr>
      </w:pPr>
      <w:r w:rsidRPr="0062138B">
        <w:rPr>
          <w:b/>
          <w:bCs/>
          <w:sz w:val="36"/>
          <w:szCs w:val="36"/>
        </w:rPr>
        <w:t>Persons authorized under Foreign Exchange Management Act (FEMA)</w:t>
      </w:r>
      <w:r w:rsidRPr="00EA2A51">
        <w:rPr>
          <w:sz w:val="36"/>
          <w:szCs w:val="36"/>
        </w:rPr>
        <w:t xml:space="preserve"> can issue foreign exchange pre-paid payment instruments and where such persons issue such instruments as participants of payment systems </w:t>
      </w:r>
      <w:proofErr w:type="spellStart"/>
      <w:r w:rsidRPr="00EA2A51">
        <w:rPr>
          <w:sz w:val="36"/>
          <w:szCs w:val="36"/>
        </w:rPr>
        <w:t>authorised</w:t>
      </w:r>
      <w:proofErr w:type="spellEnd"/>
      <w:r w:rsidRPr="00EA2A51">
        <w:rPr>
          <w:sz w:val="36"/>
          <w:szCs w:val="36"/>
        </w:rPr>
        <w:t xml:space="preserve"> by the Reserve Bank of India, they are exempt from the purview of strict guidelines related to pre-paid instruments. However, the use of such payment instruments are limited to permissible current account transactions and subject to the prescribed limits under the Foreign Exchange Management (Current Account Transactions) Rules, 2000. Otherwise, use of pre-paid payment instruments for cross border transactions are not permitted.</w:t>
      </w:r>
    </w:p>
    <w:p w:rsidR="00EA2A51" w:rsidRPr="00EA2A51" w:rsidRDefault="00EA2A51" w:rsidP="00EA2A51">
      <w:pPr>
        <w:spacing w:before="240"/>
        <w:jc w:val="both"/>
        <w:rPr>
          <w:sz w:val="36"/>
          <w:szCs w:val="36"/>
        </w:rPr>
      </w:pPr>
    </w:p>
    <w:p w:rsidR="0062138B" w:rsidRDefault="00EA2A51" w:rsidP="00EA2A51">
      <w:pPr>
        <w:spacing w:before="240"/>
        <w:jc w:val="both"/>
        <w:rPr>
          <w:b/>
          <w:bCs/>
          <w:sz w:val="36"/>
          <w:szCs w:val="36"/>
        </w:rPr>
      </w:pPr>
      <w:r w:rsidRPr="00EA2A51">
        <w:rPr>
          <w:sz w:val="36"/>
          <w:szCs w:val="36"/>
        </w:rPr>
        <w:t xml:space="preserve">Persons issuing pre-paid payment instruments have to maintain a log of all the transactions undertaken using these instruments. This data is made available for scrutiny by the Reserve Bank or </w:t>
      </w:r>
      <w:r w:rsidRPr="00EA2A51">
        <w:rPr>
          <w:sz w:val="36"/>
          <w:szCs w:val="36"/>
        </w:rPr>
        <w:lastRenderedPageBreak/>
        <w:t xml:space="preserve">any other agency / agencies as directed by RBI. They also need to file </w:t>
      </w:r>
      <w:r w:rsidRPr="00A077D5">
        <w:rPr>
          <w:b/>
          <w:bCs/>
          <w:sz w:val="36"/>
          <w:szCs w:val="36"/>
        </w:rPr>
        <w:t>Suspicious Transaction Report (STR)</w:t>
      </w:r>
      <w:r w:rsidRPr="00EA2A51">
        <w:rPr>
          <w:sz w:val="36"/>
          <w:szCs w:val="36"/>
        </w:rPr>
        <w:t xml:space="preserve"> to </w:t>
      </w:r>
      <w:r w:rsidRPr="00A077D5">
        <w:rPr>
          <w:b/>
          <w:bCs/>
          <w:sz w:val="36"/>
          <w:szCs w:val="36"/>
        </w:rPr>
        <w:t>Financial Intelligence Unit – India (FIU-IND).</w:t>
      </w:r>
      <w:r w:rsidR="00A077D5">
        <w:rPr>
          <w:b/>
          <w:bCs/>
          <w:sz w:val="36"/>
          <w:szCs w:val="36"/>
        </w:rPr>
        <w:t xml:space="preserve"> </w:t>
      </w:r>
    </w:p>
    <w:p w:rsidR="00A077D5" w:rsidRDefault="00A077D5" w:rsidP="00EA2A51">
      <w:pPr>
        <w:spacing w:before="240"/>
        <w:jc w:val="both"/>
        <w:rPr>
          <w:b/>
          <w:bCs/>
          <w:sz w:val="36"/>
          <w:szCs w:val="36"/>
        </w:rPr>
      </w:pPr>
    </w:p>
    <w:p w:rsidR="00A077D5" w:rsidRDefault="00A077D5" w:rsidP="00EA2A51">
      <w:pPr>
        <w:spacing w:before="240"/>
        <w:jc w:val="both"/>
        <w:rPr>
          <w:sz w:val="36"/>
          <w:szCs w:val="36"/>
        </w:rPr>
      </w:pPr>
      <w:r>
        <w:rPr>
          <w:sz w:val="36"/>
          <w:szCs w:val="36"/>
        </w:rPr>
        <w:t>So, now we have understood all things about PPIs</w:t>
      </w:r>
      <w:r w:rsidR="00566A45">
        <w:rPr>
          <w:sz w:val="36"/>
          <w:szCs w:val="36"/>
        </w:rPr>
        <w:t xml:space="preserve">, its types, eligibility criteria for different PPIs, etc. So, we can move back to the e-wallet. </w:t>
      </w:r>
    </w:p>
    <w:p w:rsidR="00CF0663" w:rsidRDefault="00CF0663" w:rsidP="00EA2A51">
      <w:pPr>
        <w:spacing w:before="240"/>
        <w:jc w:val="both"/>
        <w:rPr>
          <w:sz w:val="36"/>
          <w:szCs w:val="36"/>
        </w:rPr>
      </w:pPr>
    </w:p>
    <w:p w:rsidR="00CF0663" w:rsidRPr="00CF0663" w:rsidRDefault="00CF0663" w:rsidP="00CF0663">
      <w:pPr>
        <w:spacing w:before="240"/>
        <w:jc w:val="both"/>
        <w:rPr>
          <w:b/>
          <w:bCs/>
          <w:sz w:val="38"/>
          <w:szCs w:val="38"/>
        </w:rPr>
      </w:pPr>
      <w:r w:rsidRPr="00CF0663">
        <w:rPr>
          <w:b/>
          <w:bCs/>
          <w:sz w:val="38"/>
          <w:szCs w:val="38"/>
        </w:rPr>
        <w:t>Types of e-wallets permitted in India</w:t>
      </w:r>
    </w:p>
    <w:p w:rsidR="00CF0663" w:rsidRPr="00CF0663" w:rsidRDefault="00CF0663" w:rsidP="00CF0663">
      <w:pPr>
        <w:spacing w:before="240"/>
        <w:jc w:val="both"/>
        <w:rPr>
          <w:sz w:val="36"/>
          <w:szCs w:val="36"/>
        </w:rPr>
      </w:pPr>
    </w:p>
    <w:p w:rsidR="00CF0663" w:rsidRPr="00CF0663" w:rsidRDefault="00CF0663" w:rsidP="00CF0663">
      <w:pPr>
        <w:spacing w:before="240"/>
        <w:jc w:val="both"/>
        <w:rPr>
          <w:sz w:val="36"/>
          <w:szCs w:val="36"/>
        </w:rPr>
      </w:pPr>
      <w:r w:rsidRPr="00CF0663">
        <w:rPr>
          <w:sz w:val="36"/>
          <w:szCs w:val="36"/>
        </w:rPr>
        <w:t xml:space="preserve">As per the Reserve Bank of India, there are three kinds of e-wallets in India: </w:t>
      </w:r>
      <w:r w:rsidRPr="00CF0663">
        <w:rPr>
          <w:b/>
          <w:bCs/>
          <w:sz w:val="36"/>
          <w:szCs w:val="36"/>
        </w:rPr>
        <w:t>closed, semi-closed and open.</w:t>
      </w:r>
    </w:p>
    <w:p w:rsidR="00CF0663" w:rsidRPr="00CF0663" w:rsidRDefault="00CF0663" w:rsidP="00CF0663">
      <w:pPr>
        <w:pStyle w:val="ListParagraph"/>
        <w:numPr>
          <w:ilvl w:val="0"/>
          <w:numId w:val="6"/>
        </w:numPr>
        <w:spacing w:before="240"/>
        <w:jc w:val="both"/>
        <w:rPr>
          <w:sz w:val="36"/>
          <w:szCs w:val="36"/>
        </w:rPr>
      </w:pPr>
      <w:r w:rsidRPr="00CF0663">
        <w:rPr>
          <w:b/>
          <w:bCs/>
          <w:sz w:val="36"/>
          <w:szCs w:val="36"/>
        </w:rPr>
        <w:t>Closed e-wallets:</w:t>
      </w:r>
      <w:r w:rsidRPr="00CF0663">
        <w:rPr>
          <w:sz w:val="36"/>
          <w:szCs w:val="36"/>
        </w:rPr>
        <w:t xml:space="preserve"> These are wallets issued by an entity for facilitating the purchase of goods and services from it. These instruments do not permit cash withdrawal or redemption. As these instruments do not facilitate payments and settlement for third party services, issue and operation of such wallets are not classified as payment systems. Hence, RBI approval is not required for issuing them.</w:t>
      </w:r>
    </w:p>
    <w:p w:rsidR="00CF0663" w:rsidRDefault="00CF0663" w:rsidP="00CF0663">
      <w:pPr>
        <w:spacing w:before="240"/>
        <w:ind w:left="720"/>
        <w:jc w:val="both"/>
        <w:rPr>
          <w:sz w:val="36"/>
          <w:szCs w:val="36"/>
        </w:rPr>
      </w:pPr>
      <w:proofErr w:type="spellStart"/>
      <w:r w:rsidRPr="00CF0663">
        <w:rPr>
          <w:sz w:val="36"/>
          <w:szCs w:val="36"/>
        </w:rPr>
        <w:t>Eg</w:t>
      </w:r>
      <w:proofErr w:type="spellEnd"/>
      <w:r w:rsidRPr="00CF0663">
        <w:rPr>
          <w:sz w:val="36"/>
          <w:szCs w:val="36"/>
        </w:rPr>
        <w:t xml:space="preserve">. Cab services, e-commerce and mobile companies create e-wallets for making payments towards purchase of products from them /for usage of their services. They </w:t>
      </w:r>
      <w:r w:rsidRPr="00CF0663">
        <w:rPr>
          <w:sz w:val="36"/>
          <w:szCs w:val="36"/>
        </w:rPr>
        <w:lastRenderedPageBreak/>
        <w:t xml:space="preserve">provide cash backs for payments made through this channel. This is one way of ensuring loyalty of their customers. </w:t>
      </w:r>
    </w:p>
    <w:p w:rsidR="00CF0663" w:rsidRPr="00CF0663" w:rsidRDefault="00CF0663" w:rsidP="00CF0663">
      <w:pPr>
        <w:spacing w:before="240"/>
        <w:ind w:left="720"/>
        <w:jc w:val="both"/>
        <w:rPr>
          <w:sz w:val="36"/>
          <w:szCs w:val="36"/>
        </w:rPr>
      </w:pPr>
    </w:p>
    <w:p w:rsidR="00CF0663" w:rsidRPr="00CF0663" w:rsidRDefault="00CF0663" w:rsidP="00CF0663">
      <w:pPr>
        <w:pStyle w:val="ListParagraph"/>
        <w:numPr>
          <w:ilvl w:val="0"/>
          <w:numId w:val="6"/>
        </w:numPr>
        <w:spacing w:before="240"/>
        <w:jc w:val="both"/>
        <w:rPr>
          <w:sz w:val="36"/>
          <w:szCs w:val="36"/>
        </w:rPr>
      </w:pPr>
      <w:r w:rsidRPr="00CF0663">
        <w:rPr>
          <w:b/>
          <w:bCs/>
          <w:sz w:val="36"/>
          <w:szCs w:val="36"/>
        </w:rPr>
        <w:t>Semi-Closed e-wallets:</w:t>
      </w:r>
      <w:r w:rsidRPr="00CF0663">
        <w:rPr>
          <w:sz w:val="36"/>
          <w:szCs w:val="36"/>
        </w:rPr>
        <w:t xml:space="preserve"> These are wallets which can be used for purchase of goods and services, including financial services at a group of clearly identified merchant locations/ establishments which have a specific contract with the issuer to accept them. These wallets do not permit cash withdrawal or redemption by the holder.</w:t>
      </w:r>
    </w:p>
    <w:p w:rsidR="00CF0663" w:rsidRPr="00CF0663" w:rsidRDefault="00CF0663" w:rsidP="00CF0663">
      <w:pPr>
        <w:spacing w:before="240"/>
        <w:ind w:left="720"/>
        <w:jc w:val="both"/>
        <w:rPr>
          <w:sz w:val="36"/>
          <w:szCs w:val="36"/>
        </w:rPr>
      </w:pPr>
      <w:r w:rsidRPr="00CF0663">
        <w:rPr>
          <w:sz w:val="36"/>
          <w:szCs w:val="36"/>
        </w:rPr>
        <w:t xml:space="preserve">Wallets for amounts </w:t>
      </w:r>
      <w:proofErr w:type="spellStart"/>
      <w:r w:rsidRPr="00CF0663">
        <w:rPr>
          <w:sz w:val="36"/>
          <w:szCs w:val="36"/>
        </w:rPr>
        <w:t>upto</w:t>
      </w:r>
      <w:proofErr w:type="spellEnd"/>
      <w:r w:rsidRPr="00CF0663">
        <w:rPr>
          <w:sz w:val="36"/>
          <w:szCs w:val="36"/>
        </w:rPr>
        <w:t xml:space="preserve"> Rs.10,000/- can be created under this category by accepting minimum details of the customer, provided the amount outstanding at any point of time does not exceed </w:t>
      </w:r>
      <w:proofErr w:type="spellStart"/>
      <w:r w:rsidRPr="00CF0663">
        <w:rPr>
          <w:sz w:val="36"/>
          <w:szCs w:val="36"/>
        </w:rPr>
        <w:t>Rs</w:t>
      </w:r>
      <w:proofErr w:type="spellEnd"/>
      <w:r w:rsidRPr="00CF0663">
        <w:rPr>
          <w:sz w:val="36"/>
          <w:szCs w:val="36"/>
        </w:rPr>
        <w:t xml:space="preserve">. 10,000/- and the total value of reloads during any given month also does not exceed </w:t>
      </w:r>
      <w:proofErr w:type="spellStart"/>
      <w:r w:rsidRPr="00CF0663">
        <w:rPr>
          <w:sz w:val="36"/>
          <w:szCs w:val="36"/>
        </w:rPr>
        <w:t>Rs</w:t>
      </w:r>
      <w:proofErr w:type="spellEnd"/>
      <w:r w:rsidRPr="00CF0663">
        <w:rPr>
          <w:sz w:val="36"/>
          <w:szCs w:val="36"/>
        </w:rPr>
        <w:t xml:space="preserve">. 10,000/-. Amount </w:t>
      </w:r>
      <w:proofErr w:type="spellStart"/>
      <w:r w:rsidRPr="00CF0663">
        <w:rPr>
          <w:sz w:val="36"/>
          <w:szCs w:val="36"/>
        </w:rPr>
        <w:t>upto</w:t>
      </w:r>
      <w:proofErr w:type="spellEnd"/>
      <w:r w:rsidRPr="00CF0663">
        <w:rPr>
          <w:sz w:val="36"/>
          <w:szCs w:val="36"/>
        </w:rPr>
        <w:t xml:space="preserve"> Rs.50</w:t>
      </w:r>
      <w:proofErr w:type="gramStart"/>
      <w:r w:rsidRPr="00CF0663">
        <w:rPr>
          <w:sz w:val="36"/>
          <w:szCs w:val="36"/>
        </w:rPr>
        <w:t>,000</w:t>
      </w:r>
      <w:proofErr w:type="gramEnd"/>
      <w:r w:rsidRPr="00CF0663">
        <w:rPr>
          <w:sz w:val="36"/>
          <w:szCs w:val="36"/>
        </w:rPr>
        <w:t>/- can be created in wallets by accepting any ‘officially valid document’ which is compliant with anti-money laundering rules. Such wallets are non-reloadable in nature.</w:t>
      </w:r>
    </w:p>
    <w:p w:rsidR="00CF0663" w:rsidRPr="00CF0663" w:rsidRDefault="00CF0663" w:rsidP="00CF0663">
      <w:pPr>
        <w:spacing w:before="240"/>
        <w:ind w:left="720"/>
        <w:jc w:val="both"/>
        <w:rPr>
          <w:sz w:val="36"/>
          <w:szCs w:val="36"/>
        </w:rPr>
      </w:pPr>
      <w:r w:rsidRPr="00CF0663">
        <w:rPr>
          <w:sz w:val="36"/>
          <w:szCs w:val="36"/>
        </w:rPr>
        <w:t xml:space="preserve">Amount </w:t>
      </w:r>
      <w:proofErr w:type="spellStart"/>
      <w:r w:rsidRPr="00CF0663">
        <w:rPr>
          <w:sz w:val="36"/>
          <w:szCs w:val="36"/>
        </w:rPr>
        <w:t>upto</w:t>
      </w:r>
      <w:proofErr w:type="spellEnd"/>
      <w:r w:rsidRPr="00CF0663">
        <w:rPr>
          <w:sz w:val="36"/>
          <w:szCs w:val="36"/>
        </w:rPr>
        <w:t xml:space="preserve"> Rs.1</w:t>
      </w:r>
      <w:proofErr w:type="gramStart"/>
      <w:r w:rsidRPr="00CF0663">
        <w:rPr>
          <w:sz w:val="36"/>
          <w:szCs w:val="36"/>
        </w:rPr>
        <w:t>,00,000</w:t>
      </w:r>
      <w:proofErr w:type="gramEnd"/>
      <w:r w:rsidRPr="00CF0663">
        <w:rPr>
          <w:sz w:val="36"/>
          <w:szCs w:val="36"/>
        </w:rPr>
        <w:t>/- can be created by with full Know Your Client norms (KYC) and can be reloaded.</w:t>
      </w:r>
    </w:p>
    <w:p w:rsidR="00CF0663" w:rsidRPr="00CF0663" w:rsidRDefault="00CF0663" w:rsidP="00CF0663">
      <w:pPr>
        <w:spacing w:before="240"/>
        <w:ind w:left="720"/>
        <w:jc w:val="both"/>
        <w:rPr>
          <w:sz w:val="36"/>
          <w:szCs w:val="36"/>
        </w:rPr>
      </w:pPr>
      <w:proofErr w:type="spellStart"/>
      <w:r w:rsidRPr="00CF0663">
        <w:rPr>
          <w:sz w:val="36"/>
          <w:szCs w:val="36"/>
        </w:rPr>
        <w:t>Eg</w:t>
      </w:r>
      <w:proofErr w:type="spellEnd"/>
      <w:r w:rsidRPr="00CF0663">
        <w:rPr>
          <w:sz w:val="36"/>
          <w:szCs w:val="36"/>
        </w:rPr>
        <w:t xml:space="preserve">. </w:t>
      </w:r>
      <w:proofErr w:type="spellStart"/>
      <w:r w:rsidRPr="00CF0663">
        <w:rPr>
          <w:sz w:val="36"/>
          <w:szCs w:val="36"/>
        </w:rPr>
        <w:t>AirTel</w:t>
      </w:r>
      <w:proofErr w:type="spellEnd"/>
      <w:r w:rsidRPr="00CF0663">
        <w:rPr>
          <w:sz w:val="36"/>
          <w:szCs w:val="36"/>
        </w:rPr>
        <w:t xml:space="preserve"> Money, which is used for making payments for a range of services like money transfer from Airtel Money to </w:t>
      </w:r>
      <w:r w:rsidRPr="00CF0663">
        <w:rPr>
          <w:sz w:val="36"/>
          <w:szCs w:val="36"/>
        </w:rPr>
        <w:lastRenderedPageBreak/>
        <w:t>another bank account or any other Airtel Money Wallet or paying select utility bills.</w:t>
      </w:r>
    </w:p>
    <w:p w:rsidR="00CF0663" w:rsidRPr="00CF0663" w:rsidRDefault="00CF0663" w:rsidP="00CF0663">
      <w:pPr>
        <w:spacing w:before="240"/>
        <w:jc w:val="both"/>
        <w:rPr>
          <w:sz w:val="36"/>
          <w:szCs w:val="36"/>
        </w:rPr>
      </w:pPr>
    </w:p>
    <w:p w:rsidR="00CF0663" w:rsidRPr="00CF0663" w:rsidRDefault="00CF0663" w:rsidP="00CF0663">
      <w:pPr>
        <w:pStyle w:val="ListParagraph"/>
        <w:numPr>
          <w:ilvl w:val="0"/>
          <w:numId w:val="6"/>
        </w:numPr>
        <w:spacing w:before="240"/>
        <w:jc w:val="both"/>
        <w:rPr>
          <w:sz w:val="36"/>
          <w:szCs w:val="36"/>
        </w:rPr>
      </w:pPr>
      <w:r w:rsidRPr="00CF0663">
        <w:rPr>
          <w:b/>
          <w:bCs/>
          <w:sz w:val="36"/>
          <w:szCs w:val="36"/>
        </w:rPr>
        <w:t>Open e-wallets:</w:t>
      </w:r>
      <w:r w:rsidRPr="00CF0663">
        <w:rPr>
          <w:sz w:val="36"/>
          <w:szCs w:val="36"/>
        </w:rPr>
        <w:t xml:space="preserve"> These are wallets which can be used for purchase of goods and services, including financial services like funds transfer at any card accepting merchant locations [point of sale (POS) terminals] and also permit cash withdrawal at ATMs / Banking Correspondents (BCs). However, cash withdrawal at POS is permitted only </w:t>
      </w:r>
      <w:proofErr w:type="spellStart"/>
      <w:r w:rsidRPr="00CF0663">
        <w:rPr>
          <w:sz w:val="36"/>
          <w:szCs w:val="36"/>
        </w:rPr>
        <w:t>upto</w:t>
      </w:r>
      <w:proofErr w:type="spellEnd"/>
      <w:r w:rsidRPr="00CF0663">
        <w:rPr>
          <w:sz w:val="36"/>
          <w:szCs w:val="36"/>
        </w:rPr>
        <w:t xml:space="preserve"> a </w:t>
      </w:r>
      <w:proofErr w:type="gramStart"/>
      <w:r w:rsidRPr="00CF0663">
        <w:rPr>
          <w:sz w:val="36"/>
          <w:szCs w:val="36"/>
        </w:rPr>
        <w:t>limit</w:t>
      </w:r>
      <w:proofErr w:type="gramEnd"/>
      <w:r w:rsidRPr="00CF0663">
        <w:rPr>
          <w:sz w:val="36"/>
          <w:szCs w:val="36"/>
        </w:rPr>
        <w:t xml:space="preserve"> of Rs.1000/- per day subject to the same conditions as applicable hitherto to debit cards (for cash withdrawal at POS).</w:t>
      </w:r>
    </w:p>
    <w:p w:rsidR="00CF0663" w:rsidRDefault="00CF0663" w:rsidP="00CF0663">
      <w:pPr>
        <w:spacing w:before="240"/>
        <w:ind w:left="720"/>
        <w:jc w:val="both"/>
        <w:rPr>
          <w:sz w:val="36"/>
          <w:szCs w:val="36"/>
        </w:rPr>
      </w:pPr>
      <w:proofErr w:type="spellStart"/>
      <w:r w:rsidRPr="00CF0663">
        <w:rPr>
          <w:sz w:val="36"/>
          <w:szCs w:val="36"/>
        </w:rPr>
        <w:t>Eg</w:t>
      </w:r>
      <w:proofErr w:type="spellEnd"/>
      <w:r w:rsidRPr="00CF0663">
        <w:rPr>
          <w:sz w:val="36"/>
          <w:szCs w:val="36"/>
        </w:rPr>
        <w:t>. M-</w:t>
      </w:r>
      <w:proofErr w:type="spellStart"/>
      <w:r w:rsidRPr="00CF0663">
        <w:rPr>
          <w:sz w:val="36"/>
          <w:szCs w:val="36"/>
        </w:rPr>
        <w:t>Pesa</w:t>
      </w:r>
      <w:proofErr w:type="spellEnd"/>
      <w:r w:rsidRPr="00CF0663">
        <w:rPr>
          <w:sz w:val="36"/>
          <w:szCs w:val="36"/>
        </w:rPr>
        <w:t xml:space="preserve"> is an open wallet run by Vodafone in partnership with ICICI Bank. Axis Bank’s e-Wallet Card’, can used for making payments on sites that accept Visa cards, with a minimum limit of </w:t>
      </w:r>
      <w:proofErr w:type="spellStart"/>
      <w:r w:rsidRPr="00CF0663">
        <w:rPr>
          <w:sz w:val="36"/>
          <w:szCs w:val="36"/>
        </w:rPr>
        <w:t>Rs</w:t>
      </w:r>
      <w:proofErr w:type="spellEnd"/>
      <w:r w:rsidRPr="00CF0663">
        <w:rPr>
          <w:sz w:val="36"/>
          <w:szCs w:val="36"/>
        </w:rPr>
        <w:t xml:space="preserve"> 10, and a maximum limit of </w:t>
      </w:r>
      <w:proofErr w:type="spellStart"/>
      <w:r w:rsidRPr="00CF0663">
        <w:rPr>
          <w:sz w:val="36"/>
          <w:szCs w:val="36"/>
        </w:rPr>
        <w:t>Rs</w:t>
      </w:r>
      <w:proofErr w:type="spellEnd"/>
      <w:r w:rsidRPr="00CF0663">
        <w:rPr>
          <w:sz w:val="36"/>
          <w:szCs w:val="36"/>
        </w:rPr>
        <w:t xml:space="preserve"> 50,000, and a validity of 48 hours.</w:t>
      </w:r>
    </w:p>
    <w:p w:rsidR="00566A45" w:rsidRDefault="00CF0663" w:rsidP="00CF0663">
      <w:pPr>
        <w:spacing w:before="240"/>
        <w:ind w:left="720"/>
        <w:jc w:val="both"/>
        <w:rPr>
          <w:sz w:val="36"/>
          <w:szCs w:val="36"/>
        </w:rPr>
      </w:pPr>
      <w:r>
        <w:rPr>
          <w:sz w:val="36"/>
          <w:szCs w:val="36"/>
        </w:rPr>
        <w:tab/>
      </w:r>
    </w:p>
    <w:p w:rsidR="00CF0663" w:rsidRPr="00CF0663" w:rsidRDefault="00CF0663" w:rsidP="00CF0663">
      <w:pPr>
        <w:spacing w:before="240"/>
        <w:jc w:val="both"/>
        <w:rPr>
          <w:b/>
          <w:bCs/>
          <w:sz w:val="38"/>
          <w:szCs w:val="38"/>
        </w:rPr>
      </w:pPr>
      <w:r w:rsidRPr="00CF0663">
        <w:rPr>
          <w:b/>
          <w:bCs/>
          <w:sz w:val="38"/>
          <w:szCs w:val="38"/>
        </w:rPr>
        <w:t>Who can issue wallets in India?</w:t>
      </w:r>
    </w:p>
    <w:p w:rsidR="00CF0663" w:rsidRPr="00CF0663" w:rsidRDefault="00CF0663" w:rsidP="00CF0663">
      <w:pPr>
        <w:spacing w:before="240"/>
        <w:jc w:val="both"/>
        <w:rPr>
          <w:sz w:val="36"/>
          <w:szCs w:val="36"/>
        </w:rPr>
      </w:pPr>
    </w:p>
    <w:p w:rsidR="00CF0663" w:rsidRPr="00CF0663" w:rsidRDefault="00CF0663" w:rsidP="00CF0663">
      <w:pPr>
        <w:spacing w:before="240"/>
        <w:jc w:val="both"/>
        <w:rPr>
          <w:sz w:val="36"/>
          <w:szCs w:val="36"/>
        </w:rPr>
      </w:pPr>
      <w:r w:rsidRPr="00CF0663">
        <w:rPr>
          <w:sz w:val="36"/>
          <w:szCs w:val="36"/>
        </w:rPr>
        <w:t xml:space="preserve">Only those companies incorporated in India and have a minimum paid-up capital of </w:t>
      </w:r>
      <w:proofErr w:type="spellStart"/>
      <w:r w:rsidRPr="00CF0663">
        <w:rPr>
          <w:sz w:val="36"/>
          <w:szCs w:val="36"/>
        </w:rPr>
        <w:t>Rs</w:t>
      </w:r>
      <w:proofErr w:type="spellEnd"/>
      <w:r w:rsidRPr="00CF0663">
        <w:rPr>
          <w:sz w:val="36"/>
          <w:szCs w:val="36"/>
        </w:rPr>
        <w:t>. 500 lakh and minimum positive net worth</w:t>
      </w:r>
      <w:r w:rsidR="0012619D">
        <w:rPr>
          <w:sz w:val="36"/>
          <w:szCs w:val="36"/>
        </w:rPr>
        <w:t xml:space="preserve"> </w:t>
      </w:r>
      <w:r w:rsidRPr="00CF0663">
        <w:rPr>
          <w:sz w:val="36"/>
          <w:szCs w:val="36"/>
        </w:rPr>
        <w:lastRenderedPageBreak/>
        <w:t xml:space="preserve">of </w:t>
      </w:r>
      <w:proofErr w:type="spellStart"/>
      <w:r w:rsidRPr="00CF0663">
        <w:rPr>
          <w:sz w:val="36"/>
          <w:szCs w:val="36"/>
        </w:rPr>
        <w:t>Rs</w:t>
      </w:r>
      <w:proofErr w:type="spellEnd"/>
      <w:r w:rsidRPr="00CF0663">
        <w:rPr>
          <w:sz w:val="36"/>
          <w:szCs w:val="36"/>
        </w:rPr>
        <w:t>. 100 lakh at all the times are permitted to issue wallets in India.</w:t>
      </w:r>
    </w:p>
    <w:p w:rsidR="00CF0663" w:rsidRPr="00CF0663" w:rsidRDefault="00CF0663" w:rsidP="00CF0663">
      <w:pPr>
        <w:spacing w:before="240"/>
        <w:jc w:val="both"/>
        <w:rPr>
          <w:sz w:val="36"/>
          <w:szCs w:val="36"/>
        </w:rPr>
      </w:pPr>
    </w:p>
    <w:p w:rsidR="00CF0663" w:rsidRPr="00CF0663" w:rsidRDefault="00CF0663" w:rsidP="00CF0663">
      <w:pPr>
        <w:spacing w:before="240"/>
        <w:jc w:val="both"/>
        <w:rPr>
          <w:sz w:val="36"/>
          <w:szCs w:val="36"/>
        </w:rPr>
      </w:pPr>
      <w:r w:rsidRPr="00CF0663">
        <w:rPr>
          <w:sz w:val="36"/>
          <w:szCs w:val="36"/>
        </w:rPr>
        <w:t xml:space="preserve">In India, Banks who comply with the eligibility criteria are permitted to issue all categories of wallets. However, only those banks which have been permitted to provide Mobile Banking Transactions by the RBI are permitted to launch mobile based wallets. </w:t>
      </w:r>
      <w:r w:rsidRPr="00CF0663">
        <w:rPr>
          <w:b/>
          <w:bCs/>
          <w:sz w:val="36"/>
          <w:szCs w:val="36"/>
        </w:rPr>
        <w:t>Non-Banking Financial Companies (NBFCs)</w:t>
      </w:r>
      <w:r w:rsidRPr="00CF0663">
        <w:rPr>
          <w:sz w:val="36"/>
          <w:szCs w:val="36"/>
        </w:rPr>
        <w:t xml:space="preserve"> and other persons are permitted to issue only closed and semi-closed wallets.</w:t>
      </w:r>
    </w:p>
    <w:p w:rsidR="00CF0663" w:rsidRPr="00CF0663" w:rsidRDefault="00CF0663" w:rsidP="00CF0663">
      <w:pPr>
        <w:spacing w:before="240"/>
        <w:jc w:val="both"/>
        <w:rPr>
          <w:sz w:val="36"/>
          <w:szCs w:val="36"/>
        </w:rPr>
      </w:pPr>
    </w:p>
    <w:p w:rsidR="00CF0663" w:rsidRPr="00CF0663" w:rsidRDefault="00CF0663" w:rsidP="00CF0663">
      <w:pPr>
        <w:spacing w:before="240"/>
        <w:jc w:val="both"/>
        <w:rPr>
          <w:sz w:val="36"/>
          <w:szCs w:val="36"/>
        </w:rPr>
      </w:pPr>
      <w:r w:rsidRPr="00CF0663">
        <w:rPr>
          <w:sz w:val="36"/>
          <w:szCs w:val="36"/>
        </w:rPr>
        <w:t>Persons authorized under</w:t>
      </w:r>
      <w:r w:rsidRPr="00CF0663">
        <w:rPr>
          <w:b/>
          <w:bCs/>
          <w:sz w:val="36"/>
          <w:szCs w:val="36"/>
        </w:rPr>
        <w:t xml:space="preserve"> Foreign Exchange Management Act (FEMA) </w:t>
      </w:r>
      <w:r w:rsidRPr="00CF0663">
        <w:rPr>
          <w:sz w:val="36"/>
          <w:szCs w:val="36"/>
        </w:rPr>
        <w:t xml:space="preserve">can issue foreign exchange wallets and where such persons issue such instruments as participants of payment systems </w:t>
      </w:r>
      <w:proofErr w:type="spellStart"/>
      <w:r w:rsidRPr="00CF0663">
        <w:rPr>
          <w:sz w:val="36"/>
          <w:szCs w:val="36"/>
        </w:rPr>
        <w:t>authorised</w:t>
      </w:r>
      <w:proofErr w:type="spellEnd"/>
      <w:r w:rsidRPr="00CF0663">
        <w:rPr>
          <w:sz w:val="36"/>
          <w:szCs w:val="36"/>
        </w:rPr>
        <w:t xml:space="preserve"> by the Reserve Bank of India, they are exempt from the purview of strict guidelines related to pre-paid instruments. However, the use of such wallets is limited to permissible current account transactions and subject to the prescribed limits under the </w:t>
      </w:r>
      <w:r w:rsidRPr="00CF0663">
        <w:rPr>
          <w:b/>
          <w:bCs/>
          <w:sz w:val="36"/>
          <w:szCs w:val="36"/>
        </w:rPr>
        <w:t>Foreign Exchange Management (Current Account Transactions)</w:t>
      </w:r>
      <w:r w:rsidRPr="00CF0663">
        <w:rPr>
          <w:sz w:val="36"/>
          <w:szCs w:val="36"/>
        </w:rPr>
        <w:t xml:space="preserve"> Rules, 2000. Otherwise, use of wallets for cross border transactions is not permitted.</w:t>
      </w:r>
    </w:p>
    <w:p w:rsidR="00CF0663" w:rsidRPr="00CF0663" w:rsidRDefault="00CF0663" w:rsidP="00CF0663">
      <w:pPr>
        <w:spacing w:before="240"/>
        <w:jc w:val="both"/>
        <w:rPr>
          <w:sz w:val="36"/>
          <w:szCs w:val="36"/>
        </w:rPr>
      </w:pPr>
    </w:p>
    <w:p w:rsidR="00CF0663" w:rsidRPr="00CF0663" w:rsidRDefault="00CF0663" w:rsidP="00CF0663">
      <w:pPr>
        <w:spacing w:before="240"/>
        <w:jc w:val="both"/>
        <w:rPr>
          <w:sz w:val="36"/>
          <w:szCs w:val="36"/>
        </w:rPr>
      </w:pPr>
      <w:r w:rsidRPr="00CF0663">
        <w:rPr>
          <w:sz w:val="36"/>
          <w:szCs w:val="36"/>
        </w:rPr>
        <w:t xml:space="preserve">RBI has recently given permission to certain entities to open payments banks and small finance banks. The basic idea is to </w:t>
      </w:r>
      <w:r w:rsidRPr="00CF0663">
        <w:rPr>
          <w:sz w:val="36"/>
          <w:szCs w:val="36"/>
        </w:rPr>
        <w:lastRenderedPageBreak/>
        <w:t>further the process of financial inclusion.   These banks in the coming years are expected to make a remarkable change in online transactions by popularizing mobile payments through e-wallets in rural areas.</w:t>
      </w:r>
    </w:p>
    <w:p w:rsidR="00CF0663" w:rsidRPr="00CF0663" w:rsidRDefault="00CF0663" w:rsidP="00CF0663">
      <w:pPr>
        <w:spacing w:before="240"/>
        <w:jc w:val="both"/>
        <w:rPr>
          <w:sz w:val="36"/>
          <w:szCs w:val="36"/>
        </w:rPr>
      </w:pPr>
    </w:p>
    <w:p w:rsidR="00CF0663" w:rsidRDefault="00CF0663" w:rsidP="00CF0663">
      <w:pPr>
        <w:spacing w:before="240"/>
        <w:jc w:val="both"/>
        <w:rPr>
          <w:sz w:val="36"/>
          <w:szCs w:val="36"/>
        </w:rPr>
      </w:pPr>
      <w:r w:rsidRPr="00CF0663">
        <w:rPr>
          <w:sz w:val="36"/>
          <w:szCs w:val="36"/>
        </w:rPr>
        <w:t>Government of India has adopted the stand that promotion of payments through cards and digital means will be instrumental in reducing tax avoidance, migration of Government payments and collections to cashless mode, discourage transactions in cash by providing access to financial payment services to the citizens to conduct transactions through card/ digital means and shifting payment ecosystem from cash dominated to non-cash/less cash payments. On 24 February 2016 Government suggested certain proposals for the promotion of payments through digital means. The essential features of the proposals for promotion of payments through cards and digital means include steps for withdrawal of surcharge/service charge/ convenience fee on card/ digital payments currently imposed by various Government Departments/</w:t>
      </w:r>
      <w:proofErr w:type="spellStart"/>
      <w:r w:rsidRPr="00CF0663">
        <w:rPr>
          <w:sz w:val="36"/>
          <w:szCs w:val="36"/>
        </w:rPr>
        <w:t>organisations</w:t>
      </w:r>
      <w:proofErr w:type="spellEnd"/>
      <w:r w:rsidRPr="00CF0663">
        <w:rPr>
          <w:sz w:val="36"/>
          <w:szCs w:val="36"/>
        </w:rPr>
        <w:t xml:space="preserve"> and introduction of appropriate acceptance infrastructure in Government Departments/ </w:t>
      </w:r>
      <w:proofErr w:type="spellStart"/>
      <w:r w:rsidRPr="00CF0663">
        <w:rPr>
          <w:sz w:val="36"/>
          <w:szCs w:val="36"/>
        </w:rPr>
        <w:t>organisations</w:t>
      </w:r>
      <w:proofErr w:type="spellEnd"/>
      <w:r w:rsidRPr="00CF0663">
        <w:rPr>
          <w:sz w:val="36"/>
          <w:szCs w:val="36"/>
        </w:rPr>
        <w:t xml:space="preserve">; rationalization of Merchant Discount Rate (MDR) on card transactions and a differentiated MDR framework for some key transaction segments; mandating payments beyond a prescribed threshold only in card/ digital mode; introduction of formulae linked acceptance infrastructure by the stakeholders of certain card products; </w:t>
      </w:r>
      <w:proofErr w:type="spellStart"/>
      <w:r w:rsidRPr="00CF0663">
        <w:rPr>
          <w:sz w:val="36"/>
          <w:szCs w:val="36"/>
        </w:rPr>
        <w:t>rationalisation</w:t>
      </w:r>
      <w:proofErr w:type="spellEnd"/>
      <w:r w:rsidRPr="00CF0663">
        <w:rPr>
          <w:sz w:val="36"/>
          <w:szCs w:val="36"/>
        </w:rPr>
        <w:t xml:space="preserve"> of </w:t>
      </w:r>
      <w:r w:rsidRPr="00CF0663">
        <w:rPr>
          <w:sz w:val="36"/>
          <w:szCs w:val="36"/>
        </w:rPr>
        <w:lastRenderedPageBreak/>
        <w:t>telecom service charges for digital financial transactions; promotion of mobile banking; and creation of necessary assurance mechanisms for quick resolution of fraudulent transactions and review the payments ecosystem in the country.</w:t>
      </w:r>
    </w:p>
    <w:p w:rsidR="00AB1F7D" w:rsidRDefault="00AB1F7D" w:rsidP="00CF0663">
      <w:pPr>
        <w:spacing w:before="240"/>
        <w:jc w:val="both"/>
        <w:rPr>
          <w:sz w:val="36"/>
          <w:szCs w:val="36"/>
        </w:rPr>
      </w:pPr>
    </w:p>
    <w:p w:rsidR="0012619D" w:rsidRDefault="0012619D" w:rsidP="00CF0663">
      <w:pPr>
        <w:spacing w:before="240"/>
        <w:jc w:val="both"/>
        <w:rPr>
          <w:sz w:val="36"/>
          <w:szCs w:val="36"/>
        </w:rPr>
      </w:pPr>
      <w:r>
        <w:rPr>
          <w:sz w:val="36"/>
          <w:szCs w:val="36"/>
        </w:rPr>
        <w:t xml:space="preserve"> Here is some pdf document consisting guidelines issued by RBI about PPIs:-</w:t>
      </w:r>
    </w:p>
    <w:p w:rsidR="0012619D" w:rsidRDefault="0012619D" w:rsidP="00CF0663">
      <w:pPr>
        <w:spacing w:before="240"/>
        <w:jc w:val="both"/>
        <w:rPr>
          <w:sz w:val="36"/>
          <w:szCs w:val="36"/>
        </w:rPr>
      </w:pPr>
    </w:p>
    <w:p w:rsidR="0012619D" w:rsidRDefault="0012619D" w:rsidP="0012619D">
      <w:pPr>
        <w:pStyle w:val="ListParagraph"/>
        <w:spacing w:before="240"/>
        <w:jc w:val="both"/>
        <w:rPr>
          <w:sz w:val="36"/>
          <w:szCs w:val="36"/>
        </w:rPr>
      </w:pPr>
      <w:r>
        <w:rPr>
          <w:sz w:val="36"/>
          <w:szCs w:val="36"/>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AcroExch.Document.11" ShapeID="_x0000_i1025" DrawAspect="Icon" ObjectID="_1602090296" r:id="rId10"/>
        </w:object>
      </w:r>
      <w:r>
        <w:rPr>
          <w:sz w:val="36"/>
          <w:szCs w:val="36"/>
        </w:rPr>
        <w:t xml:space="preserve">    </w:t>
      </w:r>
      <w:r>
        <w:rPr>
          <w:sz w:val="36"/>
          <w:szCs w:val="36"/>
        </w:rPr>
        <w:object w:dxaOrig="1534" w:dyaOrig="991">
          <v:shape id="_x0000_i1026" type="#_x0000_t75" style="width:76.5pt;height:49.5pt" o:ole="">
            <v:imagedata r:id="rId11" o:title=""/>
          </v:shape>
          <o:OLEObject Type="Embed" ProgID="AcroExch.Document.11" ShapeID="_x0000_i1026" DrawAspect="Icon" ObjectID="_1602090297" r:id="rId12"/>
        </w:object>
      </w:r>
    </w:p>
    <w:p w:rsidR="00543AF7" w:rsidRPr="00590AF9" w:rsidRDefault="0012619D" w:rsidP="0062138B">
      <w:pPr>
        <w:spacing w:before="240"/>
        <w:jc w:val="both"/>
        <w:rPr>
          <w:sz w:val="36"/>
          <w:szCs w:val="36"/>
        </w:rPr>
      </w:pPr>
      <w:r>
        <w:rPr>
          <w:sz w:val="36"/>
          <w:szCs w:val="36"/>
        </w:rPr>
        <w:tab/>
        <w:t xml:space="preserve">The names of entities which have received certificates for operating e-wallets and the names of the wallets run by them ,and also about PPIs are given on the website of RBI-  </w:t>
      </w:r>
      <w:hyperlink r:id="rId13" w:history="1">
        <w:r w:rsidRPr="0012619D">
          <w:rPr>
            <w:rStyle w:val="Hyperlink"/>
          </w:rPr>
          <w:t>https://rbi.org.in/scripts/publicationsview.aspx?id=12043</w:t>
        </w:r>
      </w:hyperlink>
    </w:p>
    <w:sectPr w:rsidR="00543AF7" w:rsidRPr="00590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570" w:rsidRDefault="00F97570" w:rsidP="00566A45">
      <w:pPr>
        <w:spacing w:after="0" w:line="240" w:lineRule="auto"/>
      </w:pPr>
      <w:r>
        <w:separator/>
      </w:r>
    </w:p>
  </w:endnote>
  <w:endnote w:type="continuationSeparator" w:id="0">
    <w:p w:rsidR="00F97570" w:rsidRDefault="00F97570" w:rsidP="00566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570" w:rsidRDefault="00F97570" w:rsidP="00566A45">
      <w:pPr>
        <w:spacing w:after="0" w:line="240" w:lineRule="auto"/>
      </w:pPr>
      <w:r>
        <w:separator/>
      </w:r>
    </w:p>
  </w:footnote>
  <w:footnote w:type="continuationSeparator" w:id="0">
    <w:p w:rsidR="00F97570" w:rsidRDefault="00F97570" w:rsidP="00566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288"/>
    <w:multiLevelType w:val="hybridMultilevel"/>
    <w:tmpl w:val="D1C0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47195"/>
    <w:multiLevelType w:val="hybridMultilevel"/>
    <w:tmpl w:val="5EE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D2777"/>
    <w:multiLevelType w:val="hybridMultilevel"/>
    <w:tmpl w:val="1B54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A42F9"/>
    <w:multiLevelType w:val="hybridMultilevel"/>
    <w:tmpl w:val="F8CE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C03D5"/>
    <w:multiLevelType w:val="hybridMultilevel"/>
    <w:tmpl w:val="76A2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8A4F8C"/>
    <w:multiLevelType w:val="hybridMultilevel"/>
    <w:tmpl w:val="F344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3D"/>
    <w:rsid w:val="0012619D"/>
    <w:rsid w:val="002357BF"/>
    <w:rsid w:val="003A345D"/>
    <w:rsid w:val="00543AF7"/>
    <w:rsid w:val="00566A45"/>
    <w:rsid w:val="00590AF9"/>
    <w:rsid w:val="0062138B"/>
    <w:rsid w:val="00926AA2"/>
    <w:rsid w:val="009C76D2"/>
    <w:rsid w:val="00A077D5"/>
    <w:rsid w:val="00A64D3D"/>
    <w:rsid w:val="00AB1F7D"/>
    <w:rsid w:val="00CF0663"/>
    <w:rsid w:val="00DD44C9"/>
    <w:rsid w:val="00E67C41"/>
    <w:rsid w:val="00EA2A51"/>
    <w:rsid w:val="00F975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CF8E1-332B-4EA1-A934-68446240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AF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A345D"/>
    <w:rPr>
      <w:b/>
      <w:bCs/>
    </w:rPr>
  </w:style>
  <w:style w:type="character" w:styleId="IntenseReference">
    <w:name w:val="Intense Reference"/>
    <w:basedOn w:val="DefaultParagraphFont"/>
    <w:uiPriority w:val="32"/>
    <w:qFormat/>
    <w:rsid w:val="003A345D"/>
    <w:rPr>
      <w:b/>
      <w:bCs/>
      <w:smallCaps/>
      <w:color w:val="5B9BD5" w:themeColor="accent1"/>
      <w:spacing w:val="5"/>
    </w:rPr>
  </w:style>
  <w:style w:type="paragraph" w:customStyle="1" w:styleId="Style1">
    <w:name w:val="Style1"/>
    <w:basedOn w:val="Normal"/>
    <w:link w:val="Style1Char"/>
    <w:qFormat/>
    <w:rsid w:val="002357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62138B"/>
    <w:pPr>
      <w:ind w:left="720"/>
      <w:contextualSpacing/>
    </w:pPr>
  </w:style>
  <w:style w:type="character" w:customStyle="1" w:styleId="Style1Char">
    <w:name w:val="Style1 Char"/>
    <w:basedOn w:val="DefaultParagraphFont"/>
    <w:link w:val="Style1"/>
    <w:rsid w:val="002357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er">
    <w:name w:val="header"/>
    <w:basedOn w:val="Normal"/>
    <w:link w:val="HeaderChar"/>
    <w:uiPriority w:val="99"/>
    <w:unhideWhenUsed/>
    <w:rsid w:val="00566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A45"/>
  </w:style>
  <w:style w:type="paragraph" w:styleId="Footer">
    <w:name w:val="footer"/>
    <w:basedOn w:val="Normal"/>
    <w:link w:val="FooterChar"/>
    <w:uiPriority w:val="99"/>
    <w:unhideWhenUsed/>
    <w:rsid w:val="00566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A45"/>
  </w:style>
  <w:style w:type="character" w:styleId="Hyperlink">
    <w:name w:val="Hyperlink"/>
    <w:basedOn w:val="DefaultParagraphFont"/>
    <w:uiPriority w:val="99"/>
    <w:unhideWhenUsed/>
    <w:rsid w:val="00126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23524">
      <w:bodyDiv w:val="1"/>
      <w:marLeft w:val="0"/>
      <w:marRight w:val="0"/>
      <w:marTop w:val="0"/>
      <w:marBottom w:val="0"/>
      <w:divBdr>
        <w:top w:val="none" w:sz="0" w:space="0" w:color="auto"/>
        <w:left w:val="none" w:sz="0" w:space="0" w:color="auto"/>
        <w:bottom w:val="none" w:sz="0" w:space="0" w:color="auto"/>
        <w:right w:val="none" w:sz="0" w:space="0" w:color="auto"/>
      </w:divBdr>
      <w:divsChild>
        <w:div w:id="179318001">
          <w:marLeft w:val="0"/>
          <w:marRight w:val="0"/>
          <w:marTop w:val="0"/>
          <w:marBottom w:val="0"/>
          <w:divBdr>
            <w:top w:val="none" w:sz="0" w:space="0" w:color="auto"/>
            <w:left w:val="none" w:sz="0" w:space="0" w:color="auto"/>
            <w:bottom w:val="none" w:sz="0" w:space="0" w:color="auto"/>
            <w:right w:val="none" w:sz="0" w:space="0" w:color="auto"/>
          </w:divBdr>
          <w:divsChild>
            <w:div w:id="20132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7013">
      <w:bodyDiv w:val="1"/>
      <w:marLeft w:val="0"/>
      <w:marRight w:val="0"/>
      <w:marTop w:val="0"/>
      <w:marBottom w:val="0"/>
      <w:divBdr>
        <w:top w:val="none" w:sz="0" w:space="0" w:color="auto"/>
        <w:left w:val="none" w:sz="0" w:space="0" w:color="auto"/>
        <w:bottom w:val="none" w:sz="0" w:space="0" w:color="auto"/>
        <w:right w:val="none" w:sz="0" w:space="0" w:color="auto"/>
      </w:divBdr>
      <w:divsChild>
        <w:div w:id="154542120">
          <w:marLeft w:val="0"/>
          <w:marRight w:val="0"/>
          <w:marTop w:val="0"/>
          <w:marBottom w:val="0"/>
          <w:divBdr>
            <w:top w:val="none" w:sz="0" w:space="0" w:color="auto"/>
            <w:left w:val="none" w:sz="0" w:space="0" w:color="auto"/>
            <w:bottom w:val="none" w:sz="0" w:space="0" w:color="auto"/>
            <w:right w:val="none" w:sz="0" w:space="0" w:color="auto"/>
          </w:divBdr>
          <w:divsChild>
            <w:div w:id="1912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8321">
      <w:bodyDiv w:val="1"/>
      <w:marLeft w:val="0"/>
      <w:marRight w:val="0"/>
      <w:marTop w:val="0"/>
      <w:marBottom w:val="0"/>
      <w:divBdr>
        <w:top w:val="none" w:sz="0" w:space="0" w:color="auto"/>
        <w:left w:val="none" w:sz="0" w:space="0" w:color="auto"/>
        <w:bottom w:val="none" w:sz="0" w:space="0" w:color="auto"/>
        <w:right w:val="none" w:sz="0" w:space="0" w:color="auto"/>
      </w:divBdr>
      <w:divsChild>
        <w:div w:id="165827372">
          <w:marLeft w:val="0"/>
          <w:marRight w:val="0"/>
          <w:marTop w:val="0"/>
          <w:marBottom w:val="0"/>
          <w:divBdr>
            <w:top w:val="none" w:sz="0" w:space="0" w:color="auto"/>
            <w:left w:val="none" w:sz="0" w:space="0" w:color="auto"/>
            <w:bottom w:val="none" w:sz="0" w:space="0" w:color="auto"/>
            <w:right w:val="none" w:sz="0" w:space="0" w:color="auto"/>
          </w:divBdr>
          <w:divsChild>
            <w:div w:id="18499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9108">
      <w:bodyDiv w:val="1"/>
      <w:marLeft w:val="0"/>
      <w:marRight w:val="0"/>
      <w:marTop w:val="0"/>
      <w:marBottom w:val="0"/>
      <w:divBdr>
        <w:top w:val="none" w:sz="0" w:space="0" w:color="auto"/>
        <w:left w:val="none" w:sz="0" w:space="0" w:color="auto"/>
        <w:bottom w:val="none" w:sz="0" w:space="0" w:color="auto"/>
        <w:right w:val="none" w:sz="0" w:space="0" w:color="auto"/>
      </w:divBdr>
      <w:divsChild>
        <w:div w:id="885066865">
          <w:marLeft w:val="0"/>
          <w:marRight w:val="0"/>
          <w:marTop w:val="0"/>
          <w:marBottom w:val="0"/>
          <w:divBdr>
            <w:top w:val="none" w:sz="0" w:space="0" w:color="auto"/>
            <w:left w:val="none" w:sz="0" w:space="0" w:color="auto"/>
            <w:bottom w:val="none" w:sz="0" w:space="0" w:color="auto"/>
            <w:right w:val="none" w:sz="0" w:space="0" w:color="auto"/>
          </w:divBdr>
          <w:divsChild>
            <w:div w:id="18016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724">
      <w:bodyDiv w:val="1"/>
      <w:marLeft w:val="0"/>
      <w:marRight w:val="0"/>
      <w:marTop w:val="0"/>
      <w:marBottom w:val="0"/>
      <w:divBdr>
        <w:top w:val="none" w:sz="0" w:space="0" w:color="auto"/>
        <w:left w:val="none" w:sz="0" w:space="0" w:color="auto"/>
        <w:bottom w:val="none" w:sz="0" w:space="0" w:color="auto"/>
        <w:right w:val="none" w:sz="0" w:space="0" w:color="auto"/>
      </w:divBdr>
      <w:divsChild>
        <w:div w:id="478807303">
          <w:marLeft w:val="0"/>
          <w:marRight w:val="0"/>
          <w:marTop w:val="0"/>
          <w:marBottom w:val="0"/>
          <w:divBdr>
            <w:top w:val="none" w:sz="0" w:space="0" w:color="auto"/>
            <w:left w:val="none" w:sz="0" w:space="0" w:color="auto"/>
            <w:bottom w:val="none" w:sz="0" w:space="0" w:color="auto"/>
            <w:right w:val="none" w:sz="0" w:space="0" w:color="auto"/>
          </w:divBdr>
          <w:divsChild>
            <w:div w:id="16642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4218">
      <w:bodyDiv w:val="1"/>
      <w:marLeft w:val="0"/>
      <w:marRight w:val="0"/>
      <w:marTop w:val="0"/>
      <w:marBottom w:val="0"/>
      <w:divBdr>
        <w:top w:val="none" w:sz="0" w:space="0" w:color="auto"/>
        <w:left w:val="none" w:sz="0" w:space="0" w:color="auto"/>
        <w:bottom w:val="none" w:sz="0" w:space="0" w:color="auto"/>
        <w:right w:val="none" w:sz="0" w:space="0" w:color="auto"/>
      </w:divBdr>
      <w:divsChild>
        <w:div w:id="1096903323">
          <w:marLeft w:val="0"/>
          <w:marRight w:val="0"/>
          <w:marTop w:val="0"/>
          <w:marBottom w:val="0"/>
          <w:divBdr>
            <w:top w:val="none" w:sz="0" w:space="0" w:color="auto"/>
            <w:left w:val="none" w:sz="0" w:space="0" w:color="auto"/>
            <w:bottom w:val="none" w:sz="0" w:space="0" w:color="auto"/>
            <w:right w:val="none" w:sz="0" w:space="0" w:color="auto"/>
          </w:divBdr>
          <w:divsChild>
            <w:div w:id="5203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rbi.org.in/scripts/publicationsview.aspx?id=12043"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2018-10-26T13:09:00Z</dcterms:created>
  <dcterms:modified xsi:type="dcterms:W3CDTF">2018-10-26T14:48:00Z</dcterms:modified>
</cp:coreProperties>
</file>