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10215" w14:textId="511407CA" w:rsidR="00D0681F" w:rsidRDefault="00D0681F" w:rsidP="00D0681F">
      <w:r>
        <w:t>Table. Reconciliation of results of current and prior meta-analyses.</w:t>
      </w:r>
    </w:p>
    <w:tbl>
      <w:tblPr>
        <w:tblStyle w:val="TableGrid"/>
        <w:tblW w:w="13428" w:type="dxa"/>
        <w:tblLook w:val="04A0" w:firstRow="1" w:lastRow="0" w:firstColumn="1" w:lastColumn="0" w:noHBand="0" w:noVBand="1"/>
      </w:tblPr>
      <w:tblGrid>
        <w:gridCol w:w="1501"/>
        <w:gridCol w:w="932"/>
        <w:gridCol w:w="1109"/>
        <w:gridCol w:w="1136"/>
        <w:gridCol w:w="1103"/>
        <w:gridCol w:w="1136"/>
        <w:gridCol w:w="1479"/>
        <w:gridCol w:w="1050"/>
        <w:gridCol w:w="1185"/>
        <w:gridCol w:w="1318"/>
        <w:gridCol w:w="1479"/>
      </w:tblGrid>
      <w:tr w:rsidR="001F69E1" w:rsidRPr="00B0301C" w14:paraId="4E926A13" w14:textId="77777777" w:rsidTr="000641D2">
        <w:tc>
          <w:tcPr>
            <w:tcW w:w="1501" w:type="dxa"/>
            <w:shd w:val="clear" w:color="auto" w:fill="BFBFBF" w:themeFill="background1" w:themeFillShade="BF"/>
          </w:tcPr>
          <w:p w14:paraId="70760C04" w14:textId="77777777" w:rsidR="001F69E1" w:rsidRPr="00B0301C" w:rsidRDefault="001F69E1" w:rsidP="000641D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977" w:type="dxa"/>
            <w:shd w:val="clear" w:color="auto" w:fill="BFBFBF" w:themeFill="background1" w:themeFillShade="BF"/>
          </w:tcPr>
          <w:p w14:paraId="7BB7E34B" w14:textId="77777777" w:rsidR="001F69E1" w:rsidRPr="00B0301C" w:rsidRDefault="001F69E1" w:rsidP="000641D2">
            <w:pPr>
              <w:rPr>
                <w:rFonts w:cstheme="minorHAnsi"/>
                <w:sz w:val="22"/>
                <w:szCs w:val="22"/>
              </w:rPr>
            </w:pPr>
            <w:r w:rsidRPr="00B0301C">
              <w:rPr>
                <w:rFonts w:cstheme="minorHAnsi"/>
                <w:sz w:val="22"/>
                <w:szCs w:val="22"/>
              </w:rPr>
              <w:t>Current</w:t>
            </w:r>
            <w:r>
              <w:rPr>
                <w:rFonts w:cstheme="minorHAnsi"/>
                <w:sz w:val="22"/>
                <w:szCs w:val="22"/>
              </w:rPr>
              <w:t xml:space="preserve"> meta-analysis</w:t>
            </w:r>
          </w:p>
        </w:tc>
        <w:tc>
          <w:tcPr>
            <w:tcW w:w="794" w:type="dxa"/>
            <w:shd w:val="clear" w:color="auto" w:fill="BFBFBF" w:themeFill="background1" w:themeFillShade="BF"/>
          </w:tcPr>
          <w:p w14:paraId="5897BF89" w14:textId="77777777" w:rsidR="001F69E1" w:rsidRDefault="001F69E1" w:rsidP="000641D2">
            <w:pPr>
              <w:rPr>
                <w:rFonts w:cstheme="minorHAnsi"/>
                <w:sz w:val="22"/>
                <w:szCs w:val="22"/>
              </w:rPr>
            </w:pPr>
            <w:r w:rsidRPr="00262B28">
              <w:rPr>
                <w:rFonts w:cstheme="minorHAnsi"/>
                <w:sz w:val="22"/>
                <w:szCs w:val="22"/>
              </w:rPr>
              <w:t>Huang</w:t>
            </w:r>
          </w:p>
          <w:p w14:paraId="509BDE62" w14:textId="77777777" w:rsidR="001F69E1" w:rsidRPr="00262B28" w:rsidRDefault="001F69E1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2019 PMID </w:t>
            </w:r>
            <w:r w:rsidRPr="00AA7D77">
              <w:rPr>
                <w:rFonts w:cstheme="minorHAnsi"/>
                <w:sz w:val="22"/>
                <w:szCs w:val="22"/>
              </w:rPr>
              <w:t>31296196</w:t>
            </w:r>
          </w:p>
        </w:tc>
        <w:tc>
          <w:tcPr>
            <w:tcW w:w="1203" w:type="dxa"/>
            <w:shd w:val="clear" w:color="auto" w:fill="BFBFBF" w:themeFill="background1" w:themeFillShade="BF"/>
          </w:tcPr>
          <w:p w14:paraId="06AF39DC" w14:textId="77777777" w:rsidR="001F69E1" w:rsidRPr="00262B28" w:rsidRDefault="001F69E1" w:rsidP="000641D2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262B28">
              <w:rPr>
                <w:rFonts w:cstheme="minorHAnsi"/>
                <w:sz w:val="22"/>
                <w:szCs w:val="22"/>
              </w:rPr>
              <w:t>Rota  2019</w:t>
            </w:r>
            <w:proofErr w:type="gramEnd"/>
          </w:p>
          <w:p w14:paraId="0B4B61C0" w14:textId="77777777" w:rsidR="001F69E1" w:rsidRPr="00262B28" w:rsidRDefault="001F69E1" w:rsidP="000641D2">
            <w:pPr>
              <w:rPr>
                <w:rFonts w:cstheme="minorHAnsi"/>
                <w:sz w:val="22"/>
                <w:szCs w:val="22"/>
              </w:rPr>
            </w:pPr>
            <w:r w:rsidRPr="00262B28">
              <w:rPr>
                <w:rFonts w:cstheme="minorHAnsi"/>
                <w:sz w:val="22"/>
                <w:szCs w:val="22"/>
              </w:rPr>
              <w:t>PMID: 31046087</w:t>
            </w:r>
          </w:p>
        </w:tc>
        <w:tc>
          <w:tcPr>
            <w:tcW w:w="1203" w:type="dxa"/>
            <w:shd w:val="clear" w:color="auto" w:fill="BFBFBF" w:themeFill="background1" w:themeFillShade="BF"/>
          </w:tcPr>
          <w:p w14:paraId="65F1B866" w14:textId="77777777" w:rsidR="001F69E1" w:rsidRPr="00262B28" w:rsidRDefault="001F69E1" w:rsidP="000641D2">
            <w:pPr>
              <w:rPr>
                <w:rFonts w:cstheme="minorHAnsi"/>
                <w:sz w:val="22"/>
                <w:szCs w:val="22"/>
              </w:rPr>
            </w:pPr>
            <w:r w:rsidRPr="00262B28">
              <w:rPr>
                <w:rFonts w:cstheme="minorHAnsi"/>
                <w:sz w:val="22"/>
                <w:szCs w:val="22"/>
              </w:rPr>
              <w:t>Wang 2018</w:t>
            </w:r>
          </w:p>
          <w:p w14:paraId="053BFCFF" w14:textId="77777777" w:rsidR="001F69E1" w:rsidRPr="00262B28" w:rsidRDefault="001F69E1" w:rsidP="000641D2">
            <w:pPr>
              <w:rPr>
                <w:rFonts w:cstheme="minorHAnsi"/>
                <w:sz w:val="22"/>
                <w:szCs w:val="22"/>
              </w:rPr>
            </w:pPr>
            <w:r w:rsidRPr="00262B28">
              <w:rPr>
                <w:rFonts w:cstheme="minorHAnsi"/>
                <w:sz w:val="22"/>
                <w:szCs w:val="22"/>
              </w:rPr>
              <w:t>PMID 2997938</w:t>
            </w:r>
          </w:p>
        </w:tc>
        <w:tc>
          <w:tcPr>
            <w:tcW w:w="1203" w:type="dxa"/>
            <w:shd w:val="clear" w:color="auto" w:fill="BFBFBF" w:themeFill="background1" w:themeFillShade="BF"/>
          </w:tcPr>
          <w:p w14:paraId="6965713D" w14:textId="77777777" w:rsidR="001F69E1" w:rsidRPr="00262B28" w:rsidRDefault="001F69E1" w:rsidP="000641D2">
            <w:pPr>
              <w:rPr>
                <w:rFonts w:cstheme="minorHAnsi"/>
                <w:sz w:val="22"/>
                <w:szCs w:val="22"/>
              </w:rPr>
            </w:pPr>
            <w:r w:rsidRPr="00262B28">
              <w:rPr>
                <w:rFonts w:cstheme="minorHAnsi"/>
                <w:sz w:val="22"/>
                <w:szCs w:val="22"/>
              </w:rPr>
              <w:t xml:space="preserve">Snowsill (NHS)*, 2018 PMID 26013989 </w:t>
            </w:r>
          </w:p>
        </w:tc>
        <w:tc>
          <w:tcPr>
            <w:tcW w:w="1219" w:type="dxa"/>
            <w:shd w:val="clear" w:color="auto" w:fill="BFBFBF" w:themeFill="background1" w:themeFillShade="BF"/>
          </w:tcPr>
          <w:p w14:paraId="73B6309C" w14:textId="77777777" w:rsidR="001F69E1" w:rsidRPr="00B0301C" w:rsidRDefault="001F69E1" w:rsidP="000641D2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B0301C">
              <w:rPr>
                <w:rFonts w:cstheme="minorHAnsi"/>
                <w:sz w:val="22"/>
                <w:szCs w:val="22"/>
              </w:rPr>
              <w:t>Coureau</w:t>
            </w:r>
            <w:proofErr w:type="spellEnd"/>
            <w:r w:rsidRPr="00B0301C">
              <w:rPr>
                <w:rFonts w:cstheme="minorHAnsi"/>
                <w:sz w:val="22"/>
                <w:szCs w:val="22"/>
              </w:rPr>
              <w:t xml:space="preserve"> 2016 PMID: 27211572</w:t>
            </w:r>
          </w:p>
        </w:tc>
        <w:tc>
          <w:tcPr>
            <w:tcW w:w="1185" w:type="dxa"/>
            <w:shd w:val="clear" w:color="auto" w:fill="BFBFBF" w:themeFill="background1" w:themeFillShade="BF"/>
          </w:tcPr>
          <w:p w14:paraId="2F73CFC0" w14:textId="77777777" w:rsidR="001F69E1" w:rsidRPr="00B0301C" w:rsidRDefault="001F69E1" w:rsidP="000641D2">
            <w:pPr>
              <w:rPr>
                <w:rFonts w:cstheme="minorHAnsi"/>
                <w:sz w:val="22"/>
                <w:szCs w:val="22"/>
              </w:rPr>
            </w:pPr>
            <w:r w:rsidRPr="00B0301C">
              <w:rPr>
                <w:rFonts w:cstheme="minorHAnsi"/>
                <w:sz w:val="22"/>
                <w:szCs w:val="22"/>
              </w:rPr>
              <w:t>Usman Ali 2016</w:t>
            </w:r>
          </w:p>
          <w:p w14:paraId="08F5D4FE" w14:textId="77777777" w:rsidR="001F69E1" w:rsidRPr="00B0301C" w:rsidRDefault="001F69E1" w:rsidP="000641D2">
            <w:pPr>
              <w:rPr>
                <w:rFonts w:cstheme="minorHAnsi"/>
                <w:sz w:val="22"/>
                <w:szCs w:val="22"/>
              </w:rPr>
            </w:pPr>
            <w:r w:rsidRPr="00B0301C">
              <w:rPr>
                <w:rFonts w:cstheme="minorHAnsi"/>
                <w:sz w:val="22"/>
                <w:szCs w:val="22"/>
              </w:rPr>
              <w:t>PMID: 2713053</w:t>
            </w:r>
          </w:p>
        </w:tc>
        <w:tc>
          <w:tcPr>
            <w:tcW w:w="1185" w:type="dxa"/>
            <w:shd w:val="clear" w:color="auto" w:fill="BFBFBF" w:themeFill="background1" w:themeFillShade="BF"/>
          </w:tcPr>
          <w:p w14:paraId="59F8B863" w14:textId="77777777" w:rsidR="001F69E1" w:rsidRPr="00B0301C" w:rsidRDefault="001F69E1" w:rsidP="000641D2">
            <w:pPr>
              <w:rPr>
                <w:rFonts w:cstheme="minorHAnsi"/>
                <w:sz w:val="22"/>
                <w:szCs w:val="22"/>
              </w:rPr>
            </w:pPr>
            <w:r w:rsidRPr="00B0301C">
              <w:rPr>
                <w:rFonts w:cstheme="minorHAnsi"/>
                <w:sz w:val="22"/>
                <w:szCs w:val="22"/>
              </w:rPr>
              <w:t>Fu 2014</w:t>
            </w:r>
          </w:p>
          <w:p w14:paraId="35C69CEF" w14:textId="77777777" w:rsidR="001F69E1" w:rsidRPr="00B0301C" w:rsidRDefault="001F69E1" w:rsidP="000641D2">
            <w:pPr>
              <w:rPr>
                <w:rFonts w:cstheme="minorHAnsi"/>
                <w:sz w:val="22"/>
                <w:szCs w:val="22"/>
              </w:rPr>
            </w:pPr>
            <w:r w:rsidRPr="00B0301C">
              <w:rPr>
                <w:rFonts w:cstheme="minorHAnsi"/>
                <w:sz w:val="22"/>
                <w:szCs w:val="22"/>
              </w:rPr>
              <w:t>PMID 25307063</w:t>
            </w:r>
          </w:p>
          <w:p w14:paraId="1F7F570A" w14:textId="77777777" w:rsidR="001F69E1" w:rsidRPr="00B0301C" w:rsidRDefault="001F69E1" w:rsidP="000641D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479" w:type="dxa"/>
            <w:shd w:val="clear" w:color="auto" w:fill="BFBFBF" w:themeFill="background1" w:themeFillShade="BF"/>
          </w:tcPr>
          <w:p w14:paraId="733AE8C8" w14:textId="77777777" w:rsidR="001F69E1" w:rsidRPr="00B0301C" w:rsidRDefault="001F69E1" w:rsidP="000641D2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B0301C">
              <w:rPr>
                <w:rFonts w:cstheme="minorHAnsi"/>
                <w:sz w:val="22"/>
                <w:szCs w:val="22"/>
              </w:rPr>
              <w:t>Manser</w:t>
            </w:r>
            <w:proofErr w:type="spellEnd"/>
            <w:r w:rsidRPr="00B0301C">
              <w:rPr>
                <w:rFonts w:cstheme="minorHAnsi"/>
                <w:sz w:val="22"/>
                <w:szCs w:val="22"/>
              </w:rPr>
              <w:t xml:space="preserve"> (Cochrane), 2013 PMID 23794187</w:t>
            </w:r>
          </w:p>
        </w:tc>
        <w:tc>
          <w:tcPr>
            <w:tcW w:w="1479" w:type="dxa"/>
            <w:shd w:val="clear" w:color="auto" w:fill="BFBFBF" w:themeFill="background1" w:themeFillShade="BF"/>
          </w:tcPr>
          <w:p w14:paraId="36012BCE" w14:textId="77777777" w:rsidR="001F69E1" w:rsidRPr="00B0301C" w:rsidRDefault="001F69E1" w:rsidP="000641D2">
            <w:pPr>
              <w:rPr>
                <w:rFonts w:cstheme="minorHAnsi"/>
                <w:sz w:val="22"/>
                <w:szCs w:val="22"/>
              </w:rPr>
            </w:pPr>
            <w:r w:rsidRPr="00B0301C">
              <w:rPr>
                <w:rFonts w:cstheme="minorHAnsi"/>
                <w:sz w:val="22"/>
                <w:szCs w:val="22"/>
              </w:rPr>
              <w:t>Humphrey (USPSTF) 2013</w:t>
            </w:r>
          </w:p>
          <w:p w14:paraId="65FA4E15" w14:textId="77777777" w:rsidR="001F69E1" w:rsidRPr="00B0301C" w:rsidRDefault="001F69E1" w:rsidP="000641D2">
            <w:pPr>
              <w:rPr>
                <w:rFonts w:cstheme="minorHAnsi"/>
                <w:sz w:val="22"/>
                <w:szCs w:val="22"/>
              </w:rPr>
            </w:pPr>
            <w:r w:rsidRPr="00B0301C">
              <w:rPr>
                <w:rFonts w:cstheme="minorHAnsi"/>
                <w:sz w:val="22"/>
                <w:szCs w:val="22"/>
              </w:rPr>
              <w:t>PMID: 23897166</w:t>
            </w:r>
          </w:p>
        </w:tc>
      </w:tr>
      <w:tr w:rsidR="001F69E1" w:rsidRPr="00212D8E" w14:paraId="5CC63C52" w14:textId="77777777" w:rsidTr="000641D2">
        <w:tc>
          <w:tcPr>
            <w:tcW w:w="1501" w:type="dxa"/>
          </w:tcPr>
          <w:p w14:paraId="61FC2AB3" w14:textId="77777777" w:rsidR="001F69E1" w:rsidRPr="00212D8E" w:rsidRDefault="001F69E1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Number of studies</w:t>
            </w:r>
          </w:p>
        </w:tc>
        <w:tc>
          <w:tcPr>
            <w:tcW w:w="977" w:type="dxa"/>
          </w:tcPr>
          <w:p w14:paraId="21FF0007" w14:textId="77777777" w:rsidR="001F69E1" w:rsidRPr="00212D8E" w:rsidRDefault="001F69E1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9</w:t>
            </w:r>
          </w:p>
        </w:tc>
        <w:tc>
          <w:tcPr>
            <w:tcW w:w="794" w:type="dxa"/>
          </w:tcPr>
          <w:p w14:paraId="4EB0CEB4" w14:textId="77777777" w:rsidR="001F69E1" w:rsidRPr="00262B28" w:rsidRDefault="001F69E1" w:rsidP="000641D2">
            <w:pPr>
              <w:rPr>
                <w:rFonts w:cstheme="minorHAnsi"/>
                <w:sz w:val="22"/>
                <w:szCs w:val="22"/>
              </w:rPr>
            </w:pPr>
            <w:r w:rsidRPr="00262B28">
              <w:rPr>
                <w:rFonts w:cstheme="minorHAnsi"/>
                <w:sz w:val="22"/>
                <w:szCs w:val="22"/>
              </w:rPr>
              <w:t>9</w:t>
            </w:r>
          </w:p>
        </w:tc>
        <w:tc>
          <w:tcPr>
            <w:tcW w:w="1203" w:type="dxa"/>
          </w:tcPr>
          <w:p w14:paraId="6FF6B823" w14:textId="77777777" w:rsidR="001F69E1" w:rsidRPr="00262B28" w:rsidRDefault="001F69E1" w:rsidP="000641D2">
            <w:pPr>
              <w:rPr>
                <w:rFonts w:cstheme="minorHAnsi"/>
                <w:sz w:val="22"/>
                <w:szCs w:val="22"/>
              </w:rPr>
            </w:pPr>
            <w:r w:rsidRPr="00262B28">
              <w:rPr>
                <w:rFonts w:cstheme="minorHAnsi"/>
                <w:sz w:val="22"/>
                <w:szCs w:val="22"/>
              </w:rPr>
              <w:t>7</w:t>
            </w:r>
          </w:p>
        </w:tc>
        <w:tc>
          <w:tcPr>
            <w:tcW w:w="1203" w:type="dxa"/>
          </w:tcPr>
          <w:p w14:paraId="6703145E" w14:textId="77777777" w:rsidR="001F69E1" w:rsidRPr="00262B28" w:rsidRDefault="001F69E1" w:rsidP="000641D2">
            <w:pPr>
              <w:rPr>
                <w:rFonts w:cstheme="minorHAnsi"/>
                <w:sz w:val="22"/>
                <w:szCs w:val="22"/>
              </w:rPr>
            </w:pPr>
            <w:r w:rsidRPr="00262B28">
              <w:rPr>
                <w:rFonts w:cstheme="minorHAnsi"/>
                <w:sz w:val="22"/>
                <w:szCs w:val="22"/>
              </w:rPr>
              <w:t>4</w:t>
            </w:r>
          </w:p>
        </w:tc>
        <w:tc>
          <w:tcPr>
            <w:tcW w:w="1203" w:type="dxa"/>
          </w:tcPr>
          <w:p w14:paraId="7C314B83" w14:textId="77777777" w:rsidR="001F69E1" w:rsidRPr="00262B28" w:rsidRDefault="001F69E1" w:rsidP="000641D2">
            <w:pPr>
              <w:rPr>
                <w:rFonts w:cstheme="minorHAnsi"/>
                <w:sz w:val="22"/>
                <w:szCs w:val="22"/>
              </w:rPr>
            </w:pPr>
            <w:r w:rsidRPr="00262B28">
              <w:rPr>
                <w:rFonts w:cstheme="minorHAnsi"/>
                <w:sz w:val="22"/>
                <w:szCs w:val="22"/>
              </w:rPr>
              <w:t>4</w:t>
            </w:r>
          </w:p>
        </w:tc>
        <w:tc>
          <w:tcPr>
            <w:tcW w:w="1219" w:type="dxa"/>
          </w:tcPr>
          <w:p w14:paraId="0A2AD9FA" w14:textId="77777777" w:rsidR="001F69E1" w:rsidRPr="00212D8E" w:rsidRDefault="001F69E1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5</w:t>
            </w:r>
          </w:p>
        </w:tc>
        <w:tc>
          <w:tcPr>
            <w:tcW w:w="1185" w:type="dxa"/>
          </w:tcPr>
          <w:p w14:paraId="28F90930" w14:textId="77777777" w:rsidR="001F69E1" w:rsidRDefault="001F69E1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4</w:t>
            </w:r>
          </w:p>
        </w:tc>
        <w:tc>
          <w:tcPr>
            <w:tcW w:w="1185" w:type="dxa"/>
          </w:tcPr>
          <w:p w14:paraId="74E24735" w14:textId="77777777" w:rsidR="001F69E1" w:rsidRPr="00212D8E" w:rsidRDefault="001F69E1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4</w:t>
            </w:r>
          </w:p>
        </w:tc>
        <w:tc>
          <w:tcPr>
            <w:tcW w:w="1479" w:type="dxa"/>
          </w:tcPr>
          <w:p w14:paraId="27D2B51D" w14:textId="77777777" w:rsidR="001F69E1" w:rsidRPr="00123CFE" w:rsidRDefault="001F69E1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1479" w:type="dxa"/>
          </w:tcPr>
          <w:p w14:paraId="597AF2EC" w14:textId="77777777" w:rsidR="001F69E1" w:rsidRPr="00123CFE" w:rsidRDefault="001F69E1" w:rsidP="000641D2">
            <w:pPr>
              <w:rPr>
                <w:rFonts w:cstheme="minorHAnsi"/>
                <w:sz w:val="22"/>
                <w:szCs w:val="22"/>
              </w:rPr>
            </w:pPr>
            <w:r w:rsidRPr="00123CFE">
              <w:rPr>
                <w:rFonts w:cstheme="minorHAnsi"/>
                <w:sz w:val="22"/>
                <w:szCs w:val="22"/>
              </w:rPr>
              <w:t>4</w:t>
            </w:r>
          </w:p>
        </w:tc>
      </w:tr>
      <w:tr w:rsidR="001F69E1" w:rsidRPr="00212D8E" w14:paraId="738810AB" w14:textId="77777777" w:rsidTr="000641D2">
        <w:tc>
          <w:tcPr>
            <w:tcW w:w="1501" w:type="dxa"/>
          </w:tcPr>
          <w:p w14:paraId="3C0507E8" w14:textId="77777777" w:rsidR="001F69E1" w:rsidRPr="00212D8E" w:rsidRDefault="001F69E1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Efficacy for lung cancer mortality reduction</w:t>
            </w:r>
          </w:p>
        </w:tc>
        <w:tc>
          <w:tcPr>
            <w:tcW w:w="977" w:type="dxa"/>
          </w:tcPr>
          <w:p w14:paraId="280D1B43" w14:textId="77777777" w:rsidR="001F69E1" w:rsidRPr="00771D41" w:rsidRDefault="001F69E1" w:rsidP="000641D2">
            <w:pPr>
              <w:rPr>
                <w:rFonts w:cstheme="minorHAnsi"/>
                <w:sz w:val="22"/>
                <w:szCs w:val="22"/>
              </w:rPr>
            </w:pPr>
            <w:r w:rsidRPr="00771D41">
              <w:rPr>
                <w:rFonts w:cstheme="minorHAnsi"/>
                <w:sz w:val="22"/>
                <w:szCs w:val="22"/>
              </w:rPr>
              <w:t>0.8</w:t>
            </w:r>
            <w:r>
              <w:rPr>
                <w:rFonts w:cstheme="minorHAnsi"/>
                <w:sz w:val="22"/>
                <w:szCs w:val="22"/>
              </w:rPr>
              <w:t>4</w:t>
            </w:r>
            <w:r w:rsidRPr="00771D41">
              <w:rPr>
                <w:rFonts w:cstheme="minorHAnsi"/>
                <w:sz w:val="22"/>
                <w:szCs w:val="22"/>
              </w:rPr>
              <w:t xml:space="preserve"> (0.75, 0.9</w:t>
            </w:r>
            <w:r>
              <w:rPr>
                <w:rFonts w:cstheme="minorHAnsi"/>
                <w:sz w:val="22"/>
                <w:szCs w:val="22"/>
              </w:rPr>
              <w:t>3</w:t>
            </w:r>
            <w:r w:rsidRPr="00771D41">
              <w:rPr>
                <w:rFonts w:cstheme="minorHAnsi"/>
                <w:sz w:val="22"/>
                <w:szCs w:val="22"/>
              </w:rPr>
              <w:t>)</w:t>
            </w:r>
          </w:p>
        </w:tc>
        <w:tc>
          <w:tcPr>
            <w:tcW w:w="794" w:type="dxa"/>
          </w:tcPr>
          <w:p w14:paraId="19DB93DD" w14:textId="77777777" w:rsidR="001F69E1" w:rsidRPr="00262B28" w:rsidRDefault="001F69E1" w:rsidP="000641D2">
            <w:pPr>
              <w:rPr>
                <w:rFonts w:cstheme="minorHAnsi"/>
                <w:sz w:val="22"/>
                <w:szCs w:val="22"/>
              </w:rPr>
            </w:pPr>
            <w:r w:rsidRPr="00262B28">
              <w:rPr>
                <w:rFonts w:cstheme="minorHAnsi"/>
                <w:sz w:val="22"/>
                <w:szCs w:val="22"/>
              </w:rPr>
              <w:t>0.83 (0.76, 0.90)</w:t>
            </w:r>
          </w:p>
        </w:tc>
        <w:tc>
          <w:tcPr>
            <w:tcW w:w="1203" w:type="dxa"/>
          </w:tcPr>
          <w:p w14:paraId="17C43372" w14:textId="77777777" w:rsidR="001F69E1" w:rsidRPr="00262B28" w:rsidRDefault="001F69E1" w:rsidP="000641D2">
            <w:pPr>
              <w:rPr>
                <w:rFonts w:cstheme="minorHAnsi"/>
                <w:sz w:val="22"/>
                <w:szCs w:val="22"/>
              </w:rPr>
            </w:pPr>
            <w:r w:rsidRPr="00262B28">
              <w:rPr>
                <w:rFonts w:cstheme="minorHAnsi"/>
                <w:sz w:val="22"/>
                <w:szCs w:val="22"/>
              </w:rPr>
              <w:t>0.80 (0.71, 0.90)</w:t>
            </w:r>
          </w:p>
        </w:tc>
        <w:tc>
          <w:tcPr>
            <w:tcW w:w="1203" w:type="dxa"/>
          </w:tcPr>
          <w:p w14:paraId="5CF64BB1" w14:textId="77777777" w:rsidR="001F69E1" w:rsidRPr="00262B28" w:rsidRDefault="001F69E1" w:rsidP="000641D2">
            <w:pPr>
              <w:rPr>
                <w:rFonts w:cstheme="minorHAnsi"/>
                <w:sz w:val="22"/>
                <w:szCs w:val="22"/>
              </w:rPr>
            </w:pPr>
            <w:r w:rsidRPr="00262B28">
              <w:rPr>
                <w:rFonts w:cstheme="minorHAnsi"/>
                <w:sz w:val="22"/>
                <w:szCs w:val="22"/>
              </w:rPr>
              <w:t>1.13 (0.78, 1.64)</w:t>
            </w:r>
          </w:p>
          <w:p w14:paraId="6FC2B6BD" w14:textId="77777777" w:rsidR="001F69E1" w:rsidRPr="00262B28" w:rsidRDefault="001F69E1" w:rsidP="000641D2">
            <w:pPr>
              <w:rPr>
                <w:rFonts w:cstheme="minorHAnsi"/>
                <w:sz w:val="22"/>
                <w:szCs w:val="22"/>
              </w:rPr>
            </w:pPr>
            <w:r w:rsidRPr="00262B28">
              <w:rPr>
                <w:rFonts w:cstheme="minorHAnsi"/>
                <w:sz w:val="22"/>
                <w:szCs w:val="22"/>
              </w:rPr>
              <w:t>Exclude MILD</w:t>
            </w:r>
          </w:p>
          <w:p w14:paraId="1BE97104" w14:textId="77777777" w:rsidR="001F69E1" w:rsidRPr="00262B28" w:rsidRDefault="001F69E1" w:rsidP="000641D2">
            <w:pPr>
              <w:rPr>
                <w:rFonts w:cstheme="minorHAnsi"/>
                <w:sz w:val="22"/>
                <w:szCs w:val="22"/>
              </w:rPr>
            </w:pPr>
            <w:r w:rsidRPr="00262B28">
              <w:rPr>
                <w:rFonts w:cstheme="minorHAnsi"/>
                <w:sz w:val="22"/>
                <w:szCs w:val="22"/>
              </w:rPr>
              <w:t>1.02 (0.66, 1.58)</w:t>
            </w:r>
          </w:p>
        </w:tc>
        <w:tc>
          <w:tcPr>
            <w:tcW w:w="1203" w:type="dxa"/>
          </w:tcPr>
          <w:p w14:paraId="65A15FC5" w14:textId="77777777" w:rsidR="001F69E1" w:rsidRPr="00262B28" w:rsidRDefault="001F69E1" w:rsidP="000641D2">
            <w:pPr>
              <w:rPr>
                <w:rFonts w:cstheme="minorHAnsi"/>
                <w:sz w:val="22"/>
                <w:szCs w:val="22"/>
              </w:rPr>
            </w:pPr>
            <w:r w:rsidRPr="00262B28">
              <w:rPr>
                <w:rFonts w:cstheme="minorHAnsi"/>
                <w:sz w:val="22"/>
                <w:szCs w:val="22"/>
              </w:rPr>
              <w:t>0.94 (0.74, 1.19)</w:t>
            </w:r>
          </w:p>
          <w:p w14:paraId="7AE4070B" w14:textId="77777777" w:rsidR="001F69E1" w:rsidRPr="00262B28" w:rsidRDefault="001F69E1" w:rsidP="000641D2">
            <w:pPr>
              <w:rPr>
                <w:rFonts w:cstheme="minorHAnsi"/>
                <w:sz w:val="22"/>
                <w:szCs w:val="22"/>
              </w:rPr>
            </w:pPr>
            <w:r w:rsidRPr="00262B28">
              <w:rPr>
                <w:rFonts w:cstheme="minorHAnsi"/>
                <w:sz w:val="22"/>
                <w:szCs w:val="22"/>
              </w:rPr>
              <w:t>Exclude MILD</w:t>
            </w:r>
          </w:p>
          <w:p w14:paraId="18EF2237" w14:textId="77777777" w:rsidR="001F69E1" w:rsidRPr="00262B28" w:rsidRDefault="001F69E1" w:rsidP="000641D2">
            <w:pPr>
              <w:rPr>
                <w:rFonts w:cstheme="minorHAnsi"/>
                <w:sz w:val="22"/>
                <w:szCs w:val="22"/>
              </w:rPr>
            </w:pPr>
            <w:r w:rsidRPr="00262B28">
              <w:rPr>
                <w:rFonts w:cstheme="minorHAnsi"/>
                <w:sz w:val="22"/>
                <w:szCs w:val="22"/>
              </w:rPr>
              <w:t>0.85 (0.74, 0.98)</w:t>
            </w:r>
          </w:p>
        </w:tc>
        <w:tc>
          <w:tcPr>
            <w:tcW w:w="1219" w:type="dxa"/>
          </w:tcPr>
          <w:p w14:paraId="29005D24" w14:textId="77777777" w:rsidR="001F69E1" w:rsidRPr="009D1C30" w:rsidRDefault="001F69E1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M</w:t>
            </w:r>
            <w:r w:rsidRPr="00123CFE">
              <w:rPr>
                <w:rFonts w:cstheme="minorHAnsi"/>
                <w:sz w:val="22"/>
                <w:szCs w:val="22"/>
              </w:rPr>
              <w:t xml:space="preserve">eta-analysis not performed due to </w:t>
            </w:r>
            <w:r>
              <w:rPr>
                <w:rFonts w:cstheme="minorHAnsi"/>
                <w:sz w:val="22"/>
                <w:szCs w:val="22"/>
              </w:rPr>
              <w:t xml:space="preserve">lack of power, methodologic </w:t>
            </w:r>
            <w:r w:rsidRPr="00123CFE">
              <w:rPr>
                <w:rFonts w:cstheme="minorHAnsi"/>
                <w:sz w:val="22"/>
                <w:szCs w:val="22"/>
              </w:rPr>
              <w:t>heterogene</w:t>
            </w:r>
            <w:r>
              <w:rPr>
                <w:rFonts w:cstheme="minorHAnsi"/>
                <w:sz w:val="22"/>
                <w:szCs w:val="22"/>
              </w:rPr>
              <w:t>i</w:t>
            </w:r>
            <w:r w:rsidRPr="00123CFE">
              <w:rPr>
                <w:rFonts w:cstheme="minorHAnsi"/>
                <w:sz w:val="22"/>
                <w:szCs w:val="22"/>
              </w:rPr>
              <w:t>ty</w:t>
            </w:r>
          </w:p>
        </w:tc>
        <w:tc>
          <w:tcPr>
            <w:tcW w:w="1185" w:type="dxa"/>
          </w:tcPr>
          <w:p w14:paraId="0E01FAA9" w14:textId="77777777" w:rsidR="001F69E1" w:rsidRPr="009D1C30" w:rsidRDefault="001F69E1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Annual vs. usual </w:t>
            </w:r>
          </w:p>
          <w:p w14:paraId="7CF9CAEE" w14:textId="77777777" w:rsidR="001F69E1" w:rsidRDefault="001F69E1" w:rsidP="000641D2">
            <w:pPr>
              <w:rPr>
                <w:rFonts w:cstheme="minorHAnsi"/>
                <w:sz w:val="22"/>
                <w:szCs w:val="22"/>
              </w:rPr>
            </w:pPr>
            <w:r w:rsidRPr="009D1C30">
              <w:rPr>
                <w:rFonts w:cstheme="minorHAnsi"/>
                <w:sz w:val="22"/>
                <w:szCs w:val="22"/>
              </w:rPr>
              <w:t>1.30 (0.81, 2.11)</w:t>
            </w:r>
          </w:p>
          <w:p w14:paraId="15EB0CBE" w14:textId="77777777" w:rsidR="001F69E1" w:rsidRDefault="001F69E1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CXR</w:t>
            </w:r>
          </w:p>
          <w:p w14:paraId="7554874C" w14:textId="77777777" w:rsidR="001F69E1" w:rsidRPr="00E84117" w:rsidRDefault="001F69E1" w:rsidP="000641D2">
            <w:pPr>
              <w:rPr>
                <w:rFonts w:cstheme="minorHAnsi"/>
                <w:sz w:val="22"/>
                <w:szCs w:val="22"/>
              </w:rPr>
            </w:pPr>
            <w:r w:rsidRPr="00E84117">
              <w:rPr>
                <w:rFonts w:cstheme="minorHAnsi"/>
                <w:sz w:val="22"/>
                <w:szCs w:val="22"/>
              </w:rPr>
              <w:t>Biennial vs. usual</w:t>
            </w:r>
          </w:p>
          <w:p w14:paraId="46D76A3E" w14:textId="77777777" w:rsidR="001F69E1" w:rsidRPr="009D1C30" w:rsidRDefault="001F69E1" w:rsidP="000641D2">
            <w:pPr>
              <w:rPr>
                <w:rFonts w:cstheme="minorHAnsi"/>
                <w:sz w:val="22"/>
                <w:szCs w:val="22"/>
                <w:lang w:val="pt-BR"/>
              </w:rPr>
            </w:pPr>
            <w:r>
              <w:rPr>
                <w:rFonts w:cstheme="minorHAnsi"/>
                <w:sz w:val="22"/>
                <w:szCs w:val="22"/>
                <w:lang w:val="pt-BR"/>
              </w:rPr>
              <w:t>1.45 (0.79, 2.69)</w:t>
            </w:r>
          </w:p>
          <w:p w14:paraId="51139B46" w14:textId="77777777" w:rsidR="001F69E1" w:rsidRPr="009D1C30" w:rsidRDefault="001F69E1" w:rsidP="000641D2">
            <w:pPr>
              <w:rPr>
                <w:rFonts w:cstheme="minorHAnsi"/>
                <w:sz w:val="22"/>
                <w:szCs w:val="22"/>
                <w:lang w:val="pt-BR"/>
              </w:rPr>
            </w:pPr>
            <w:r w:rsidRPr="009D1C30">
              <w:rPr>
                <w:rFonts w:cstheme="minorHAnsi"/>
                <w:sz w:val="22"/>
                <w:szCs w:val="22"/>
                <w:lang w:val="pt-BR"/>
              </w:rPr>
              <w:t>LDCT vs. CXR (n = 1)</w:t>
            </w:r>
          </w:p>
          <w:p w14:paraId="7838A298" w14:textId="77777777" w:rsidR="001F69E1" w:rsidRDefault="001F69E1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0.80 (0.70, 0.92)</w:t>
            </w:r>
          </w:p>
          <w:p w14:paraId="2FC29D14" w14:textId="77777777" w:rsidR="001F69E1" w:rsidRPr="00E84117" w:rsidRDefault="001F69E1" w:rsidP="000641D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185" w:type="dxa"/>
          </w:tcPr>
          <w:p w14:paraId="5810C57B" w14:textId="77777777" w:rsidR="001F69E1" w:rsidRPr="00142E5F" w:rsidRDefault="001F69E1" w:rsidP="000641D2">
            <w:pPr>
              <w:rPr>
                <w:rFonts w:cstheme="minorHAnsi"/>
                <w:sz w:val="22"/>
                <w:szCs w:val="22"/>
              </w:rPr>
            </w:pPr>
            <w:r w:rsidRPr="00E84117">
              <w:rPr>
                <w:rFonts w:cstheme="minorHAnsi"/>
                <w:sz w:val="22"/>
                <w:szCs w:val="22"/>
              </w:rPr>
              <w:t>0.84 (0.74, 0.96) Studies mislabeled</w:t>
            </w:r>
          </w:p>
        </w:tc>
        <w:tc>
          <w:tcPr>
            <w:tcW w:w="1479" w:type="dxa"/>
          </w:tcPr>
          <w:p w14:paraId="1674E8E3" w14:textId="77777777" w:rsidR="001F69E1" w:rsidRDefault="001F69E1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0.80 (0.70, 0.92)</w:t>
            </w:r>
          </w:p>
        </w:tc>
        <w:tc>
          <w:tcPr>
            <w:tcW w:w="1479" w:type="dxa"/>
          </w:tcPr>
          <w:p w14:paraId="1E1700D8" w14:textId="77777777" w:rsidR="001F69E1" w:rsidRPr="00123CFE" w:rsidRDefault="001F69E1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M</w:t>
            </w:r>
            <w:r w:rsidRPr="00123CFE">
              <w:rPr>
                <w:rFonts w:cstheme="minorHAnsi"/>
                <w:sz w:val="22"/>
                <w:szCs w:val="22"/>
              </w:rPr>
              <w:t>eta-analysis not performed due to heterogene</w:t>
            </w:r>
            <w:r>
              <w:rPr>
                <w:rFonts w:cstheme="minorHAnsi"/>
                <w:sz w:val="22"/>
                <w:szCs w:val="22"/>
              </w:rPr>
              <w:t>i</w:t>
            </w:r>
            <w:r w:rsidRPr="00123CFE">
              <w:rPr>
                <w:rFonts w:cstheme="minorHAnsi"/>
                <w:sz w:val="22"/>
                <w:szCs w:val="22"/>
              </w:rPr>
              <w:t>ty</w:t>
            </w:r>
          </w:p>
        </w:tc>
      </w:tr>
      <w:tr w:rsidR="001F69E1" w:rsidRPr="00212D8E" w14:paraId="45918C8E" w14:textId="77777777" w:rsidTr="000641D2">
        <w:tc>
          <w:tcPr>
            <w:tcW w:w="1501" w:type="dxa"/>
          </w:tcPr>
          <w:p w14:paraId="45F464C9" w14:textId="77777777" w:rsidR="001F69E1" w:rsidRDefault="001F69E1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Heterogeneity</w:t>
            </w:r>
          </w:p>
        </w:tc>
        <w:tc>
          <w:tcPr>
            <w:tcW w:w="977" w:type="dxa"/>
          </w:tcPr>
          <w:p w14:paraId="4BCB45D1" w14:textId="77777777" w:rsidR="001F69E1" w:rsidRPr="00771D41" w:rsidRDefault="001F69E1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</w:t>
            </w:r>
            <w:r w:rsidRPr="00771D41">
              <w:rPr>
                <w:rFonts w:cstheme="minorHAnsi"/>
                <w:sz w:val="22"/>
                <w:szCs w:val="22"/>
              </w:rPr>
              <w:t>%</w:t>
            </w:r>
          </w:p>
        </w:tc>
        <w:tc>
          <w:tcPr>
            <w:tcW w:w="794" w:type="dxa"/>
          </w:tcPr>
          <w:p w14:paraId="504231C0" w14:textId="77777777" w:rsidR="001F69E1" w:rsidRPr="00262B28" w:rsidRDefault="001F69E1" w:rsidP="000641D2">
            <w:pPr>
              <w:rPr>
                <w:rFonts w:cstheme="minorHAnsi"/>
                <w:sz w:val="22"/>
                <w:szCs w:val="22"/>
              </w:rPr>
            </w:pPr>
            <w:r w:rsidRPr="00262B28">
              <w:rPr>
                <w:rFonts w:cstheme="minorHAnsi"/>
                <w:sz w:val="22"/>
                <w:szCs w:val="22"/>
              </w:rPr>
              <w:t>1%</w:t>
            </w:r>
          </w:p>
        </w:tc>
        <w:tc>
          <w:tcPr>
            <w:tcW w:w="1203" w:type="dxa"/>
          </w:tcPr>
          <w:p w14:paraId="167B6FE4" w14:textId="77777777" w:rsidR="001F69E1" w:rsidRPr="00262B28" w:rsidRDefault="001F69E1" w:rsidP="000641D2">
            <w:pPr>
              <w:rPr>
                <w:rFonts w:cstheme="minorHAnsi"/>
                <w:sz w:val="22"/>
                <w:szCs w:val="22"/>
              </w:rPr>
            </w:pPr>
            <w:r w:rsidRPr="00262B28">
              <w:rPr>
                <w:rFonts w:cstheme="minorHAnsi"/>
                <w:sz w:val="22"/>
                <w:szCs w:val="22"/>
              </w:rPr>
              <w:t>19%</w:t>
            </w:r>
          </w:p>
        </w:tc>
        <w:tc>
          <w:tcPr>
            <w:tcW w:w="1203" w:type="dxa"/>
          </w:tcPr>
          <w:p w14:paraId="188028D7" w14:textId="77777777" w:rsidR="001F69E1" w:rsidRPr="00262B28" w:rsidRDefault="001F69E1" w:rsidP="000641D2">
            <w:pPr>
              <w:rPr>
                <w:rFonts w:cstheme="minorHAnsi"/>
                <w:sz w:val="22"/>
                <w:szCs w:val="22"/>
              </w:rPr>
            </w:pPr>
            <w:r w:rsidRPr="00262B28">
              <w:rPr>
                <w:rFonts w:cstheme="minorHAnsi"/>
                <w:sz w:val="22"/>
                <w:szCs w:val="22"/>
              </w:rPr>
              <w:t>87%</w:t>
            </w:r>
          </w:p>
          <w:p w14:paraId="07AB7DA0" w14:textId="77777777" w:rsidR="001F69E1" w:rsidRPr="00262B28" w:rsidRDefault="001F69E1" w:rsidP="000641D2">
            <w:pPr>
              <w:rPr>
                <w:rFonts w:cstheme="minorHAnsi"/>
                <w:sz w:val="22"/>
                <w:szCs w:val="22"/>
              </w:rPr>
            </w:pPr>
            <w:r w:rsidRPr="00262B28">
              <w:rPr>
                <w:rFonts w:cstheme="minorHAnsi"/>
                <w:sz w:val="22"/>
                <w:szCs w:val="22"/>
              </w:rPr>
              <w:t>Exclud</w:t>
            </w:r>
            <w:r>
              <w:rPr>
                <w:rFonts w:cstheme="minorHAnsi"/>
                <w:sz w:val="22"/>
                <w:szCs w:val="22"/>
              </w:rPr>
              <w:t>ing</w:t>
            </w:r>
            <w:r w:rsidRPr="00262B28">
              <w:rPr>
                <w:rFonts w:cstheme="minorHAnsi"/>
                <w:sz w:val="22"/>
                <w:szCs w:val="22"/>
              </w:rPr>
              <w:t xml:space="preserve"> MILD 85%</w:t>
            </w:r>
          </w:p>
        </w:tc>
        <w:tc>
          <w:tcPr>
            <w:tcW w:w="1203" w:type="dxa"/>
          </w:tcPr>
          <w:p w14:paraId="58FF1B78" w14:textId="77777777" w:rsidR="001F69E1" w:rsidRPr="00262B28" w:rsidRDefault="001F69E1" w:rsidP="000641D2">
            <w:pPr>
              <w:rPr>
                <w:rFonts w:cstheme="minorHAnsi"/>
                <w:sz w:val="22"/>
                <w:szCs w:val="22"/>
              </w:rPr>
            </w:pPr>
            <w:r w:rsidRPr="00262B28">
              <w:rPr>
                <w:rFonts w:cstheme="minorHAnsi"/>
                <w:sz w:val="22"/>
                <w:szCs w:val="22"/>
              </w:rPr>
              <w:t>43%</w:t>
            </w:r>
          </w:p>
          <w:p w14:paraId="4DCDBB36" w14:textId="77777777" w:rsidR="001F69E1" w:rsidRPr="00262B28" w:rsidRDefault="001F69E1" w:rsidP="000641D2">
            <w:pPr>
              <w:rPr>
                <w:rFonts w:cstheme="minorHAnsi"/>
                <w:sz w:val="22"/>
                <w:szCs w:val="22"/>
              </w:rPr>
            </w:pPr>
            <w:r w:rsidRPr="00262B28">
              <w:rPr>
                <w:rFonts w:cstheme="minorHAnsi"/>
                <w:sz w:val="22"/>
                <w:szCs w:val="22"/>
              </w:rPr>
              <w:t>6.9%</w:t>
            </w:r>
          </w:p>
        </w:tc>
        <w:tc>
          <w:tcPr>
            <w:tcW w:w="1219" w:type="dxa"/>
          </w:tcPr>
          <w:p w14:paraId="6893E0AE" w14:textId="77777777" w:rsidR="001F69E1" w:rsidRPr="009D1C30" w:rsidRDefault="001F69E1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Not estimated</w:t>
            </w:r>
          </w:p>
        </w:tc>
        <w:tc>
          <w:tcPr>
            <w:tcW w:w="1185" w:type="dxa"/>
          </w:tcPr>
          <w:p w14:paraId="0C1F59CB" w14:textId="77777777" w:rsidR="001F69E1" w:rsidRDefault="001F69E1" w:rsidP="000641D2">
            <w:pPr>
              <w:rPr>
                <w:rFonts w:cstheme="minorHAnsi"/>
                <w:sz w:val="22"/>
                <w:szCs w:val="22"/>
              </w:rPr>
            </w:pPr>
            <w:r w:rsidRPr="009D1C30">
              <w:rPr>
                <w:rFonts w:cstheme="minorHAnsi"/>
                <w:sz w:val="22"/>
                <w:szCs w:val="22"/>
              </w:rPr>
              <w:t>40%</w:t>
            </w:r>
          </w:p>
          <w:p w14:paraId="29C46769" w14:textId="77777777" w:rsidR="001F69E1" w:rsidRDefault="001F69E1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NA</w:t>
            </w:r>
          </w:p>
          <w:p w14:paraId="6EBFF67E" w14:textId="77777777" w:rsidR="001F69E1" w:rsidRDefault="001F69E1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NA</w:t>
            </w:r>
          </w:p>
        </w:tc>
        <w:tc>
          <w:tcPr>
            <w:tcW w:w="1185" w:type="dxa"/>
          </w:tcPr>
          <w:p w14:paraId="55602753" w14:textId="77777777" w:rsidR="001F69E1" w:rsidRPr="00142E5F" w:rsidRDefault="001F69E1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48%</w:t>
            </w:r>
          </w:p>
        </w:tc>
        <w:tc>
          <w:tcPr>
            <w:tcW w:w="1479" w:type="dxa"/>
          </w:tcPr>
          <w:p w14:paraId="64D17630" w14:textId="77777777" w:rsidR="001F69E1" w:rsidRPr="00123CFE" w:rsidRDefault="001F69E1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Not applicable (1 study)</w:t>
            </w:r>
          </w:p>
        </w:tc>
        <w:tc>
          <w:tcPr>
            <w:tcW w:w="1479" w:type="dxa"/>
          </w:tcPr>
          <w:p w14:paraId="52B003E0" w14:textId="77777777" w:rsidR="001F69E1" w:rsidRPr="00123CFE" w:rsidRDefault="001F69E1" w:rsidP="000641D2">
            <w:pPr>
              <w:rPr>
                <w:rFonts w:cstheme="minorHAnsi"/>
                <w:sz w:val="22"/>
                <w:szCs w:val="22"/>
              </w:rPr>
            </w:pPr>
            <w:r w:rsidRPr="00123CFE">
              <w:rPr>
                <w:rFonts w:cstheme="minorHAnsi"/>
                <w:sz w:val="22"/>
                <w:szCs w:val="22"/>
              </w:rPr>
              <w:t>High</w:t>
            </w:r>
          </w:p>
        </w:tc>
      </w:tr>
      <w:tr w:rsidR="001F69E1" w:rsidRPr="00212D8E" w14:paraId="1CFD8DFA" w14:textId="77777777" w:rsidTr="000641D2">
        <w:tc>
          <w:tcPr>
            <w:tcW w:w="1501" w:type="dxa"/>
          </w:tcPr>
          <w:p w14:paraId="7BC9F7CD" w14:textId="77777777" w:rsidR="001F69E1" w:rsidRPr="00212D8E" w:rsidRDefault="001F69E1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Efficacy for overall mortality reduction</w:t>
            </w:r>
          </w:p>
        </w:tc>
        <w:tc>
          <w:tcPr>
            <w:tcW w:w="977" w:type="dxa"/>
          </w:tcPr>
          <w:p w14:paraId="0E3479F9" w14:textId="77777777" w:rsidR="001F69E1" w:rsidRPr="00212D8E" w:rsidRDefault="001F69E1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0.96 (0.91, 1.01)</w:t>
            </w:r>
          </w:p>
        </w:tc>
        <w:tc>
          <w:tcPr>
            <w:tcW w:w="794" w:type="dxa"/>
          </w:tcPr>
          <w:p w14:paraId="0E37FABC" w14:textId="77777777" w:rsidR="001F69E1" w:rsidRPr="00262B28" w:rsidRDefault="001F69E1" w:rsidP="000641D2">
            <w:pPr>
              <w:rPr>
                <w:rFonts w:cstheme="minorHAnsi"/>
                <w:sz w:val="22"/>
                <w:szCs w:val="22"/>
              </w:rPr>
            </w:pPr>
            <w:r w:rsidRPr="00262B28">
              <w:rPr>
                <w:rFonts w:cstheme="minorHAnsi"/>
                <w:sz w:val="22"/>
                <w:szCs w:val="22"/>
              </w:rPr>
              <w:t>0.95 (0.90, 1.00)</w:t>
            </w:r>
          </w:p>
        </w:tc>
        <w:tc>
          <w:tcPr>
            <w:tcW w:w="1203" w:type="dxa"/>
          </w:tcPr>
          <w:p w14:paraId="149AB765" w14:textId="77777777" w:rsidR="001F69E1" w:rsidRPr="00262B28" w:rsidRDefault="001F69E1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Not reported</w:t>
            </w:r>
          </w:p>
        </w:tc>
        <w:tc>
          <w:tcPr>
            <w:tcW w:w="1203" w:type="dxa"/>
          </w:tcPr>
          <w:p w14:paraId="0E7A60E8" w14:textId="77777777" w:rsidR="001F69E1" w:rsidRPr="00262B28" w:rsidRDefault="001F69E1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Not reported</w:t>
            </w:r>
          </w:p>
        </w:tc>
        <w:tc>
          <w:tcPr>
            <w:tcW w:w="1203" w:type="dxa"/>
          </w:tcPr>
          <w:p w14:paraId="07E45523" w14:textId="77777777" w:rsidR="001F69E1" w:rsidRPr="00262B28" w:rsidRDefault="001F69E1" w:rsidP="000641D2">
            <w:pPr>
              <w:rPr>
                <w:rFonts w:cstheme="minorHAnsi"/>
                <w:sz w:val="22"/>
                <w:szCs w:val="22"/>
              </w:rPr>
            </w:pPr>
            <w:r w:rsidRPr="00262B28">
              <w:rPr>
                <w:rFonts w:cstheme="minorHAnsi"/>
                <w:sz w:val="22"/>
                <w:szCs w:val="22"/>
              </w:rPr>
              <w:t>1.00 (0.87, 1.16)</w:t>
            </w:r>
          </w:p>
          <w:p w14:paraId="5DA2E3AC" w14:textId="77777777" w:rsidR="001F69E1" w:rsidRPr="00262B28" w:rsidRDefault="001F69E1" w:rsidP="000641D2">
            <w:pPr>
              <w:rPr>
                <w:rFonts w:cstheme="minorHAnsi"/>
                <w:sz w:val="22"/>
                <w:szCs w:val="22"/>
              </w:rPr>
            </w:pPr>
            <w:r w:rsidRPr="00262B28">
              <w:rPr>
                <w:rFonts w:cstheme="minorHAnsi"/>
                <w:sz w:val="22"/>
                <w:szCs w:val="22"/>
              </w:rPr>
              <w:t>Exclude MILD</w:t>
            </w:r>
          </w:p>
          <w:p w14:paraId="4D053405" w14:textId="77777777" w:rsidR="001F69E1" w:rsidRPr="00262B28" w:rsidRDefault="001F69E1" w:rsidP="000641D2">
            <w:pPr>
              <w:rPr>
                <w:rFonts w:cstheme="minorHAnsi"/>
                <w:sz w:val="22"/>
                <w:szCs w:val="22"/>
              </w:rPr>
            </w:pPr>
            <w:r w:rsidRPr="00262B28">
              <w:rPr>
                <w:rFonts w:cstheme="minorHAnsi"/>
                <w:sz w:val="22"/>
                <w:szCs w:val="22"/>
              </w:rPr>
              <w:t>0.95 (0.89, 1.00)</w:t>
            </w:r>
          </w:p>
        </w:tc>
        <w:tc>
          <w:tcPr>
            <w:tcW w:w="1219" w:type="dxa"/>
          </w:tcPr>
          <w:p w14:paraId="5BA98B4A" w14:textId="77777777" w:rsidR="001F69E1" w:rsidRPr="009D1C30" w:rsidRDefault="001F69E1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M</w:t>
            </w:r>
            <w:r w:rsidRPr="00123CFE">
              <w:rPr>
                <w:rFonts w:cstheme="minorHAnsi"/>
                <w:sz w:val="22"/>
                <w:szCs w:val="22"/>
              </w:rPr>
              <w:t xml:space="preserve">eta-analysis not performed due to </w:t>
            </w:r>
            <w:r>
              <w:rPr>
                <w:rFonts w:cstheme="minorHAnsi"/>
                <w:sz w:val="22"/>
                <w:szCs w:val="22"/>
              </w:rPr>
              <w:t xml:space="preserve">lack of power, methodologic </w:t>
            </w:r>
            <w:r w:rsidRPr="00123CFE">
              <w:rPr>
                <w:rFonts w:cstheme="minorHAnsi"/>
                <w:sz w:val="22"/>
                <w:szCs w:val="22"/>
              </w:rPr>
              <w:t>heterogene</w:t>
            </w:r>
            <w:r>
              <w:rPr>
                <w:rFonts w:cstheme="minorHAnsi"/>
                <w:sz w:val="22"/>
                <w:szCs w:val="22"/>
              </w:rPr>
              <w:t>i</w:t>
            </w:r>
            <w:r w:rsidRPr="00123CFE">
              <w:rPr>
                <w:rFonts w:cstheme="minorHAnsi"/>
                <w:sz w:val="22"/>
                <w:szCs w:val="22"/>
              </w:rPr>
              <w:t>ty</w:t>
            </w:r>
          </w:p>
        </w:tc>
        <w:tc>
          <w:tcPr>
            <w:tcW w:w="1185" w:type="dxa"/>
          </w:tcPr>
          <w:p w14:paraId="1251902B" w14:textId="77777777" w:rsidR="001F69E1" w:rsidRDefault="001F69E1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Annual LDCT vs. usual </w:t>
            </w:r>
          </w:p>
          <w:p w14:paraId="5E1485E1" w14:textId="77777777" w:rsidR="001F69E1" w:rsidRDefault="001F69E1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1.38 (0.86, 2.22)</w:t>
            </w:r>
          </w:p>
          <w:p w14:paraId="5460F4C9" w14:textId="77777777" w:rsidR="001F69E1" w:rsidRDefault="001F69E1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Biennial vs. usual 1.45 (0.79, 2.69)</w:t>
            </w:r>
          </w:p>
          <w:p w14:paraId="269B9A03" w14:textId="77777777" w:rsidR="001F69E1" w:rsidRPr="00E84117" w:rsidRDefault="001F69E1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LDCT vs. CXR 0.94 (0.88, 0.998)</w:t>
            </w:r>
          </w:p>
        </w:tc>
        <w:tc>
          <w:tcPr>
            <w:tcW w:w="1185" w:type="dxa"/>
          </w:tcPr>
          <w:p w14:paraId="3A703A82" w14:textId="77777777" w:rsidR="001F69E1" w:rsidRPr="00E84117" w:rsidRDefault="001F69E1" w:rsidP="000641D2">
            <w:pPr>
              <w:rPr>
                <w:rFonts w:cstheme="minorHAnsi"/>
                <w:sz w:val="22"/>
                <w:szCs w:val="22"/>
              </w:rPr>
            </w:pPr>
            <w:r w:rsidRPr="00E84117">
              <w:rPr>
                <w:rFonts w:cstheme="minorHAnsi"/>
                <w:sz w:val="22"/>
                <w:szCs w:val="22"/>
              </w:rPr>
              <w:t>1.04 (0.72, 1.51)</w:t>
            </w:r>
          </w:p>
          <w:p w14:paraId="7E8169C2" w14:textId="77777777" w:rsidR="001F69E1" w:rsidRPr="00E84117" w:rsidRDefault="001F69E1" w:rsidP="000641D2">
            <w:pPr>
              <w:rPr>
                <w:rFonts w:cstheme="minorHAnsi"/>
                <w:sz w:val="22"/>
                <w:szCs w:val="22"/>
              </w:rPr>
            </w:pPr>
            <w:r w:rsidRPr="00E84117">
              <w:rPr>
                <w:rFonts w:cstheme="minorHAnsi"/>
                <w:sz w:val="22"/>
                <w:szCs w:val="22"/>
              </w:rPr>
              <w:t>Studies mislabeled</w:t>
            </w:r>
          </w:p>
        </w:tc>
        <w:tc>
          <w:tcPr>
            <w:tcW w:w="1479" w:type="dxa"/>
          </w:tcPr>
          <w:p w14:paraId="45C34431" w14:textId="77777777" w:rsidR="001F69E1" w:rsidRDefault="001F69E1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0.94 (0.88, 1.00)</w:t>
            </w:r>
          </w:p>
        </w:tc>
        <w:tc>
          <w:tcPr>
            <w:tcW w:w="1479" w:type="dxa"/>
          </w:tcPr>
          <w:p w14:paraId="6F1BEA6F" w14:textId="77777777" w:rsidR="001F69E1" w:rsidRPr="00123CFE" w:rsidRDefault="001F69E1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M</w:t>
            </w:r>
            <w:r w:rsidRPr="00123CFE">
              <w:rPr>
                <w:rFonts w:cstheme="minorHAnsi"/>
                <w:sz w:val="22"/>
                <w:szCs w:val="22"/>
              </w:rPr>
              <w:t>eta-analysis not performed due to heterogen</w:t>
            </w:r>
            <w:r>
              <w:rPr>
                <w:rFonts w:cstheme="minorHAnsi"/>
                <w:sz w:val="22"/>
                <w:szCs w:val="22"/>
              </w:rPr>
              <w:t>e</w:t>
            </w:r>
            <w:r w:rsidRPr="00123CFE">
              <w:rPr>
                <w:rFonts w:cstheme="minorHAnsi"/>
                <w:sz w:val="22"/>
                <w:szCs w:val="22"/>
              </w:rPr>
              <w:t>ity</w:t>
            </w:r>
          </w:p>
        </w:tc>
      </w:tr>
      <w:tr w:rsidR="001F69E1" w:rsidRPr="00212D8E" w14:paraId="5CD66C70" w14:textId="77777777" w:rsidTr="000641D2">
        <w:tc>
          <w:tcPr>
            <w:tcW w:w="1501" w:type="dxa"/>
          </w:tcPr>
          <w:p w14:paraId="463C67CB" w14:textId="77777777" w:rsidR="001F69E1" w:rsidRPr="00262B28" w:rsidRDefault="001F69E1" w:rsidP="000641D2">
            <w:pPr>
              <w:rPr>
                <w:rFonts w:cstheme="minorHAnsi"/>
                <w:sz w:val="22"/>
                <w:szCs w:val="22"/>
              </w:rPr>
            </w:pPr>
            <w:r w:rsidRPr="00262B28">
              <w:rPr>
                <w:rFonts w:cstheme="minorHAnsi"/>
                <w:sz w:val="22"/>
                <w:szCs w:val="22"/>
              </w:rPr>
              <w:t>Heterogeneity</w:t>
            </w:r>
          </w:p>
        </w:tc>
        <w:tc>
          <w:tcPr>
            <w:tcW w:w="977" w:type="dxa"/>
          </w:tcPr>
          <w:p w14:paraId="1666A486" w14:textId="77777777" w:rsidR="001F69E1" w:rsidRPr="00262B28" w:rsidRDefault="001F69E1" w:rsidP="000641D2">
            <w:pPr>
              <w:rPr>
                <w:rFonts w:cstheme="minorHAnsi"/>
                <w:sz w:val="22"/>
                <w:szCs w:val="22"/>
              </w:rPr>
            </w:pPr>
            <w:r w:rsidRPr="00262B28">
              <w:rPr>
                <w:rFonts w:cstheme="minorHAnsi"/>
                <w:sz w:val="22"/>
                <w:szCs w:val="22"/>
              </w:rPr>
              <w:t>0%</w:t>
            </w:r>
          </w:p>
        </w:tc>
        <w:tc>
          <w:tcPr>
            <w:tcW w:w="794" w:type="dxa"/>
          </w:tcPr>
          <w:p w14:paraId="7AC270FB" w14:textId="77777777" w:rsidR="001F69E1" w:rsidRPr="00262B28" w:rsidRDefault="001F69E1" w:rsidP="000641D2">
            <w:pPr>
              <w:rPr>
                <w:rFonts w:cstheme="minorHAnsi"/>
                <w:sz w:val="22"/>
                <w:szCs w:val="22"/>
              </w:rPr>
            </w:pPr>
            <w:r w:rsidRPr="00262B28">
              <w:rPr>
                <w:rFonts w:cstheme="minorHAnsi"/>
                <w:sz w:val="22"/>
                <w:szCs w:val="22"/>
              </w:rPr>
              <w:t>0%</w:t>
            </w:r>
          </w:p>
        </w:tc>
        <w:tc>
          <w:tcPr>
            <w:tcW w:w="1203" w:type="dxa"/>
          </w:tcPr>
          <w:p w14:paraId="10755841" w14:textId="77777777" w:rsidR="001F69E1" w:rsidRPr="00262B28" w:rsidRDefault="001F69E1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Not reported</w:t>
            </w:r>
          </w:p>
        </w:tc>
        <w:tc>
          <w:tcPr>
            <w:tcW w:w="1203" w:type="dxa"/>
          </w:tcPr>
          <w:p w14:paraId="00C76DE3" w14:textId="77777777" w:rsidR="001F69E1" w:rsidRPr="00262B28" w:rsidRDefault="001F69E1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Not reported</w:t>
            </w:r>
          </w:p>
        </w:tc>
        <w:tc>
          <w:tcPr>
            <w:tcW w:w="1203" w:type="dxa"/>
          </w:tcPr>
          <w:p w14:paraId="7DCF60BF" w14:textId="77777777" w:rsidR="001F69E1" w:rsidRPr="00262B28" w:rsidRDefault="001F69E1" w:rsidP="000641D2">
            <w:pPr>
              <w:rPr>
                <w:rFonts w:cstheme="minorHAnsi"/>
                <w:sz w:val="22"/>
                <w:szCs w:val="22"/>
              </w:rPr>
            </w:pPr>
            <w:r w:rsidRPr="00262B28">
              <w:rPr>
                <w:rFonts w:cstheme="minorHAnsi"/>
                <w:sz w:val="22"/>
                <w:szCs w:val="22"/>
              </w:rPr>
              <w:t>57%</w:t>
            </w:r>
          </w:p>
          <w:p w14:paraId="17BF83F0" w14:textId="77777777" w:rsidR="001F69E1" w:rsidRPr="00262B28" w:rsidRDefault="001F69E1" w:rsidP="000641D2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262B28">
              <w:rPr>
                <w:rFonts w:cstheme="minorHAnsi"/>
                <w:sz w:val="22"/>
                <w:szCs w:val="22"/>
              </w:rPr>
              <w:t>0%</w:t>
            </w:r>
          </w:p>
        </w:tc>
        <w:tc>
          <w:tcPr>
            <w:tcW w:w="1219" w:type="dxa"/>
          </w:tcPr>
          <w:p w14:paraId="293559A4" w14:textId="77777777" w:rsidR="001F69E1" w:rsidRPr="00262B28" w:rsidRDefault="001F69E1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Not estimated</w:t>
            </w:r>
          </w:p>
        </w:tc>
        <w:tc>
          <w:tcPr>
            <w:tcW w:w="1185" w:type="dxa"/>
          </w:tcPr>
          <w:p w14:paraId="7EBCBF0B" w14:textId="77777777" w:rsidR="001F69E1" w:rsidRPr="00262B28" w:rsidRDefault="001F69E1" w:rsidP="000641D2">
            <w:pPr>
              <w:rPr>
                <w:rFonts w:cstheme="minorHAnsi"/>
                <w:sz w:val="22"/>
                <w:szCs w:val="22"/>
              </w:rPr>
            </w:pPr>
            <w:r w:rsidRPr="00262B28">
              <w:rPr>
                <w:rFonts w:cstheme="minorHAnsi"/>
                <w:sz w:val="22"/>
                <w:szCs w:val="22"/>
              </w:rPr>
              <w:t>80%</w:t>
            </w:r>
          </w:p>
          <w:p w14:paraId="29F9FA5D" w14:textId="77777777" w:rsidR="001F69E1" w:rsidRPr="00262B28" w:rsidRDefault="001F69E1" w:rsidP="000641D2">
            <w:pPr>
              <w:rPr>
                <w:rFonts w:cstheme="minorHAnsi"/>
                <w:sz w:val="22"/>
                <w:szCs w:val="22"/>
              </w:rPr>
            </w:pPr>
            <w:r w:rsidRPr="00262B28">
              <w:rPr>
                <w:rFonts w:cstheme="minorHAnsi"/>
                <w:sz w:val="22"/>
                <w:szCs w:val="22"/>
              </w:rPr>
              <w:t>NA</w:t>
            </w:r>
          </w:p>
          <w:p w14:paraId="760694E1" w14:textId="77777777" w:rsidR="001F69E1" w:rsidRPr="00262B28" w:rsidRDefault="001F69E1" w:rsidP="000641D2">
            <w:pPr>
              <w:rPr>
                <w:rFonts w:cstheme="minorHAnsi"/>
                <w:sz w:val="22"/>
                <w:szCs w:val="22"/>
              </w:rPr>
            </w:pPr>
            <w:r w:rsidRPr="00262B28">
              <w:rPr>
                <w:rFonts w:cstheme="minorHAnsi"/>
                <w:sz w:val="22"/>
                <w:szCs w:val="22"/>
              </w:rPr>
              <w:t>NA</w:t>
            </w:r>
          </w:p>
          <w:p w14:paraId="758A666F" w14:textId="77777777" w:rsidR="001F69E1" w:rsidRPr="00262B28" w:rsidRDefault="001F69E1" w:rsidP="000641D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185" w:type="dxa"/>
          </w:tcPr>
          <w:p w14:paraId="5988A357" w14:textId="77777777" w:rsidR="001F69E1" w:rsidRPr="00262B28" w:rsidRDefault="001F69E1" w:rsidP="000641D2">
            <w:pPr>
              <w:rPr>
                <w:rFonts w:cstheme="minorHAnsi"/>
                <w:sz w:val="22"/>
                <w:szCs w:val="22"/>
              </w:rPr>
            </w:pPr>
            <w:r w:rsidRPr="00262B28">
              <w:rPr>
                <w:rFonts w:cstheme="minorHAnsi"/>
                <w:sz w:val="22"/>
                <w:szCs w:val="22"/>
              </w:rPr>
              <w:t>48%</w:t>
            </w:r>
          </w:p>
        </w:tc>
        <w:tc>
          <w:tcPr>
            <w:tcW w:w="1479" w:type="dxa"/>
          </w:tcPr>
          <w:p w14:paraId="69EF138D" w14:textId="77777777" w:rsidR="001F69E1" w:rsidRPr="00262B28" w:rsidRDefault="001F69E1" w:rsidP="000641D2">
            <w:pPr>
              <w:rPr>
                <w:rFonts w:cstheme="minorHAnsi"/>
                <w:sz w:val="22"/>
                <w:szCs w:val="22"/>
              </w:rPr>
            </w:pPr>
            <w:r w:rsidRPr="00262B28">
              <w:rPr>
                <w:rFonts w:cstheme="minorHAnsi"/>
                <w:sz w:val="22"/>
                <w:szCs w:val="22"/>
              </w:rPr>
              <w:t>N</w:t>
            </w:r>
            <w:r>
              <w:rPr>
                <w:rFonts w:cstheme="minorHAnsi"/>
                <w:sz w:val="22"/>
                <w:szCs w:val="22"/>
              </w:rPr>
              <w:t>ot applicable</w:t>
            </w:r>
            <w:r w:rsidRPr="00262B28">
              <w:rPr>
                <w:rFonts w:cstheme="minorHAnsi"/>
                <w:sz w:val="22"/>
                <w:szCs w:val="22"/>
              </w:rPr>
              <w:t xml:space="preserve"> (1 study)</w:t>
            </w:r>
          </w:p>
        </w:tc>
        <w:tc>
          <w:tcPr>
            <w:tcW w:w="1479" w:type="dxa"/>
          </w:tcPr>
          <w:p w14:paraId="13CDE4FD" w14:textId="77777777" w:rsidR="001F69E1" w:rsidRPr="00123CFE" w:rsidRDefault="001F69E1" w:rsidP="000641D2">
            <w:pPr>
              <w:rPr>
                <w:rFonts w:cstheme="minorHAnsi"/>
                <w:sz w:val="22"/>
                <w:szCs w:val="22"/>
              </w:rPr>
            </w:pPr>
            <w:r w:rsidRPr="00262B28">
              <w:rPr>
                <w:rFonts w:cstheme="minorHAnsi"/>
                <w:sz w:val="22"/>
                <w:szCs w:val="22"/>
              </w:rPr>
              <w:t>High</w:t>
            </w:r>
          </w:p>
        </w:tc>
      </w:tr>
    </w:tbl>
    <w:p w14:paraId="290AFD2D" w14:textId="77777777" w:rsidR="001F69E1" w:rsidRPr="00212D8E" w:rsidRDefault="001F69E1" w:rsidP="001F69E1">
      <w:pPr>
        <w:rPr>
          <w:rFonts w:cstheme="minorHAnsi"/>
          <w:sz w:val="22"/>
          <w:szCs w:val="22"/>
        </w:rPr>
      </w:pPr>
    </w:p>
    <w:p w14:paraId="755C6DC9" w14:textId="75ECBE70" w:rsidR="00D0681F" w:rsidRDefault="00D0681F" w:rsidP="00D0681F">
      <w:bookmarkStart w:id="0" w:name="_GoBack"/>
      <w:bookmarkEnd w:id="0"/>
    </w:p>
    <w:sectPr w:rsidR="00D0681F" w:rsidSect="00212D8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F15A0"/>
    <w:multiLevelType w:val="multilevel"/>
    <w:tmpl w:val="BEA4501C"/>
    <w:lvl w:ilvl="0">
      <w:start w:val="1"/>
      <w:numFmt w:val="decimal"/>
      <w:lvlText w:val="%1.0"/>
      <w:lvlJc w:val="left"/>
      <w:pPr>
        <w:ind w:left="880" w:hanging="42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6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60" w:hanging="1440"/>
      </w:pPr>
      <w:rPr>
        <w:rFonts w:hint="default"/>
      </w:rPr>
    </w:lvl>
  </w:abstractNum>
  <w:abstractNum w:abstractNumId="1" w15:restartNumberingAfterBreak="0">
    <w:nsid w:val="131C3D74"/>
    <w:multiLevelType w:val="multilevel"/>
    <w:tmpl w:val="AB1A70A4"/>
    <w:lvl w:ilvl="0">
      <w:start w:val="1"/>
      <w:numFmt w:val="decimal"/>
      <w:lvlText w:val="%1.0"/>
      <w:lvlJc w:val="left"/>
      <w:pPr>
        <w:ind w:left="460" w:hanging="4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80" w:hanging="4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60707128"/>
    <w:multiLevelType w:val="multilevel"/>
    <w:tmpl w:val="C5166128"/>
    <w:lvl w:ilvl="0">
      <w:start w:val="1"/>
      <w:numFmt w:val="decimal"/>
      <w:lvlText w:val="%1.0"/>
      <w:lvlJc w:val="left"/>
      <w:pPr>
        <w:ind w:left="460" w:hanging="4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80" w:hanging="4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wtDQ3MDQ0MjM2MLFU0lEKTi0uzszPAykwqgUAe+cXBiwAAAA="/>
  </w:docVars>
  <w:rsids>
    <w:rsidRoot w:val="00212D8E"/>
    <w:rsid w:val="0000796B"/>
    <w:rsid w:val="00013B22"/>
    <w:rsid w:val="0004069D"/>
    <w:rsid w:val="000672D7"/>
    <w:rsid w:val="00084486"/>
    <w:rsid w:val="000A5F1B"/>
    <w:rsid w:val="000B3C12"/>
    <w:rsid w:val="000B3CE5"/>
    <w:rsid w:val="00100112"/>
    <w:rsid w:val="001002A9"/>
    <w:rsid w:val="00101AB7"/>
    <w:rsid w:val="00106EBA"/>
    <w:rsid w:val="0011470F"/>
    <w:rsid w:val="00123CFE"/>
    <w:rsid w:val="00133965"/>
    <w:rsid w:val="00142E5F"/>
    <w:rsid w:val="00146FFA"/>
    <w:rsid w:val="001A0CAC"/>
    <w:rsid w:val="001D5812"/>
    <w:rsid w:val="001F6833"/>
    <w:rsid w:val="001F69E1"/>
    <w:rsid w:val="00212D8E"/>
    <w:rsid w:val="00246A77"/>
    <w:rsid w:val="002578D4"/>
    <w:rsid w:val="00262B28"/>
    <w:rsid w:val="002A3C0C"/>
    <w:rsid w:val="002F7A73"/>
    <w:rsid w:val="003C375E"/>
    <w:rsid w:val="003E20A9"/>
    <w:rsid w:val="003F4861"/>
    <w:rsid w:val="003F5F8D"/>
    <w:rsid w:val="00434E76"/>
    <w:rsid w:val="0043653E"/>
    <w:rsid w:val="00442AE1"/>
    <w:rsid w:val="00463571"/>
    <w:rsid w:val="00487EEB"/>
    <w:rsid w:val="004B04CE"/>
    <w:rsid w:val="004C21D6"/>
    <w:rsid w:val="004C684C"/>
    <w:rsid w:val="004E7C50"/>
    <w:rsid w:val="005275B7"/>
    <w:rsid w:val="00543EAD"/>
    <w:rsid w:val="005807C0"/>
    <w:rsid w:val="00585A8A"/>
    <w:rsid w:val="005E7A85"/>
    <w:rsid w:val="0062478A"/>
    <w:rsid w:val="0066022D"/>
    <w:rsid w:val="00694842"/>
    <w:rsid w:val="00694D17"/>
    <w:rsid w:val="006B295F"/>
    <w:rsid w:val="00744BC2"/>
    <w:rsid w:val="00771D41"/>
    <w:rsid w:val="007A1231"/>
    <w:rsid w:val="007B7B95"/>
    <w:rsid w:val="007D55C7"/>
    <w:rsid w:val="007F0871"/>
    <w:rsid w:val="00813298"/>
    <w:rsid w:val="008372C9"/>
    <w:rsid w:val="008401DB"/>
    <w:rsid w:val="00841DB4"/>
    <w:rsid w:val="008658EF"/>
    <w:rsid w:val="008E60B8"/>
    <w:rsid w:val="00930DAF"/>
    <w:rsid w:val="009348C6"/>
    <w:rsid w:val="00941A42"/>
    <w:rsid w:val="00961456"/>
    <w:rsid w:val="009808E1"/>
    <w:rsid w:val="0099539A"/>
    <w:rsid w:val="009A39AE"/>
    <w:rsid w:val="009B7B7B"/>
    <w:rsid w:val="009C7CFE"/>
    <w:rsid w:val="009D1C30"/>
    <w:rsid w:val="00A119B5"/>
    <w:rsid w:val="00A372D4"/>
    <w:rsid w:val="00A70168"/>
    <w:rsid w:val="00A75558"/>
    <w:rsid w:val="00A835D5"/>
    <w:rsid w:val="00A84920"/>
    <w:rsid w:val="00AA4ABB"/>
    <w:rsid w:val="00AB5BE6"/>
    <w:rsid w:val="00AB6D0B"/>
    <w:rsid w:val="00AF048B"/>
    <w:rsid w:val="00AF6D85"/>
    <w:rsid w:val="00AF6FEA"/>
    <w:rsid w:val="00B0301C"/>
    <w:rsid w:val="00B22148"/>
    <w:rsid w:val="00B62242"/>
    <w:rsid w:val="00B80648"/>
    <w:rsid w:val="00B95842"/>
    <w:rsid w:val="00BA42C2"/>
    <w:rsid w:val="00BA777E"/>
    <w:rsid w:val="00BB2B8E"/>
    <w:rsid w:val="00BC7CED"/>
    <w:rsid w:val="00BD7B46"/>
    <w:rsid w:val="00C10522"/>
    <w:rsid w:val="00C12EFC"/>
    <w:rsid w:val="00C60C9C"/>
    <w:rsid w:val="00C83E2A"/>
    <w:rsid w:val="00C95FEC"/>
    <w:rsid w:val="00CA7AED"/>
    <w:rsid w:val="00CD53BB"/>
    <w:rsid w:val="00CE02A2"/>
    <w:rsid w:val="00CE7F6A"/>
    <w:rsid w:val="00D04F96"/>
    <w:rsid w:val="00D0681F"/>
    <w:rsid w:val="00D16B9D"/>
    <w:rsid w:val="00D30B17"/>
    <w:rsid w:val="00D47B31"/>
    <w:rsid w:val="00D85AB7"/>
    <w:rsid w:val="00DB7DA4"/>
    <w:rsid w:val="00DD6C56"/>
    <w:rsid w:val="00DE02AA"/>
    <w:rsid w:val="00DF7907"/>
    <w:rsid w:val="00E50C55"/>
    <w:rsid w:val="00E65045"/>
    <w:rsid w:val="00E8007A"/>
    <w:rsid w:val="00E84117"/>
    <w:rsid w:val="00EA49F8"/>
    <w:rsid w:val="00ED07DC"/>
    <w:rsid w:val="00ED24B9"/>
    <w:rsid w:val="00EF722A"/>
    <w:rsid w:val="00F65244"/>
    <w:rsid w:val="00F7278E"/>
    <w:rsid w:val="00F92B8B"/>
    <w:rsid w:val="00FD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BEE2"/>
  <w15:chartTrackingRefBased/>
  <w15:docId w15:val="{FFF7B10B-5F34-0A49-910C-95599AFC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2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12D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12D8E"/>
  </w:style>
  <w:style w:type="paragraph" w:styleId="ListParagraph">
    <w:name w:val="List Paragraph"/>
    <w:basedOn w:val="Normal"/>
    <w:uiPriority w:val="34"/>
    <w:qFormat/>
    <w:rsid w:val="009C7C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7E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E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2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0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1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7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7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5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7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2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6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5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9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9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9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2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7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4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3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1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6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7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2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0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6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0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7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6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5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1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9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55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3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2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5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1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1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4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2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2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7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8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5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6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Hoffman, Richard M</dc:creator>
  <cp:keywords/>
  <dc:description/>
  <cp:lastModifiedBy>Robert Badgett</cp:lastModifiedBy>
  <cp:revision>7</cp:revision>
  <dcterms:created xsi:type="dcterms:W3CDTF">2020-02-12T22:22:00Z</dcterms:created>
  <dcterms:modified xsi:type="dcterms:W3CDTF">2020-06-16T01:37:00Z</dcterms:modified>
</cp:coreProperties>
</file>