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5B3E" w14:textId="77777777" w:rsidR="007B077D" w:rsidRDefault="00A32193">
      <w:pPr>
        <w:spacing w:before="100" w:after="100"/>
      </w:pPr>
      <w:bookmarkStart w:id="0" w:name="_GoBack"/>
      <w:bookmarkEnd w:id="0"/>
      <w:r>
        <w:rPr>
          <w:rFonts w:ascii="Times New Roman" w:eastAsia="Times New Roman" w:hAnsi="Times New Roman"/>
          <w:b/>
          <w:bCs/>
          <w:kern w:val="3"/>
          <w:sz w:val="48"/>
          <w:szCs w:val="48"/>
        </w:rPr>
        <w:t>openMetaAnalysis: Risk of bias</w:t>
      </w:r>
    </w:p>
    <w:p w14:paraId="388F54DB" w14:textId="77777777" w:rsidR="007B077D" w:rsidRDefault="00A32193">
      <w:pPr>
        <w:rPr>
          <w:rFonts w:ascii="Times New Roman" w:hAnsi="Times New Roman"/>
          <w:b/>
          <w:bCs/>
        </w:rPr>
      </w:pPr>
      <w:r>
        <w:rPr>
          <w:rFonts w:ascii="Times New Roman" w:hAnsi="Times New Roman"/>
          <w:b/>
          <w:bCs/>
        </w:rPr>
        <w:t xml:space="preserve">Studies of interventions </w:t>
      </w:r>
    </w:p>
    <w:p w14:paraId="6DB72EA5" w14:textId="77777777" w:rsidR="007B077D" w:rsidRDefault="00A32193">
      <w:pPr>
        <w:rPr>
          <w:rFonts w:ascii="Times New Roman" w:hAnsi="Times New Roman"/>
          <w:b/>
          <w:bCs/>
          <w:color w:val="FF0000"/>
        </w:rPr>
      </w:pPr>
      <w:bookmarkStart w:id="1" w:name="_Hlk5909192"/>
      <w:r>
        <w:rPr>
          <w:rFonts w:ascii="Times New Roman" w:hAnsi="Times New Roman"/>
          <w:b/>
          <w:bCs/>
          <w:color w:val="FF0000"/>
        </w:rPr>
        <w:t>Under construction!</w:t>
      </w:r>
    </w:p>
    <w:tbl>
      <w:tblPr>
        <w:tblW w:w="13945" w:type="dxa"/>
        <w:tblLayout w:type="fixed"/>
        <w:tblCellMar>
          <w:left w:w="10" w:type="dxa"/>
          <w:right w:w="10" w:type="dxa"/>
        </w:tblCellMar>
        <w:tblLook w:val="0000" w:firstRow="0" w:lastRow="0" w:firstColumn="0" w:lastColumn="0" w:noHBand="0" w:noVBand="0"/>
      </w:tblPr>
      <w:tblGrid>
        <w:gridCol w:w="1975"/>
        <w:gridCol w:w="1080"/>
        <w:gridCol w:w="2070"/>
        <w:gridCol w:w="2070"/>
        <w:gridCol w:w="1620"/>
        <w:gridCol w:w="1260"/>
        <w:gridCol w:w="1170"/>
        <w:gridCol w:w="1260"/>
        <w:gridCol w:w="1440"/>
      </w:tblGrid>
      <w:tr w:rsidR="007B077D" w14:paraId="4500EF0E" w14:textId="77777777" w:rsidTr="2B25AEA8">
        <w:tc>
          <w:tcPr>
            <w:tcW w:w="13945"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bookmarkEnd w:id="1"/>
          <w:p w14:paraId="27856F06" w14:textId="77777777" w:rsidR="007B077D" w:rsidRDefault="00A32193">
            <w:r>
              <w:rPr>
                <w:rFonts w:ascii="Times New Roman" w:hAnsi="Times New Roman"/>
                <w:b/>
                <w:bCs/>
              </w:rPr>
              <w:t xml:space="preserve">Table. </w:t>
            </w:r>
            <w:r>
              <w:rPr>
                <w:rFonts w:ascii="Times New Roman" w:hAnsi="Times New Roman"/>
                <w:bCs/>
              </w:rPr>
              <w:t xml:space="preserve">Risk of bias for included studies. Criteria for determinations are from the Cochrane Handbook, Table 8.5.d. Available at </w:t>
            </w:r>
            <w:hyperlink r:id="rId7" w:history="1">
              <w:r>
                <w:rPr>
                  <w:rStyle w:val="Hyperlink"/>
                </w:rPr>
                <w:t>http://han</w:t>
              </w:r>
              <w:bookmarkStart w:id="2" w:name="_Hlt488590729"/>
              <w:bookmarkStart w:id="3" w:name="_Hlt488590730"/>
              <w:r>
                <w:rPr>
                  <w:rStyle w:val="Hyperlink"/>
                </w:rPr>
                <w:t>d</w:t>
              </w:r>
              <w:bookmarkEnd w:id="2"/>
              <w:bookmarkEnd w:id="3"/>
              <w:r>
                <w:rPr>
                  <w:rStyle w:val="Hyperlink"/>
                </w:rPr>
                <w:t>book-5-1.cochrane.org/chapt</w:t>
              </w:r>
              <w:bookmarkStart w:id="4" w:name="_Hlt489301481"/>
              <w:bookmarkStart w:id="5" w:name="_Hlt489301482"/>
              <w:r>
                <w:rPr>
                  <w:rStyle w:val="Hyperlink"/>
                </w:rPr>
                <w:t>e</w:t>
              </w:r>
              <w:bookmarkEnd w:id="4"/>
              <w:bookmarkEnd w:id="5"/>
              <w:r>
                <w:rPr>
                  <w:rStyle w:val="Hyperlink"/>
                </w:rPr>
                <w:t>r_8/table_8_5_d_criteria_for_judging_risk</w:t>
              </w:r>
              <w:bookmarkStart w:id="6" w:name="_Hlt488865403"/>
              <w:bookmarkStart w:id="7" w:name="_Hlt488865404"/>
              <w:r>
                <w:rPr>
                  <w:rStyle w:val="Hyperlink"/>
                </w:rPr>
                <w:t>_</w:t>
              </w:r>
              <w:bookmarkEnd w:id="6"/>
              <w:bookmarkEnd w:id="7"/>
              <w:r>
                <w:rPr>
                  <w:rStyle w:val="Hyperlink"/>
                </w:rPr>
                <w:t>of_bias_in_the_risk_of.htm</w:t>
              </w:r>
            </w:hyperlink>
            <w:r>
              <w:t xml:space="preserve"> </w:t>
            </w:r>
            <w:r>
              <w:rPr>
                <w:rFonts w:ascii="Times New Roman" w:hAnsi="Times New Roman"/>
                <w:bCs/>
              </w:rPr>
              <w:t>.</w:t>
            </w:r>
            <w:r>
              <w:rPr>
                <w:rFonts w:ascii="Times New Roman" w:hAnsi="Times New Roman"/>
                <w:b/>
                <w:bCs/>
              </w:rPr>
              <w:t xml:space="preserve"> </w:t>
            </w:r>
          </w:p>
        </w:tc>
      </w:tr>
      <w:tr w:rsidR="001E78CC" w14:paraId="670D9BCF" w14:textId="77777777" w:rsidTr="00C5219E">
        <w:tc>
          <w:tcPr>
            <w:tcW w:w="1975" w:type="dxa"/>
            <w:vMerge w:val="restart"/>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FDFB690" w14:textId="77777777" w:rsidR="007B077D" w:rsidRDefault="00A32193">
            <w:pPr>
              <w:jc w:val="center"/>
            </w:pPr>
            <w:r>
              <w:rPr>
                <w:rFonts w:ascii="Times New Roman" w:hAnsi="Times New Roman"/>
                <w:b/>
                <w:bCs/>
                <w:sz w:val="28"/>
              </w:rPr>
              <w:t>Study</w:t>
            </w:r>
          </w:p>
        </w:tc>
        <w:tc>
          <w:tcPr>
            <w:tcW w:w="1080" w:type="dxa"/>
            <w:vMerge w:val="restart"/>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46BA148" w14:textId="77777777" w:rsidR="007B077D" w:rsidRDefault="00A32193">
            <w:pPr>
              <w:jc w:val="center"/>
              <w:rPr>
                <w:rFonts w:ascii="Times New Roman" w:hAnsi="Times New Roman"/>
                <w:b/>
                <w:bCs/>
              </w:rPr>
            </w:pPr>
            <w:r>
              <w:rPr>
                <w:rFonts w:ascii="Times New Roman" w:hAnsi="Times New Roman"/>
                <w:b/>
                <w:bCs/>
              </w:rPr>
              <w:t>Subjects and summary risk*</w:t>
            </w:r>
          </w:p>
        </w:tc>
        <w:tc>
          <w:tcPr>
            <w:tcW w:w="41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017215F" w14:textId="77777777" w:rsidR="007B077D" w:rsidRDefault="00A32193">
            <w:pPr>
              <w:jc w:val="center"/>
            </w:pPr>
            <w:r>
              <w:rPr>
                <w:rFonts w:ascii="Times New Roman" w:hAnsi="Times New Roman"/>
                <w:b/>
                <w:bCs/>
              </w:rPr>
              <w:t>Selection bias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26807A9" w14:textId="77777777" w:rsidR="007B077D" w:rsidRDefault="00A32193">
            <w:pPr>
              <w:jc w:val="center"/>
            </w:pPr>
            <w:r>
              <w:rPr>
                <w:rFonts w:ascii="Times New Roman" w:hAnsi="Times New Roman"/>
                <w:b/>
                <w:bCs/>
              </w:rPr>
              <w:t>Performance bias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7BFAC98A" w14:textId="1FD0BD90" w:rsidR="007B077D" w:rsidRDefault="00A32193">
            <w:pPr>
              <w:jc w:val="center"/>
            </w:pPr>
            <w:r>
              <w:rPr>
                <w:rFonts w:ascii="Times New Roman" w:hAnsi="Times New Roman"/>
                <w:b/>
                <w:bCs/>
              </w:rPr>
              <w:t>Detection bias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F12A998" w14:textId="77777777" w:rsidR="007B077D" w:rsidRDefault="00A32193">
            <w:pPr>
              <w:jc w:val="center"/>
            </w:pPr>
            <w:r>
              <w:rPr>
                <w:rFonts w:ascii="Times New Roman" w:hAnsi="Times New Roman"/>
                <w:b/>
                <w:bCs/>
              </w:rPr>
              <w:t>Attrition bias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6A010CCD" w14:textId="77777777" w:rsidR="007B077D" w:rsidRDefault="00A32193">
            <w:pPr>
              <w:jc w:val="center"/>
            </w:pPr>
            <w:r>
              <w:rPr>
                <w:rFonts w:ascii="Times New Roman" w:hAnsi="Times New Roman"/>
                <w:b/>
                <w:bCs/>
              </w:rPr>
              <w:t>Reporting bias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554F37B" w14:textId="77777777" w:rsidR="007B077D" w:rsidRDefault="00A32193">
            <w:pPr>
              <w:jc w:val="center"/>
            </w:pPr>
            <w:r>
              <w:rPr>
                <w:rFonts w:ascii="Times New Roman" w:hAnsi="Times New Roman"/>
                <w:b/>
                <w:bCs/>
              </w:rPr>
              <w:t>Other biases</w:t>
            </w:r>
          </w:p>
        </w:tc>
      </w:tr>
      <w:tr w:rsidR="001E78CC" w14:paraId="1EE45FCF" w14:textId="77777777" w:rsidTr="00C5219E">
        <w:tc>
          <w:tcPr>
            <w:tcW w:w="1975" w:type="dxa"/>
            <w:vMerge/>
            <w:tcMar>
              <w:top w:w="15" w:type="dxa"/>
              <w:left w:w="15" w:type="dxa"/>
              <w:bottom w:w="15" w:type="dxa"/>
              <w:right w:w="15" w:type="dxa"/>
            </w:tcMar>
            <w:vAlign w:val="center"/>
          </w:tcPr>
          <w:p w14:paraId="101F4425" w14:textId="77777777" w:rsidR="007B077D" w:rsidRDefault="007B077D">
            <w:pPr>
              <w:rPr>
                <w:rFonts w:ascii="Times New Roman" w:hAnsi="Times New Roman"/>
              </w:rPr>
            </w:pPr>
          </w:p>
        </w:tc>
        <w:tc>
          <w:tcPr>
            <w:tcW w:w="1080" w:type="dxa"/>
            <w:vMerge/>
            <w:tcMar>
              <w:top w:w="15" w:type="dxa"/>
              <w:left w:w="15" w:type="dxa"/>
              <w:bottom w:w="15" w:type="dxa"/>
              <w:right w:w="15" w:type="dxa"/>
            </w:tcMar>
            <w:vAlign w:val="center"/>
          </w:tcPr>
          <w:p w14:paraId="1A860128" w14:textId="77777777" w:rsidR="007B077D" w:rsidRDefault="007B077D">
            <w:pPr>
              <w:jc w:val="center"/>
              <w:rPr>
                <w:rFonts w:ascii="Times New Roman" w:hAnsi="Times New Roman"/>
                <w:b/>
                <w:bCs/>
              </w:rPr>
            </w:pP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21E71A79" w14:textId="77777777" w:rsidR="007B077D" w:rsidRDefault="00A32193">
            <w:pPr>
              <w:jc w:val="center"/>
            </w:pPr>
            <w:r>
              <w:rPr>
                <w:rFonts w:ascii="Times New Roman" w:hAnsi="Times New Roman"/>
                <w:b/>
                <w:bCs/>
              </w:rPr>
              <w:t>Random sequence generation</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39EF5D9D" w14:textId="77777777" w:rsidR="007B077D" w:rsidRDefault="00A32193">
            <w:pPr>
              <w:jc w:val="center"/>
            </w:pPr>
            <w:r>
              <w:rPr>
                <w:rFonts w:ascii="Times New Roman" w:hAnsi="Times New Roman"/>
                <w:b/>
                <w:bCs/>
              </w:rPr>
              <w:t>Allocation concealment</w:t>
            </w:r>
          </w:p>
        </w:tc>
        <w:tc>
          <w:tcPr>
            <w:tcW w:w="162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2EE718B8" w14:textId="77777777" w:rsidR="007B077D" w:rsidRDefault="00A32193">
            <w:pPr>
              <w:jc w:val="center"/>
            </w:pPr>
            <w:r>
              <w:rPr>
                <w:rFonts w:ascii="Times New Roman" w:hAnsi="Times New Roman"/>
                <w:b/>
                <w:bCs/>
              </w:rPr>
              <w:t>Blinding of participants and personnel</w:t>
            </w:r>
          </w:p>
        </w:tc>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72AC05A9" w14:textId="77777777" w:rsidR="007B077D" w:rsidRDefault="00A32193">
            <w:pPr>
              <w:jc w:val="center"/>
            </w:pPr>
            <w:r>
              <w:rPr>
                <w:rFonts w:ascii="Times New Roman" w:hAnsi="Times New Roman"/>
                <w:b/>
                <w:bCs/>
              </w:rPr>
              <w:t>Blinding of outcome assessment</w:t>
            </w:r>
          </w:p>
        </w:tc>
        <w:tc>
          <w:tcPr>
            <w:tcW w:w="117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C6214C9" w14:textId="77777777" w:rsidR="007B077D" w:rsidRDefault="00A32193">
            <w:pPr>
              <w:jc w:val="center"/>
            </w:pPr>
            <w:r>
              <w:rPr>
                <w:rFonts w:ascii="Times New Roman" w:hAnsi="Times New Roman"/>
                <w:b/>
                <w:bCs/>
              </w:rPr>
              <w:t>Incomplete outcome data</w:t>
            </w:r>
          </w:p>
        </w:tc>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69C44E8A" w14:textId="77777777" w:rsidR="007B077D" w:rsidRDefault="00A32193">
            <w:pPr>
              <w:jc w:val="center"/>
            </w:pPr>
            <w:r>
              <w:rPr>
                <w:rFonts w:ascii="Times New Roman" w:hAnsi="Times New Roman"/>
                <w:b/>
                <w:bCs/>
              </w:rPr>
              <w:t>Selective reporting</w:t>
            </w:r>
          </w:p>
        </w:tc>
        <w:tc>
          <w:tcPr>
            <w:tcW w:w="1440" w:type="dxa"/>
            <w:tcBorders>
              <w:top w:val="single" w:sz="4" w:space="0" w:color="000000" w:themeColor="text1"/>
              <w:left w:val="single" w:sz="4" w:space="0" w:color="000000" w:themeColor="text1"/>
              <w:bottom w:val="single" w:sz="2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2B05F713" w14:textId="77777777" w:rsidR="007B077D" w:rsidRDefault="00A32193">
            <w:pPr>
              <w:jc w:val="center"/>
            </w:pPr>
            <w:r>
              <w:rPr>
                <w:rFonts w:ascii="Times New Roman" w:hAnsi="Times New Roman"/>
                <w:b/>
                <w:bCs/>
              </w:rPr>
              <w:t>E.g. imbalanced compliance, co-interventions, or other.</w:t>
            </w:r>
          </w:p>
        </w:tc>
      </w:tr>
      <w:tr w:rsidR="001E78CC" w14:paraId="5F4D4CD3" w14:textId="77777777" w:rsidTr="00C5219E">
        <w:tc>
          <w:tcPr>
            <w:tcW w:w="1975"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A3C3BC0" w14:textId="77777777" w:rsidR="007B077D" w:rsidRDefault="00A32193">
            <w:pPr>
              <w:jc w:val="center"/>
            </w:pPr>
            <w:r>
              <w:rPr>
                <w:rFonts w:ascii="Times New Roman" w:hAnsi="Times New Roman"/>
                <w:b/>
                <w:sz w:val="28"/>
              </w:rPr>
              <w:t>Summary</w:t>
            </w:r>
          </w:p>
        </w:tc>
        <w:tc>
          <w:tcPr>
            <w:tcW w:w="1080" w:type="dxa"/>
            <w:tcBorders>
              <w:top w:val="single" w:sz="24" w:space="0" w:color="000000" w:themeColor="text1"/>
              <w:left w:val="single" w:sz="4" w:space="0" w:color="000000" w:themeColor="text1"/>
              <w:bottom w:val="single" w:sz="24" w:space="0" w:color="000000" w:themeColor="text1"/>
              <w:right w:val="single" w:sz="4" w:space="0" w:color="000000" w:themeColor="text1"/>
            </w:tcBorders>
            <w:tcMar>
              <w:top w:w="15" w:type="dxa"/>
              <w:left w:w="15" w:type="dxa"/>
              <w:bottom w:w="15" w:type="dxa"/>
              <w:right w:w="15" w:type="dxa"/>
            </w:tcMar>
          </w:tcPr>
          <w:p w14:paraId="33CD0D64" w14:textId="77777777" w:rsidR="007B077D" w:rsidRDefault="00A32193">
            <w:pPr>
              <w:rPr>
                <w:rFonts w:cs="Calibri"/>
              </w:rPr>
            </w:pPr>
            <w:r>
              <w:rPr>
                <w:rFonts w:cs="Calibri"/>
              </w:rPr>
              <w:t>Total: 1125</w:t>
            </w:r>
            <w:r>
              <w:rPr>
                <w:rFonts w:cs="Calibri"/>
              </w:rPr>
              <w:br/>
              <w:t>Low risk 0%</w:t>
            </w:r>
            <w:r>
              <w:rPr>
                <w:rFonts w:cs="Calibri"/>
              </w:rPr>
              <w:br/>
              <w:t>Unclear risk: 0%</w:t>
            </w:r>
            <w:r>
              <w:rPr>
                <w:rFonts w:cs="Calibri"/>
              </w:rPr>
              <w:br/>
              <w:t>High risk: 100%</w:t>
            </w:r>
          </w:p>
        </w:tc>
        <w:tc>
          <w:tcPr>
            <w:tcW w:w="207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C878A98" w14:textId="77777777" w:rsidR="007B077D" w:rsidRDefault="007B077D">
            <w:pPr>
              <w:rPr>
                <w:rFonts w:cs="Calibri"/>
              </w:rPr>
            </w:pPr>
          </w:p>
        </w:tc>
        <w:tc>
          <w:tcPr>
            <w:tcW w:w="207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6DCDE2E" w14:textId="77777777" w:rsidR="007B077D" w:rsidRDefault="007B077D">
            <w:pPr>
              <w:rPr>
                <w:rFonts w:cs="Calibri"/>
              </w:rPr>
            </w:pPr>
          </w:p>
        </w:tc>
        <w:tc>
          <w:tcPr>
            <w:tcW w:w="162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244794D" w14:textId="77777777" w:rsidR="007B077D" w:rsidRDefault="007B077D">
            <w:pPr>
              <w:rPr>
                <w:rFonts w:cs="Calibri"/>
              </w:rPr>
            </w:pPr>
          </w:p>
        </w:tc>
        <w:tc>
          <w:tcPr>
            <w:tcW w:w="126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47EE8312" w14:textId="77777777" w:rsidR="007B077D" w:rsidRDefault="007B077D">
            <w:pPr>
              <w:rPr>
                <w:rFonts w:cs="Calibri"/>
              </w:rPr>
            </w:pPr>
          </w:p>
        </w:tc>
        <w:tc>
          <w:tcPr>
            <w:tcW w:w="117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4272C5F" w14:textId="77777777" w:rsidR="007B077D" w:rsidRDefault="007B077D">
            <w:pPr>
              <w:rPr>
                <w:rFonts w:cs="Calibri"/>
              </w:rPr>
            </w:pPr>
          </w:p>
        </w:tc>
        <w:tc>
          <w:tcPr>
            <w:tcW w:w="126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DDE0265" w14:textId="77777777" w:rsidR="007B077D" w:rsidRDefault="007B077D">
            <w:pPr>
              <w:rPr>
                <w:rFonts w:cs="Calibri"/>
              </w:rPr>
            </w:pPr>
          </w:p>
        </w:tc>
        <w:tc>
          <w:tcPr>
            <w:tcW w:w="1440" w:type="dxa"/>
            <w:tcBorders>
              <w:top w:val="single" w:sz="24" w:space="0" w:color="000000" w:themeColor="text1"/>
              <w:left w:val="single" w:sz="4" w:space="0" w:color="000000" w:themeColor="text1"/>
              <w:bottom w:val="single" w:sz="2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90E93EB" w14:textId="77777777" w:rsidR="007B077D" w:rsidRDefault="007B077D">
            <w:pPr>
              <w:rPr>
                <w:rFonts w:cs="Calibri"/>
              </w:rPr>
            </w:pPr>
          </w:p>
        </w:tc>
      </w:tr>
      <w:tr w:rsidR="001E78CC" w14:paraId="3E850A67" w14:textId="77777777" w:rsidTr="00C5219E">
        <w:tc>
          <w:tcPr>
            <w:tcW w:w="1975" w:type="dxa"/>
            <w:tcBorders>
              <w:top w:val="single" w:sz="2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3892C2B" w14:textId="77777777" w:rsidR="007B077D" w:rsidRPr="009B02B7" w:rsidRDefault="17A35A1E" w:rsidP="17A35A1E">
            <w:pPr>
              <w:spacing w:after="0"/>
              <w:rPr>
                <w:rFonts w:asciiTheme="minorHAnsi" w:hAnsiTheme="minorHAnsi" w:cstheme="minorBidi"/>
              </w:rPr>
            </w:pPr>
            <w:r w:rsidRPr="17A35A1E">
              <w:rPr>
                <w:rFonts w:asciiTheme="minorHAnsi" w:eastAsia="Times New Roman" w:hAnsiTheme="minorHAnsi" w:cstheme="minorBidi"/>
              </w:rPr>
              <w:t>National Lung Screening Trial (NLST), 2011</w:t>
            </w:r>
            <w:r w:rsidR="00A32193">
              <w:br/>
            </w:r>
            <w:r w:rsidRPr="17A35A1E">
              <w:rPr>
                <w:rFonts w:asciiTheme="minorHAnsi" w:eastAsia="Times New Roman" w:hAnsiTheme="minorHAnsi" w:cstheme="minorBidi"/>
              </w:rPr>
              <w:t xml:space="preserve">PMID: </w:t>
            </w:r>
            <w:hyperlink r:id="rId8">
              <w:r w:rsidRPr="17A35A1E">
                <w:rPr>
                  <w:rStyle w:val="Hyperlink"/>
                  <w:rFonts w:asciiTheme="minorHAnsi" w:hAnsiTheme="minorHAnsi" w:cstheme="minorBidi"/>
                </w:rPr>
                <w:t>25372087</w:t>
              </w:r>
            </w:hyperlink>
          </w:p>
          <w:p w14:paraId="7F4B2303" w14:textId="14DA716A" w:rsidR="007B077D" w:rsidRPr="009B02B7" w:rsidRDefault="00AD59A9" w:rsidP="17A35A1E">
            <w:pPr>
              <w:rPr>
                <w:rFonts w:asciiTheme="minorHAnsi" w:hAnsiTheme="minorHAnsi" w:cstheme="minorBidi"/>
              </w:rPr>
            </w:pPr>
            <w:hyperlink r:id="rId9">
              <w:r w:rsidR="17A35A1E" w:rsidRPr="17A35A1E">
                <w:rPr>
                  <w:rStyle w:val="Hyperlink"/>
                  <w:rFonts w:asciiTheme="minorHAnsi" w:hAnsiTheme="minorHAnsi" w:cstheme="minorBidi"/>
                </w:rPr>
                <w:t>NCT00047385</w:t>
              </w:r>
            </w:hyperlink>
          </w:p>
          <w:p w14:paraId="30704E94" w14:textId="70356779" w:rsidR="007B077D" w:rsidRPr="009B02B7" w:rsidRDefault="17A35A1E" w:rsidP="17A35A1E">
            <w:pPr>
              <w:rPr>
                <w:rFonts w:asciiTheme="minorHAnsi" w:hAnsiTheme="minorHAnsi" w:cstheme="minorBidi"/>
              </w:rPr>
            </w:pPr>
            <w:r w:rsidRPr="17A35A1E">
              <w:rPr>
                <w:rFonts w:asciiTheme="minorHAnsi" w:hAnsiTheme="minorHAnsi" w:cstheme="minorBidi"/>
                <w:color w:val="70AD47" w:themeColor="accent6"/>
              </w:rPr>
              <w:t>Roger</w:t>
            </w:r>
          </w:p>
        </w:tc>
        <w:tc>
          <w:tcPr>
            <w:tcW w:w="1080" w:type="dxa"/>
            <w:tcBorders>
              <w:top w:val="single" w:sz="2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3DAC28FF" w14:textId="25A6E776" w:rsidR="007B077D" w:rsidRDefault="17A35A1E" w:rsidP="17A35A1E">
            <w:pPr>
              <w:rPr>
                <w:rFonts w:cs="Calibri"/>
              </w:rPr>
            </w:pPr>
            <w:r w:rsidRPr="17A35A1E">
              <w:rPr>
                <w:rFonts w:cs="Calibri"/>
              </w:rPr>
              <w:t>53,452</w:t>
            </w:r>
          </w:p>
          <w:p w14:paraId="75273046" w14:textId="0E13FE2F" w:rsidR="007B077D" w:rsidRDefault="17A35A1E" w:rsidP="17A35A1E">
            <w:pPr>
              <w:rPr>
                <w:rFonts w:cs="Calibri"/>
              </w:rPr>
            </w:pPr>
            <w:del w:id="8" w:author="Robert Badgett" w:date="2019-10-19T16:37:00Z">
              <w:r w:rsidRPr="17A35A1E" w:rsidDel="00982D50">
                <w:rPr>
                  <w:rFonts w:cs="Calibri"/>
                </w:rPr>
                <w:delText xml:space="preserve">Summary risk: </w:delText>
              </w:r>
            </w:del>
            <w:del w:id="9" w:author="Robert Badgett" w:date="2019-10-19T16:32:00Z">
              <w:r w:rsidRPr="00982D50" w:rsidDel="00982D50">
                <w:rPr>
                  <w:rFonts w:cs="Calibri"/>
                  <w:highlight w:val="yellow"/>
                  <w:rPrChange w:id="10" w:author="Robert Badgett" w:date="2019-10-19T16:37:00Z">
                    <w:rPr>
                      <w:rFonts w:cs="Calibri"/>
                    </w:rPr>
                  </w:rPrChange>
                </w:rPr>
                <w:delText>Low</w:delText>
              </w:r>
            </w:del>
            <w:ins w:id="11" w:author="Robert Badgett" w:date="2019-10-19T16:32:00Z">
              <w:r w:rsidR="00982D50" w:rsidRPr="00982D50">
                <w:rPr>
                  <w:rFonts w:cs="Calibri"/>
                  <w:highlight w:val="yellow"/>
                  <w:rPrChange w:id="12" w:author="Robert Badgett" w:date="2019-10-19T16:37:00Z">
                    <w:rPr>
                      <w:rFonts w:cs="Calibri"/>
                    </w:rPr>
                  </w:rPrChange>
                </w:rPr>
                <w:t>Unclear</w:t>
              </w:r>
            </w:ins>
            <w:ins w:id="13" w:author="Robert Badgett" w:date="2019-10-19T16:37:00Z">
              <w:r w:rsidR="00982D50" w:rsidRPr="00982D50">
                <w:rPr>
                  <w:rFonts w:cs="Calibri"/>
                  <w:highlight w:val="yellow"/>
                  <w:rPrChange w:id="14" w:author="Robert Badgett" w:date="2019-10-19T16:37:00Z">
                    <w:rPr>
                      <w:rFonts w:cs="Calibri"/>
                    </w:rPr>
                  </w:rPrChange>
                </w:rPr>
                <w:t xml:space="preserve"> risk</w:t>
              </w:r>
            </w:ins>
          </w:p>
          <w:p w14:paraId="5F835F40" w14:textId="621F0FBD" w:rsidR="007B077D" w:rsidRDefault="007B077D" w:rsidP="17A35A1E">
            <w:pPr>
              <w:jc w:val="center"/>
              <w:rPr>
                <w:rFonts w:cs="Calibri"/>
              </w:rPr>
            </w:pPr>
          </w:p>
        </w:tc>
        <w:tc>
          <w:tcPr>
            <w:tcW w:w="2070" w:type="dxa"/>
            <w:tcBorders>
              <w:top w:val="single" w:sz="2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p w14:paraId="674C8314" w14:textId="6C47C57D" w:rsidR="007B077D" w:rsidRPr="00982D50" w:rsidRDefault="17A35A1E" w:rsidP="17A35A1E">
            <w:pPr>
              <w:rPr>
                <w:rFonts w:cs="Calibri"/>
                <w:highlight w:val="yellow"/>
              </w:rPr>
            </w:pPr>
            <w:r w:rsidRPr="00982D50">
              <w:rPr>
                <w:rFonts w:cs="Calibri"/>
                <w:highlight w:val="yellow"/>
              </w:rPr>
              <w:t>Unclear:</w:t>
            </w:r>
          </w:p>
          <w:p w14:paraId="5BE06271" w14:textId="35C88429" w:rsidR="007B077D" w:rsidRDefault="17A35A1E" w:rsidP="17A35A1E">
            <w:pPr>
              <w:rPr>
                <w:rFonts w:cs="Calibri"/>
              </w:rPr>
            </w:pPr>
            <w:r w:rsidRPr="17A35A1E">
              <w:rPr>
                <w:rFonts w:cs="Calibri"/>
              </w:rPr>
              <w:t xml:space="preserve"> Not explicitly stated</w:t>
            </w:r>
          </w:p>
          <w:p w14:paraId="2A29FF24" w14:textId="686B32F1" w:rsidR="007B077D" w:rsidRDefault="17A35A1E" w:rsidP="17A35A1E">
            <w:pPr>
              <w:rPr>
                <w:rFonts w:cs="Calibri"/>
              </w:rPr>
            </w:pPr>
            <w:r w:rsidRPr="17A35A1E">
              <w:rPr>
                <w:rFonts w:cs="Calibri"/>
              </w:rPr>
              <w:t> </w:t>
            </w:r>
          </w:p>
          <w:p w14:paraId="4DEA1222" w14:textId="5EFA6434" w:rsidR="007B077D" w:rsidRDefault="007B077D" w:rsidP="17A35A1E">
            <w:pPr>
              <w:rPr>
                <w:rFonts w:cs="Calibri"/>
              </w:rPr>
            </w:pPr>
          </w:p>
        </w:tc>
        <w:tc>
          <w:tcPr>
            <w:tcW w:w="2070" w:type="dxa"/>
            <w:tcBorders>
              <w:top w:val="single" w:sz="2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p w14:paraId="593D29C3" w14:textId="01431013" w:rsidR="007B077D" w:rsidRDefault="17A35A1E" w:rsidP="17A35A1E">
            <w:pPr>
              <w:rPr>
                <w:rFonts w:cs="Calibri"/>
              </w:rPr>
            </w:pPr>
            <w:r w:rsidRPr="17A35A1E">
              <w:rPr>
                <w:rFonts w:cs="Calibri"/>
              </w:rPr>
              <w:t xml:space="preserve">Low risk: </w:t>
            </w:r>
          </w:p>
          <w:p w14:paraId="27C6942B" w14:textId="51679B4E" w:rsidR="007B077D" w:rsidRDefault="17A35A1E" w:rsidP="17A35A1E">
            <w:pPr>
              <w:rPr>
                <w:rFonts w:cs="Calibri"/>
              </w:rPr>
            </w:pPr>
            <w:r w:rsidRPr="17A35A1E">
              <w:rPr>
                <w:rFonts w:cs="Calibri"/>
                <w:color w:val="211D1E"/>
              </w:rPr>
              <w:t xml:space="preserve">The RA will register the participant by logging onto the ACRIN web site. Stratified randomization was accomplished by use of a block size of six or </w:t>
            </w:r>
            <w:r w:rsidRPr="17A35A1E">
              <w:rPr>
                <w:rFonts w:cs="Calibri"/>
                <w:color w:val="211D1E"/>
              </w:rPr>
              <w:lastRenderedPageBreak/>
              <w:t>eight, with block size chosen at random.</w:t>
            </w:r>
          </w:p>
        </w:tc>
        <w:tc>
          <w:tcPr>
            <w:tcW w:w="1620" w:type="dxa"/>
            <w:tcBorders>
              <w:top w:val="single" w:sz="2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p w14:paraId="50D43AD0" w14:textId="29AF6939" w:rsidR="007B077D" w:rsidRDefault="17A35A1E" w:rsidP="17A35A1E">
            <w:pPr>
              <w:rPr>
                <w:rFonts w:cs="Calibri"/>
              </w:rPr>
            </w:pPr>
            <w:r w:rsidRPr="17A35A1E">
              <w:rPr>
                <w:rFonts w:cs="Calibri"/>
              </w:rPr>
              <w:lastRenderedPageBreak/>
              <w:t>Low risk:</w:t>
            </w:r>
          </w:p>
          <w:p w14:paraId="082F0C18" w14:textId="5E60D93C" w:rsidR="007B077D" w:rsidRDefault="17A35A1E" w:rsidP="17A35A1E">
            <w:pPr>
              <w:rPr>
                <w:rFonts w:cs="Calibri"/>
              </w:rPr>
            </w:pPr>
            <w:r w:rsidRPr="17A35A1E">
              <w:rPr>
                <w:rFonts w:cs="Calibri"/>
              </w:rPr>
              <w:t>No blinding or incomplete blinding. Reviewers judged it did not affect outcomes</w:t>
            </w:r>
          </w:p>
        </w:tc>
        <w:tc>
          <w:tcPr>
            <w:tcW w:w="1260" w:type="dxa"/>
            <w:tcBorders>
              <w:top w:val="single" w:sz="2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6BEB2787" w14:textId="6F5D5670" w:rsidR="007B077D" w:rsidRDefault="17A35A1E" w:rsidP="17A35A1E">
            <w:pPr>
              <w:rPr>
                <w:rFonts w:cs="Calibri"/>
              </w:rPr>
            </w:pPr>
            <w:r w:rsidRPr="17A35A1E">
              <w:rPr>
                <w:rFonts w:cs="Calibri"/>
              </w:rPr>
              <w:t xml:space="preserve">Low Risk: </w:t>
            </w:r>
          </w:p>
          <w:p w14:paraId="74638B2D" w14:textId="16ECBE5C" w:rsidR="007B077D" w:rsidRDefault="17A35A1E" w:rsidP="17A35A1E">
            <w:pPr>
              <w:rPr>
                <w:rFonts w:cs="Calibri"/>
              </w:rPr>
            </w:pPr>
            <w:r w:rsidRPr="17A35A1E">
              <w:rPr>
                <w:rFonts w:cs="Calibri"/>
              </w:rPr>
              <w:t xml:space="preserve">The members of the [end-point verification team] were not aware of </w:t>
            </w:r>
            <w:r w:rsidRPr="17A35A1E">
              <w:rPr>
                <w:rFonts w:cs="Calibri"/>
              </w:rPr>
              <w:lastRenderedPageBreak/>
              <w:t>the group assignments</w:t>
            </w:r>
          </w:p>
          <w:p w14:paraId="0FEF995D" w14:textId="589D44B4" w:rsidR="007B077D" w:rsidRDefault="007B077D" w:rsidP="17A35A1E">
            <w:pPr>
              <w:rPr>
                <w:rFonts w:cs="Calibri"/>
              </w:rPr>
            </w:pPr>
          </w:p>
        </w:tc>
        <w:tc>
          <w:tcPr>
            <w:tcW w:w="1170" w:type="dxa"/>
            <w:tcBorders>
              <w:top w:val="single" w:sz="2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329AAC19" w14:textId="628569FA" w:rsidR="007B077D" w:rsidRDefault="17A35A1E" w:rsidP="17A35A1E">
            <w:pPr>
              <w:rPr>
                <w:rFonts w:cs="Calibri"/>
              </w:rPr>
            </w:pPr>
            <w:r w:rsidRPr="17A35A1E">
              <w:rPr>
                <w:rFonts w:cs="Calibri"/>
              </w:rPr>
              <w:lastRenderedPageBreak/>
              <w:t xml:space="preserve">Low Risk: </w:t>
            </w:r>
          </w:p>
          <w:p w14:paraId="4502C068" w14:textId="0464686C" w:rsidR="007B077D" w:rsidRDefault="17A35A1E" w:rsidP="17A35A1E">
            <w:pPr>
              <w:rPr>
                <w:rFonts w:cs="Calibri"/>
              </w:rPr>
            </w:pPr>
            <w:r w:rsidRPr="17A35A1E">
              <w:rPr>
                <w:rFonts w:cs="Calibri"/>
              </w:rPr>
              <w:t>Vital status known for 97% in LDCT group, 96% in CXR group</w:t>
            </w:r>
          </w:p>
          <w:p w14:paraId="75DB3171" w14:textId="10CBAD0F" w:rsidR="007B077D" w:rsidRDefault="007B077D" w:rsidP="17A35A1E">
            <w:pPr>
              <w:rPr>
                <w:rFonts w:cs="Calibri"/>
              </w:rPr>
            </w:pPr>
          </w:p>
        </w:tc>
        <w:tc>
          <w:tcPr>
            <w:tcW w:w="1260" w:type="dxa"/>
            <w:tcBorders>
              <w:top w:val="single" w:sz="2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1F541922" w14:textId="33DB890A" w:rsidR="007B077D" w:rsidRDefault="17A35A1E" w:rsidP="17A35A1E">
            <w:pPr>
              <w:rPr>
                <w:rFonts w:cs="Calibri"/>
              </w:rPr>
            </w:pPr>
            <w:r w:rsidRPr="17A35A1E">
              <w:rPr>
                <w:rFonts w:cs="Calibri"/>
              </w:rPr>
              <w:lastRenderedPageBreak/>
              <w:t xml:space="preserve">Low Risk: </w:t>
            </w:r>
          </w:p>
          <w:p w14:paraId="7FCB4A47" w14:textId="59CBCBFD" w:rsidR="007B077D" w:rsidRDefault="17A35A1E" w:rsidP="17A35A1E">
            <w:pPr>
              <w:rPr>
                <w:rFonts w:cs="Calibri"/>
              </w:rPr>
            </w:pPr>
            <w:r w:rsidRPr="17A35A1E">
              <w:rPr>
                <w:rFonts w:cs="Calibri"/>
              </w:rPr>
              <w:t>Primary outcomes are lung cancer and overall mortality.  Specified in protocol.</w:t>
            </w:r>
          </w:p>
          <w:p w14:paraId="75049FC7" w14:textId="4CBD011B" w:rsidR="007B077D" w:rsidRDefault="007B077D" w:rsidP="17A35A1E">
            <w:pPr>
              <w:rPr>
                <w:rFonts w:cs="Calibri"/>
              </w:rPr>
            </w:pPr>
          </w:p>
        </w:tc>
        <w:tc>
          <w:tcPr>
            <w:tcW w:w="1440" w:type="dxa"/>
            <w:tcBorders>
              <w:top w:val="single" w:sz="2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4D728C81" w14:textId="6CF0E81A" w:rsidR="007B077D" w:rsidRDefault="17A35A1E" w:rsidP="17A35A1E">
            <w:pPr>
              <w:rPr>
                <w:rFonts w:cs="Calibri"/>
              </w:rPr>
            </w:pPr>
            <w:r w:rsidRPr="17A35A1E">
              <w:rPr>
                <w:rFonts w:cs="Calibri"/>
              </w:rPr>
              <w:lastRenderedPageBreak/>
              <w:t>Low risk</w:t>
            </w:r>
          </w:p>
        </w:tc>
      </w:tr>
      <w:tr w:rsidR="001E78CC" w14:paraId="347026A4"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79EC109" w14:textId="78952AA5" w:rsidR="007B077D" w:rsidRPr="009B02B7" w:rsidRDefault="17A35A1E" w:rsidP="17A35A1E">
            <w:pPr>
              <w:spacing w:after="0"/>
              <w:rPr>
                <w:rFonts w:asciiTheme="minorHAnsi" w:hAnsiTheme="minorHAnsi" w:cstheme="minorBidi"/>
              </w:rPr>
            </w:pPr>
            <w:r w:rsidRPr="17A35A1E">
              <w:rPr>
                <w:rFonts w:asciiTheme="minorHAnsi" w:eastAsia="Times New Roman" w:hAnsiTheme="minorHAnsi" w:cstheme="minorBidi"/>
              </w:rPr>
              <w:t xml:space="preserve">Multicentric Italian Lung Detection (MILD), 2013 (PMID </w:t>
            </w:r>
            <w:hyperlink r:id="rId10">
              <w:r w:rsidRPr="17A35A1E">
                <w:rPr>
                  <w:rStyle w:val="Hyperlink"/>
                  <w:rFonts w:asciiTheme="minorHAnsi" w:hAnsiTheme="minorHAnsi" w:cstheme="minorBidi"/>
                </w:rPr>
                <w:t>22465911</w:t>
              </w:r>
            </w:hyperlink>
            <w:r w:rsidRPr="17A35A1E">
              <w:rPr>
                <w:rFonts w:asciiTheme="minorHAnsi" w:hAnsiTheme="minorHAnsi" w:cstheme="minorBidi"/>
              </w:rPr>
              <w:t>)</w:t>
            </w:r>
            <w:r w:rsidRPr="17A35A1E">
              <w:rPr>
                <w:rStyle w:val="Hyperlink"/>
                <w:rFonts w:asciiTheme="minorHAnsi" w:hAnsiTheme="minorHAnsi" w:cstheme="minorBidi"/>
              </w:rPr>
              <w:t xml:space="preserve"> </w:t>
            </w:r>
            <w:r w:rsidRPr="17A35A1E">
              <w:rPr>
                <w:rFonts w:asciiTheme="minorHAnsi" w:eastAsia="Times New Roman" w:hAnsiTheme="minorHAnsi" w:cstheme="minorBidi"/>
              </w:rPr>
              <w:t xml:space="preserve">and 2019 (PMID </w:t>
            </w:r>
            <w:hyperlink r:id="rId11">
              <w:r w:rsidRPr="17A35A1E">
                <w:rPr>
                  <w:rStyle w:val="Hyperlink"/>
                  <w:rFonts w:asciiTheme="minorHAnsi" w:eastAsia="Times New Roman" w:hAnsiTheme="minorHAnsi" w:cstheme="minorBidi"/>
                </w:rPr>
                <w:t>30937431</w:t>
              </w:r>
            </w:hyperlink>
            <w:r w:rsidRPr="17A35A1E">
              <w:rPr>
                <w:rFonts w:asciiTheme="minorHAnsi" w:eastAsia="Times New Roman" w:hAnsiTheme="minorHAnsi" w:cstheme="minorBidi"/>
              </w:rPr>
              <w:t>)</w:t>
            </w:r>
          </w:p>
          <w:p w14:paraId="10ECED95" w14:textId="7621D348" w:rsidR="007B077D" w:rsidRPr="009B02B7" w:rsidRDefault="17A35A1E" w:rsidP="17A35A1E">
            <w:pPr>
              <w:spacing w:after="0"/>
              <w:rPr>
                <w:rFonts w:asciiTheme="minorHAnsi" w:eastAsia="Times New Roman" w:hAnsiTheme="minorHAnsi" w:cstheme="minorBidi"/>
              </w:rPr>
            </w:pPr>
            <w:r w:rsidRPr="17A35A1E">
              <w:rPr>
                <w:rFonts w:asciiTheme="minorHAnsi" w:eastAsia="Times New Roman" w:hAnsiTheme="minorHAnsi" w:cstheme="minorBidi"/>
                <w:color w:val="70AD47" w:themeColor="accent6"/>
              </w:rPr>
              <w:t>Roger</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B521467" w14:textId="4C9428A2" w:rsidR="007B077D" w:rsidRDefault="17A35A1E" w:rsidP="17A35A1E">
            <w:pPr>
              <w:rPr>
                <w:rFonts w:cs="Calibri"/>
              </w:rPr>
            </w:pPr>
            <w:del w:id="15" w:author="Robert Badgett" w:date="2019-10-19T16:37:00Z">
              <w:r w:rsidRPr="17A35A1E" w:rsidDel="00982D50">
                <w:rPr>
                  <w:rFonts w:cs="Calibri"/>
                </w:rPr>
                <w:delText>N=</w:delText>
              </w:r>
            </w:del>
            <w:r w:rsidRPr="17A35A1E">
              <w:rPr>
                <w:rFonts w:cs="Calibri"/>
              </w:rPr>
              <w:t>3,466</w:t>
            </w:r>
          </w:p>
          <w:p w14:paraId="221BE968" w14:textId="65B94033" w:rsidR="007B077D" w:rsidRDefault="17A35A1E" w:rsidP="17A35A1E">
            <w:pPr>
              <w:rPr>
                <w:rFonts w:cs="Calibri"/>
              </w:rPr>
            </w:pPr>
            <w:del w:id="16" w:author="Robert Badgett" w:date="2019-10-19T16:37:00Z">
              <w:r w:rsidRPr="00982D50" w:rsidDel="00982D50">
                <w:rPr>
                  <w:rFonts w:cs="Calibri"/>
                  <w:highlight w:val="red"/>
                  <w:rPrChange w:id="17" w:author="Robert Badgett" w:date="2019-10-19T16:37:00Z">
                    <w:rPr>
                      <w:rFonts w:cs="Calibri"/>
                    </w:rPr>
                  </w:rPrChange>
                </w:rPr>
                <w:delText xml:space="preserve">Overall Summary </w:delText>
              </w:r>
            </w:del>
            <w:r w:rsidRPr="00982D50">
              <w:rPr>
                <w:rFonts w:cs="Calibri"/>
                <w:highlight w:val="red"/>
                <w:rPrChange w:id="18" w:author="Robert Badgett" w:date="2019-10-19T16:37:00Z">
                  <w:rPr>
                    <w:rFonts w:cs="Calibri"/>
                    <w:highlight w:val="yellow"/>
                  </w:rPr>
                </w:rPrChange>
              </w:rPr>
              <w:t>High</w:t>
            </w:r>
            <w:ins w:id="19" w:author="Robert Badgett" w:date="2019-10-19T16:37:00Z">
              <w:r w:rsidR="00982D50" w:rsidRPr="00982D50">
                <w:rPr>
                  <w:rFonts w:cs="Calibri"/>
                  <w:highlight w:val="red"/>
                  <w:rPrChange w:id="20" w:author="Robert Badgett" w:date="2019-10-19T16:37:00Z">
                    <w:rPr>
                      <w:rFonts w:cs="Calibri"/>
                    </w:rPr>
                  </w:rPrChange>
                </w:rPr>
                <w:t xml:space="preserve"> risk</w:t>
              </w:r>
            </w:ins>
          </w:p>
          <w:p w14:paraId="6C6330A3" w14:textId="7F79172C" w:rsidR="007B077D" w:rsidRDefault="007B077D" w:rsidP="17A35A1E">
            <w:pPr>
              <w:jc w:val="center"/>
              <w:rPr>
                <w:rFonts w:cs="Calibr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22C3966" w14:textId="283F4FB8" w:rsidR="007B077D" w:rsidRDefault="17A35A1E" w:rsidP="17A35A1E">
            <w:pPr>
              <w:rPr>
                <w:rFonts w:cs="Calibri"/>
              </w:rPr>
            </w:pPr>
            <w:del w:id="21" w:author="Robert Badgett" w:date="2019-10-19T16:33:00Z">
              <w:r w:rsidRPr="00982D50" w:rsidDel="00982D50">
                <w:rPr>
                  <w:rFonts w:cs="Calibri"/>
                  <w:highlight w:val="red"/>
                  <w:rPrChange w:id="22" w:author="Robert Badgett" w:date="2019-10-19T16:34:00Z">
                    <w:rPr>
                      <w:rFonts w:cs="Calibri"/>
                      <w:highlight w:val="yellow"/>
                    </w:rPr>
                  </w:rPrChange>
                </w:rPr>
                <w:delText>Unclear</w:delText>
              </w:r>
              <w:r w:rsidRPr="00982D50" w:rsidDel="00982D50">
                <w:rPr>
                  <w:rFonts w:cs="Calibri"/>
                  <w:highlight w:val="red"/>
                  <w:rPrChange w:id="23" w:author="Robert Badgett" w:date="2019-10-19T16:34:00Z">
                    <w:rPr>
                      <w:rFonts w:cs="Calibri"/>
                    </w:rPr>
                  </w:rPrChange>
                </w:rPr>
                <w:delText xml:space="preserve"> </w:delText>
              </w:r>
            </w:del>
            <w:ins w:id="24" w:author="Robert Badgett" w:date="2019-10-19T16:33:00Z">
              <w:r w:rsidR="00982D50" w:rsidRPr="00982D50">
                <w:rPr>
                  <w:rFonts w:cs="Calibri"/>
                  <w:highlight w:val="red"/>
                  <w:rPrChange w:id="25" w:author="Robert Badgett" w:date="2019-10-19T16:34:00Z">
                    <w:rPr>
                      <w:rFonts w:cs="Calibri"/>
                    </w:rPr>
                  </w:rPrChange>
                </w:rPr>
                <w:t>High</w:t>
              </w:r>
              <w:r w:rsidR="00982D50" w:rsidRPr="17A35A1E">
                <w:rPr>
                  <w:rFonts w:cs="Calibri"/>
                </w:rPr>
                <w:t xml:space="preserve"> </w:t>
              </w:r>
            </w:ins>
            <w:r w:rsidRPr="17A35A1E">
              <w:rPr>
                <w:rFonts w:cs="Calibri"/>
              </w:rPr>
              <w:t>risk</w:t>
            </w:r>
            <w:r w:rsidRPr="17A35A1E">
              <w:t xml:space="preserve"> </w:t>
            </w:r>
            <w:r w:rsidRPr="17A35A1E">
              <w:rPr>
                <w:rFonts w:cs="Calibri"/>
              </w:rPr>
              <w:t>‡</w:t>
            </w:r>
          </w:p>
          <w:p w14:paraId="344DD04E" w14:textId="3C120C59" w:rsidR="007B077D" w:rsidRDefault="17A35A1E" w:rsidP="17A35A1E">
            <w:pPr>
              <w:rPr>
                <w:rFonts w:cs="Calibri"/>
              </w:rPr>
            </w:pPr>
            <w:r w:rsidRPr="17A35A1E">
              <w:rPr>
                <w:rFonts w:cs="Calibri"/>
              </w:rPr>
              <w:t>Method not described, But, reported as “central stratified randomization”. Large heterogeneity of baseline characteristics including current smokers versus former.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315936A" w14:textId="1EC38286" w:rsidR="007B077D" w:rsidRDefault="17A35A1E" w:rsidP="17A35A1E">
            <w:pPr>
              <w:rPr>
                <w:rFonts w:cs="Calibri"/>
              </w:rPr>
            </w:pPr>
            <w:r w:rsidRPr="00982D50">
              <w:rPr>
                <w:rFonts w:cs="Calibri"/>
                <w:rPrChange w:id="26" w:author="Robert Badgett" w:date="2019-10-19T16:33:00Z">
                  <w:rPr>
                    <w:rFonts w:cs="Calibri"/>
                    <w:highlight w:val="yellow"/>
                  </w:rPr>
                </w:rPrChange>
              </w:rPr>
              <w:t>Unclear</w:t>
            </w:r>
            <w:r w:rsidRPr="17A35A1E">
              <w:rPr>
                <w:rFonts w:cs="Calibri"/>
              </w:rPr>
              <w:t>: Reported as “central stratified randomization” Baseline not reported among the randomized patients.</w:t>
            </w:r>
          </w:p>
          <w:p w14:paraId="283D1A2D" w14:textId="16F41366" w:rsidR="007B077D" w:rsidRDefault="007B077D" w:rsidP="17A35A1E">
            <w:pPr>
              <w:rPr>
                <w:rFonts w:cs="Calibr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CF98B79" w14:textId="3B767EC3" w:rsidR="007B077D" w:rsidRDefault="17A35A1E" w:rsidP="17A35A1E">
            <w:pPr>
              <w:rPr>
                <w:rFonts w:cs="Calibri"/>
              </w:rPr>
            </w:pPr>
            <w:r w:rsidRPr="17A35A1E">
              <w:rPr>
                <w:rFonts w:cs="Calibri"/>
              </w:rPr>
              <w:t>Low risk:</w:t>
            </w:r>
          </w:p>
          <w:p w14:paraId="4B220205" w14:textId="77E26797" w:rsidR="007B077D" w:rsidRDefault="17A35A1E" w:rsidP="17A35A1E">
            <w:pPr>
              <w:rPr>
                <w:rFonts w:cs="Calibri"/>
              </w:rPr>
            </w:pPr>
            <w:r w:rsidRPr="17A35A1E">
              <w:rPr>
                <w:rFonts w:cs="Calibri"/>
              </w:rPr>
              <w:t>Unblinded, not deemed to have interfered with results.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D459FF1" w14:textId="55BC2CDA" w:rsidR="007B077D" w:rsidRDefault="17A35A1E" w:rsidP="17A35A1E">
            <w:pPr>
              <w:rPr>
                <w:rFonts w:cs="Calibri"/>
              </w:rPr>
            </w:pPr>
            <w:r w:rsidRPr="17A35A1E">
              <w:rPr>
                <w:rFonts w:cs="Calibri"/>
              </w:rPr>
              <w:t>Low risk:</w:t>
            </w:r>
          </w:p>
          <w:p w14:paraId="4D531BC5" w14:textId="0AD57689" w:rsidR="007B077D" w:rsidRDefault="17A35A1E" w:rsidP="17A35A1E">
            <w:pPr>
              <w:rPr>
                <w:rFonts w:cs="Calibri"/>
              </w:rPr>
            </w:pPr>
            <w:r w:rsidRPr="17A35A1E">
              <w:rPr>
                <w:rFonts w:cs="Calibri"/>
              </w:rPr>
              <w:t>Outcome info obtained by phone calls, emails, appointments and confirmed with national statistic and cancer registries.</w:t>
            </w:r>
          </w:p>
          <w:p w14:paraId="72B45334" w14:textId="69BC1D7B" w:rsidR="007B077D" w:rsidRDefault="007B077D" w:rsidP="17A35A1E">
            <w:pPr>
              <w:rPr>
                <w:rFonts w:cs="Calibri"/>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F1F288B" w14:textId="3DC16941" w:rsidR="007B077D" w:rsidRDefault="17A35A1E" w:rsidP="17A35A1E">
            <w:pPr>
              <w:rPr>
                <w:rFonts w:cs="Calibri"/>
              </w:rPr>
            </w:pPr>
            <w:r w:rsidRPr="17A35A1E">
              <w:rPr>
                <w:rFonts w:cs="Calibri"/>
              </w:rPr>
              <w:t>Low risk:</w:t>
            </w:r>
          </w:p>
          <w:p w14:paraId="0AE8E67C" w14:textId="5D5DDFB3" w:rsidR="007B077D" w:rsidRDefault="17A35A1E" w:rsidP="17A35A1E">
            <w:pPr>
              <w:rPr>
                <w:rFonts w:cs="Calibri"/>
              </w:rPr>
            </w:pPr>
            <w:r w:rsidRPr="17A35A1E">
              <w:rPr>
                <w:rFonts w:cs="Calibri"/>
              </w:rPr>
              <w:t xml:space="preserve">Only one subject lost to follow up.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3DEC870" w14:textId="6D4729B8" w:rsidR="007B077D" w:rsidRDefault="17A35A1E" w:rsidP="17A35A1E">
            <w:pPr>
              <w:rPr>
                <w:rFonts w:cs="Calibri"/>
              </w:rPr>
            </w:pPr>
            <w:r w:rsidRPr="17A35A1E">
              <w:rPr>
                <w:rFonts w:cs="Calibri"/>
              </w:rPr>
              <w:t>Low Risk: Primary outcomes of lung cancer and overall mortality reported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75269EF" w14:textId="51354524" w:rsidR="007B077D" w:rsidRDefault="17A35A1E" w:rsidP="17A35A1E">
            <w:pPr>
              <w:rPr>
                <w:rFonts w:cs="Calibri"/>
              </w:rPr>
            </w:pPr>
            <w:r w:rsidRPr="17A35A1E">
              <w:rPr>
                <w:rFonts w:cs="Calibri"/>
              </w:rPr>
              <w:t>MILD was not properly registered. Originally stratified to annual and biennial then did not explain why they were pooled.</w:t>
            </w:r>
          </w:p>
          <w:p w14:paraId="4D6E1BC0" w14:textId="57D06D02" w:rsidR="17A35A1E" w:rsidRDefault="17A35A1E" w:rsidP="17A35A1E">
            <w:pPr>
              <w:rPr>
                <w:rFonts w:cs="Calibri"/>
              </w:rPr>
            </w:pPr>
            <w:r w:rsidRPr="17A35A1E">
              <w:rPr>
                <w:rFonts w:cs="Calibri"/>
              </w:rPr>
              <w:t>Did not include control group until after enrolling 653 subjects.</w:t>
            </w:r>
          </w:p>
          <w:p w14:paraId="795AEEEE" w14:textId="34E9C998" w:rsidR="17A35A1E" w:rsidRDefault="17A35A1E" w:rsidP="17A35A1E">
            <w:pPr>
              <w:rPr>
                <w:rFonts w:cs="Calibri"/>
              </w:rPr>
            </w:pPr>
            <w:r w:rsidRPr="17A35A1E">
              <w:rPr>
                <w:rFonts w:cs="Calibri"/>
              </w:rPr>
              <w:t>Did not report baseline comparisons—or deaths in intervention group--for contemporaneously randomized subjects</w:t>
            </w:r>
          </w:p>
          <w:p w14:paraId="5FA35AF1" w14:textId="461F3728" w:rsidR="17A35A1E" w:rsidRDefault="17A35A1E" w:rsidP="17A35A1E">
            <w:pPr>
              <w:rPr>
                <w:rFonts w:cs="Calibri"/>
              </w:rPr>
            </w:pPr>
          </w:p>
          <w:p w14:paraId="34BC3CAA" w14:textId="6CA6EB3A" w:rsidR="007B077D" w:rsidRDefault="007B077D" w:rsidP="17A35A1E">
            <w:pPr>
              <w:rPr>
                <w:rFonts w:cs="Calibri"/>
              </w:rPr>
            </w:pPr>
          </w:p>
        </w:tc>
      </w:tr>
      <w:tr w:rsidR="001E78CC" w14:paraId="2FDDFE1A"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1577B36" w14:textId="41D6A21F"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lastRenderedPageBreak/>
              <w:t>Dante, 2015</w:t>
            </w:r>
            <w:r w:rsidR="409BA69E">
              <w:br/>
            </w:r>
            <w:r w:rsidRPr="17A35A1E">
              <w:rPr>
                <w:rFonts w:asciiTheme="minorHAnsi" w:eastAsiaTheme="minorEastAsia" w:hAnsiTheme="minorHAnsi" w:cstheme="minorBidi"/>
              </w:rPr>
              <w:t xml:space="preserve">PMID: </w:t>
            </w:r>
            <w:hyperlink r:id="rId12">
              <w:r w:rsidRPr="17A35A1E">
                <w:rPr>
                  <w:rStyle w:val="Hyperlink"/>
                  <w:rFonts w:asciiTheme="minorHAnsi" w:eastAsiaTheme="minorEastAsia" w:hAnsiTheme="minorHAnsi" w:cstheme="minorBidi"/>
                </w:rPr>
                <w:t>25760561</w:t>
              </w:r>
            </w:hyperlink>
          </w:p>
          <w:p w14:paraId="4D873619" w14:textId="067CB503"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color w:val="70AD47" w:themeColor="accent6"/>
              </w:rPr>
              <w:t>Roger</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26DB4D20" w14:textId="77777777" w:rsidR="00982D50" w:rsidRDefault="409BA69E" w:rsidP="409BA69E">
            <w:pPr>
              <w:rPr>
                <w:ins w:id="27" w:author="Robert Badgett" w:date="2019-10-19T16:37:00Z"/>
                <w:rFonts w:cs="Calibri"/>
              </w:rPr>
            </w:pPr>
            <w:del w:id="28" w:author="Robert Badgett" w:date="2019-10-19T16:37:00Z">
              <w:r w:rsidRPr="409BA69E" w:rsidDel="00982D50">
                <w:rPr>
                  <w:rFonts w:cs="Calibri"/>
                </w:rPr>
                <w:delText xml:space="preserve">Total: </w:delText>
              </w:r>
            </w:del>
            <w:r w:rsidRPr="409BA69E">
              <w:rPr>
                <w:rFonts w:cs="Calibri"/>
              </w:rPr>
              <w:t xml:space="preserve">2,811 </w:t>
            </w:r>
          </w:p>
          <w:p w14:paraId="0EB39AF3" w14:textId="0A241F8E" w:rsidR="007B077D" w:rsidRDefault="409BA69E" w:rsidP="409BA69E">
            <w:pPr>
              <w:rPr>
                <w:rFonts w:cs="Calibri"/>
              </w:rPr>
            </w:pPr>
            <w:del w:id="29" w:author="Robert Badgett" w:date="2019-10-19T16:37:00Z">
              <w:r w:rsidRPr="409BA69E" w:rsidDel="00982D50">
                <w:rPr>
                  <w:rFonts w:cs="Calibri"/>
                </w:rPr>
                <w:delText xml:space="preserve">Summary: </w:delText>
              </w:r>
            </w:del>
            <w:r w:rsidRPr="409BA69E">
              <w:rPr>
                <w:rFonts w:cs="Calibri"/>
              </w:rPr>
              <w:t>Low Risk</w:t>
            </w:r>
          </w:p>
          <w:p w14:paraId="573332B9" w14:textId="4A5DDAC2" w:rsidR="007B077D" w:rsidRDefault="007B077D" w:rsidP="409BA69E">
            <w:pPr>
              <w:jc w:val="center"/>
              <w:rPr>
                <w:rFonts w:cs="Calibr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p w14:paraId="5C633C75" w14:textId="3942D683" w:rsidR="007B077D" w:rsidRDefault="409BA69E" w:rsidP="409BA69E">
            <w:pPr>
              <w:rPr>
                <w:rFonts w:cs="Calibri"/>
              </w:rPr>
            </w:pPr>
            <w:r w:rsidRPr="409BA69E">
              <w:rPr>
                <w:rFonts w:cs="Calibri"/>
              </w:rPr>
              <w:t>Low risk:</w:t>
            </w:r>
          </w:p>
          <w:p w14:paraId="622DD4A6" w14:textId="61339136" w:rsidR="007B077D" w:rsidRDefault="409BA69E" w:rsidP="409BA69E">
            <w:pPr>
              <w:rPr>
                <w:rFonts w:cs="Calibri"/>
              </w:rPr>
            </w:pPr>
            <w:r w:rsidRPr="409BA69E">
              <w:rPr>
                <w:rFonts w:cs="Calibri"/>
              </w:rPr>
              <w:t xml:space="preserve">Randomized 1:1 scheme from computer generated list.  Possible inadequate randomization based on the fact 16 patients diagnosed at baseline by sputum and x-ray versus 9 in control group. LDCT had statistically significant </w:t>
            </w:r>
            <w:proofErr w:type="gramStart"/>
            <w:r w:rsidRPr="409BA69E">
              <w:rPr>
                <w:rFonts w:cs="Calibri"/>
              </w:rPr>
              <w:t>higher  rates</w:t>
            </w:r>
            <w:proofErr w:type="gramEnd"/>
            <w:r w:rsidRPr="409BA69E">
              <w:rPr>
                <w:rFonts w:cs="Calibri"/>
              </w:rPr>
              <w:t xml:space="preserve"> of chronic bronchitis. Higher rate of enrollment </w:t>
            </w:r>
            <w:proofErr w:type="gramStart"/>
            <w:r w:rsidRPr="409BA69E">
              <w:rPr>
                <w:rFonts w:cs="Calibri"/>
              </w:rPr>
              <w:t>decline</w:t>
            </w:r>
            <w:proofErr w:type="gramEnd"/>
            <w:r w:rsidRPr="409BA69E">
              <w:rPr>
                <w:rFonts w:cs="Calibri"/>
              </w:rPr>
              <w:t xml:space="preserve"> in control group compared to LDCT (LDCT, 91; control, 166). Only males studied.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3AEF288E" w14:textId="3B799A83" w:rsidR="007B077D" w:rsidRDefault="409BA69E" w:rsidP="409BA69E">
            <w:pPr>
              <w:rPr>
                <w:rFonts w:cs="Calibri"/>
              </w:rPr>
            </w:pPr>
            <w:r w:rsidRPr="409BA69E">
              <w:rPr>
                <w:rFonts w:cs="Calibri"/>
              </w:rPr>
              <w:t xml:space="preserve">Low Risk: </w:t>
            </w:r>
          </w:p>
          <w:p w14:paraId="5E078EB2" w14:textId="63E5B098" w:rsidR="007B077D" w:rsidRDefault="409BA69E" w:rsidP="409BA69E">
            <w:pPr>
              <w:rPr>
                <w:rFonts w:cs="Calibri"/>
              </w:rPr>
            </w:pPr>
            <w:r w:rsidRPr="409BA69E">
              <w:rPr>
                <w:rFonts w:cs="Calibri"/>
              </w:rPr>
              <w:t>Randomized in blocks of 4, stratified by center according to computer generated list.</w:t>
            </w:r>
          </w:p>
          <w:p w14:paraId="1343BE4C" w14:textId="22EB2488" w:rsidR="007B077D" w:rsidRDefault="007B077D" w:rsidP="409BA69E">
            <w:pPr>
              <w:rPr>
                <w:rFonts w:cs="Calibr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28E822DB" w14:textId="3BB62FB5" w:rsidR="007B077D" w:rsidRDefault="409BA69E" w:rsidP="409BA69E">
            <w:pPr>
              <w:rPr>
                <w:rFonts w:cs="Calibri"/>
              </w:rPr>
            </w:pPr>
            <w:r w:rsidRPr="409BA69E">
              <w:rPr>
                <w:rFonts w:cs="Calibri"/>
              </w:rPr>
              <w:t>Low: No blinding. Annual review for controls performed to monitor for cross contamination.  Powered for 80% to detect 35% reduction in lung cancer mortality. Not deemed to have affected results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6C8DFCB4" w14:textId="6AE864E3" w:rsidR="007B077D" w:rsidRDefault="409BA69E" w:rsidP="409BA69E">
            <w:pPr>
              <w:rPr>
                <w:rFonts w:cs="Calibri"/>
              </w:rPr>
            </w:pPr>
            <w:r w:rsidRPr="409BA69E">
              <w:rPr>
                <w:rFonts w:cs="Calibri"/>
              </w:rPr>
              <w:t xml:space="preserve">Unclear Risk: Patients aware they are included in lung cancer study </w:t>
            </w:r>
            <w:proofErr w:type="gramStart"/>
            <w:r w:rsidRPr="409BA69E">
              <w:rPr>
                <w:rFonts w:cs="Calibri"/>
              </w:rPr>
              <w:t>and  undergoing</w:t>
            </w:r>
            <w:proofErr w:type="gramEnd"/>
            <w:r w:rsidRPr="409BA69E">
              <w:rPr>
                <w:rFonts w:cs="Calibri"/>
              </w:rPr>
              <w:t xml:space="preserve"> annual clinical reviews. Larger number of control group reported symptoms and larger number of cancers diagnosed in control group based on symptoms (LDCT 13, control 23).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04A15043" w14:textId="1DE8D4D0" w:rsidR="007B077D" w:rsidRDefault="409BA69E" w:rsidP="409BA69E">
            <w:pPr>
              <w:rPr>
                <w:rFonts w:cs="Calibri"/>
              </w:rPr>
            </w:pPr>
            <w:r w:rsidRPr="409BA69E">
              <w:rPr>
                <w:rFonts w:cs="Calibri"/>
              </w:rPr>
              <w:t>Low Risk: Information regarding vital status, causes of death and malignancy diagnosis available for 96.6% of LDCT and 94.7% of controls</w:t>
            </w:r>
          </w:p>
          <w:p w14:paraId="1E247ABB" w14:textId="4F53BA57" w:rsidR="007B077D" w:rsidRDefault="007B077D" w:rsidP="409BA69E">
            <w:pPr>
              <w:rPr>
                <w:rFonts w:cs="Calibr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7A94B66B" w14:textId="73BF6911" w:rsidR="007B077D" w:rsidRDefault="409BA69E" w:rsidP="409BA69E">
            <w:pPr>
              <w:rPr>
                <w:rFonts w:cs="Calibri"/>
              </w:rPr>
            </w:pPr>
            <w:r w:rsidRPr="409BA69E">
              <w:rPr>
                <w:rFonts w:cs="Calibri"/>
              </w:rPr>
              <w:t>Low Risk: Primary outcomes are lung cancer and overall mortality.</w:t>
            </w:r>
          </w:p>
          <w:p w14:paraId="78851CCA" w14:textId="74A11756" w:rsidR="007B077D" w:rsidRDefault="007B077D" w:rsidP="409BA69E">
            <w:pPr>
              <w:rPr>
                <w:rFonts w:cs="Calibri"/>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2B19CB15" w14:textId="0EF41F35" w:rsidR="007B077D" w:rsidRDefault="409BA69E" w:rsidP="409BA69E">
            <w:r w:rsidRPr="409BA69E">
              <w:rPr>
                <w:rFonts w:cs="Calibri"/>
              </w:rPr>
              <w:t>Low Risk:</w:t>
            </w:r>
          </w:p>
          <w:p w14:paraId="25AE6ED1" w14:textId="16C608C5" w:rsidR="007B077D" w:rsidRDefault="409BA69E" w:rsidP="409BA69E">
            <w:pPr>
              <w:rPr>
                <w:rFonts w:cs="Calibri"/>
              </w:rPr>
            </w:pPr>
            <w:r w:rsidRPr="409BA69E">
              <w:rPr>
                <w:rFonts w:cs="Calibri"/>
              </w:rPr>
              <w:t xml:space="preserve"> Single center study.</w:t>
            </w:r>
          </w:p>
        </w:tc>
      </w:tr>
      <w:tr w:rsidR="001E78CC" w14:paraId="68C25E3A"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64D2AD14" w14:textId="6F363FD8"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sz w:val="24"/>
                <w:szCs w:val="24"/>
              </w:rPr>
              <w:t>German Lung Cancer Screening Intervention Trial (LUSI), 2015</w:t>
            </w:r>
            <w:r w:rsidR="409BA69E">
              <w:br/>
            </w:r>
            <w:r w:rsidRPr="17A35A1E">
              <w:rPr>
                <w:rFonts w:asciiTheme="minorHAnsi" w:eastAsiaTheme="minorEastAsia" w:hAnsiTheme="minorHAnsi" w:cstheme="minorBidi"/>
                <w:sz w:val="24"/>
                <w:szCs w:val="24"/>
              </w:rPr>
              <w:t xml:space="preserve">PMID: </w:t>
            </w:r>
            <w:hyperlink r:id="rId13">
              <w:r w:rsidRPr="17A35A1E">
                <w:rPr>
                  <w:rStyle w:val="Hyperlink"/>
                  <w:rFonts w:asciiTheme="minorHAnsi" w:eastAsiaTheme="minorEastAsia" w:hAnsiTheme="minorHAnsi" w:cstheme="minorBidi"/>
                  <w:sz w:val="24"/>
                  <w:szCs w:val="24"/>
                </w:rPr>
                <w:t>25783198</w:t>
              </w:r>
              <w:r w:rsidR="409BA69E">
                <w:br/>
              </w:r>
            </w:hyperlink>
            <w:r w:rsidRPr="17A35A1E">
              <w:rPr>
                <w:rFonts w:asciiTheme="minorHAnsi" w:eastAsiaTheme="minorEastAsia" w:hAnsiTheme="minorHAnsi" w:cstheme="minorBidi"/>
              </w:rPr>
              <w:t xml:space="preserve"> </w:t>
            </w:r>
          </w:p>
          <w:p w14:paraId="7269EB6E" w14:textId="2AE89D82" w:rsidR="007B077D" w:rsidRDefault="17A35A1E" w:rsidP="17A35A1E">
            <w:pPr>
              <w:rPr>
                <w:rFonts w:asciiTheme="minorHAnsi" w:eastAsiaTheme="minorEastAsia" w:hAnsiTheme="minorHAnsi" w:cstheme="minorBidi"/>
                <w:sz w:val="24"/>
                <w:szCs w:val="24"/>
              </w:rPr>
            </w:pPr>
            <w:r w:rsidRPr="17A35A1E">
              <w:rPr>
                <w:rFonts w:asciiTheme="minorHAnsi" w:eastAsiaTheme="minorEastAsia" w:hAnsiTheme="minorHAnsi" w:cstheme="minorBidi"/>
                <w:color w:val="70AD47" w:themeColor="accent6"/>
                <w:sz w:val="24"/>
                <w:szCs w:val="24"/>
              </w:rPr>
              <w:t>Roger</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3BE10AB1" w14:textId="482F9EEF" w:rsidR="007B077D" w:rsidRDefault="17A35A1E" w:rsidP="17A35A1E">
            <w:pPr>
              <w:rPr>
                <w:rFonts w:asciiTheme="minorHAnsi" w:eastAsiaTheme="minorEastAsia" w:hAnsiTheme="minorHAnsi" w:cstheme="minorBidi"/>
              </w:rPr>
            </w:pPr>
            <w:del w:id="30" w:author="Robert Badgett" w:date="2019-10-19T16:39:00Z">
              <w:r w:rsidRPr="17A35A1E" w:rsidDel="00982D50">
                <w:rPr>
                  <w:rFonts w:asciiTheme="minorHAnsi" w:eastAsiaTheme="minorEastAsia" w:hAnsiTheme="minorHAnsi" w:cstheme="minorBidi"/>
                </w:rPr>
                <w:delText>N=</w:delText>
              </w:r>
            </w:del>
            <w:r w:rsidRPr="17A35A1E">
              <w:rPr>
                <w:rFonts w:asciiTheme="minorHAnsi" w:eastAsiaTheme="minorEastAsia" w:hAnsiTheme="minorHAnsi" w:cstheme="minorBidi"/>
              </w:rPr>
              <w:t>4,052</w:t>
            </w:r>
          </w:p>
          <w:p w14:paraId="4DB4F744" w14:textId="0E287C2A" w:rsidR="007B077D" w:rsidRDefault="17A35A1E" w:rsidP="17A35A1E">
            <w:pPr>
              <w:rPr>
                <w:rFonts w:asciiTheme="minorHAnsi" w:eastAsiaTheme="minorEastAsia" w:hAnsiTheme="minorHAnsi" w:cstheme="minorBidi"/>
              </w:rPr>
            </w:pPr>
            <w:del w:id="31" w:author="Robert Badgett" w:date="2019-10-19T16:39:00Z">
              <w:r w:rsidRPr="17A35A1E" w:rsidDel="00982D50">
                <w:rPr>
                  <w:rFonts w:asciiTheme="minorHAnsi" w:eastAsiaTheme="minorEastAsia" w:hAnsiTheme="minorHAnsi" w:cstheme="minorBidi"/>
                </w:rPr>
                <w:delText xml:space="preserve">Summary overall risk: </w:delText>
              </w:r>
            </w:del>
            <w:del w:id="32" w:author="Robert Badgett" w:date="2019-10-19T16:35:00Z">
              <w:r w:rsidRPr="00982D50" w:rsidDel="00982D50">
                <w:rPr>
                  <w:rFonts w:asciiTheme="minorHAnsi" w:eastAsiaTheme="minorEastAsia" w:hAnsiTheme="minorHAnsi" w:cstheme="minorBidi"/>
                  <w:highlight w:val="yellow"/>
                  <w:rPrChange w:id="33" w:author="Robert Badgett" w:date="2019-10-19T16:35:00Z">
                    <w:rPr>
                      <w:rFonts w:asciiTheme="minorHAnsi" w:eastAsiaTheme="minorEastAsia" w:hAnsiTheme="minorHAnsi" w:cstheme="minorBidi"/>
                    </w:rPr>
                  </w:rPrChange>
                </w:rPr>
                <w:delText>Low</w:delText>
              </w:r>
            </w:del>
            <w:ins w:id="34" w:author="Robert Badgett" w:date="2019-10-19T16:35:00Z">
              <w:r w:rsidR="00982D50" w:rsidRPr="00982D50">
                <w:rPr>
                  <w:rFonts w:asciiTheme="minorHAnsi" w:eastAsiaTheme="minorEastAsia" w:hAnsiTheme="minorHAnsi" w:cstheme="minorBidi"/>
                  <w:highlight w:val="yellow"/>
                  <w:rPrChange w:id="35" w:author="Robert Badgett" w:date="2019-10-19T16:35:00Z">
                    <w:rPr>
                      <w:rFonts w:asciiTheme="minorHAnsi" w:eastAsiaTheme="minorEastAsia" w:hAnsiTheme="minorHAnsi" w:cstheme="minorBidi"/>
                    </w:rPr>
                  </w:rPrChange>
                </w:rPr>
                <w:t>Unclear</w:t>
              </w:r>
            </w:ins>
            <w:ins w:id="36" w:author="Robert Badgett" w:date="2019-10-19T16:39:00Z">
              <w:r w:rsidR="00982D50">
                <w:rPr>
                  <w:rFonts w:asciiTheme="minorHAnsi" w:eastAsiaTheme="minorEastAsia" w:hAnsiTheme="minorHAnsi" w:cstheme="minorBidi"/>
                </w:rPr>
                <w:t xml:space="preserve"> risk</w:t>
              </w:r>
            </w:ins>
          </w:p>
          <w:p w14:paraId="6479DFCF" w14:textId="0C811934" w:rsidR="007B077D" w:rsidRDefault="007B077D" w:rsidP="17A35A1E">
            <w:pPr>
              <w:jc w:val="center"/>
              <w:rPr>
                <w:rFonts w:asciiTheme="minorHAnsi" w:eastAsiaTheme="minorEastAsia" w:hAnsiTheme="minorHAnsi" w:cstheme="minorBid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15" w:type="dxa"/>
              <w:right w:w="15" w:type="dxa"/>
            </w:tcMar>
            <w:vAlign w:val="center"/>
          </w:tcPr>
          <w:p w14:paraId="04FE449D" w14:textId="1A29FFCD"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 xml:space="preserve">Low Risk: </w:t>
            </w:r>
          </w:p>
          <w:p w14:paraId="50C485AC" w14:textId="4722BC11" w:rsidR="007B077D" w:rsidDel="00A614C1" w:rsidRDefault="2B25AEA8" w:rsidP="2B25AEA8">
            <w:pPr>
              <w:rPr>
                <w:del w:id="37" w:author="Robert Badgett" w:date="2019-10-19T16:43:00Z"/>
                <w:rFonts w:asciiTheme="minorHAnsi" w:eastAsiaTheme="minorEastAsia" w:hAnsiTheme="minorHAnsi" w:cstheme="minorBidi"/>
              </w:rPr>
            </w:pPr>
            <w:r w:rsidRPr="2B25AEA8">
              <w:rPr>
                <w:rFonts w:asciiTheme="minorHAnsi" w:eastAsiaTheme="minorEastAsia" w:hAnsiTheme="minorHAnsi" w:cstheme="minorBidi"/>
              </w:rPr>
              <w:t>Electronic randomization</w:t>
            </w:r>
          </w:p>
          <w:p w14:paraId="01205ABB" w14:textId="7A2EC864" w:rsidR="007B077D" w:rsidDel="00A614C1" w:rsidRDefault="17A35A1E" w:rsidP="17A35A1E">
            <w:pPr>
              <w:rPr>
                <w:del w:id="38" w:author="Robert Badgett" w:date="2019-10-19T16:43:00Z"/>
                <w:rFonts w:asciiTheme="minorHAnsi" w:eastAsiaTheme="minorEastAsia" w:hAnsiTheme="minorHAnsi" w:cstheme="minorBidi"/>
              </w:rPr>
            </w:pPr>
            <w:del w:id="39" w:author="Robert Badgett" w:date="2019-10-19T16:43:00Z">
              <w:r w:rsidRPr="17A35A1E" w:rsidDel="00A614C1">
                <w:rPr>
                  <w:rFonts w:asciiTheme="minorHAnsi" w:eastAsiaTheme="minorEastAsia" w:hAnsiTheme="minorHAnsi" w:cstheme="minorBidi"/>
                </w:rPr>
                <w:delText>was carried out using the randomization tool RANDI</w:delText>
              </w:r>
            </w:del>
          </w:p>
          <w:p w14:paraId="7EA57E61" w14:textId="66CFB038" w:rsidR="007B077D" w:rsidRDefault="17A35A1E" w:rsidP="00A614C1">
            <w:pPr>
              <w:rPr>
                <w:rFonts w:asciiTheme="minorHAnsi" w:eastAsiaTheme="minorEastAsia" w:hAnsiTheme="minorHAnsi" w:cstheme="minorBidi"/>
              </w:rPr>
            </w:pPr>
            <w:del w:id="40" w:author="Robert Badgett" w:date="2019-10-19T16:43:00Z">
              <w:r w:rsidRPr="17A35A1E" w:rsidDel="00A614C1">
                <w:rPr>
                  <w:rFonts w:asciiTheme="minorHAnsi" w:eastAsiaTheme="minorEastAsia" w:hAnsiTheme="minorHAnsi" w:cstheme="minorBidi"/>
                </w:rPr>
                <w:lastRenderedPageBreak/>
                <w:delText>developed in the Biostatistic Branch of the DKFZ.</w:delText>
              </w:r>
            </w:del>
            <w:ins w:id="41" w:author="Robert Badgett" w:date="2019-10-19T16:43:00Z">
              <w:r w:rsidR="00A614C1">
                <w:rPr>
                  <w:rFonts w:asciiTheme="minorHAnsi" w:eastAsiaTheme="minorEastAsia" w:hAnsiTheme="minorHAnsi" w:cstheme="minorBidi"/>
                </w:rPr>
                <w:t xml:space="preserve"> was in blocks</w:t>
              </w:r>
            </w:ins>
            <w:del w:id="42" w:author="Robert Badgett" w:date="2019-10-19T16:43:00Z">
              <w:r w:rsidRPr="17A35A1E" w:rsidDel="00A614C1">
                <w:rPr>
                  <w:rFonts w:asciiTheme="minorHAnsi" w:eastAsiaTheme="minorEastAsia" w:hAnsiTheme="minorHAnsi" w:cstheme="minorBidi"/>
                </w:rPr>
                <w:delText xml:space="preserve">  The block randomization was</w:delText>
              </w:r>
            </w:del>
            <w:ins w:id="43" w:author="Robert Badgett" w:date="2019-10-19T16:43:00Z">
              <w:r w:rsidR="00A614C1">
                <w:rPr>
                  <w:rFonts w:asciiTheme="minorHAnsi" w:eastAsiaTheme="minorEastAsia" w:hAnsiTheme="minorHAnsi" w:cstheme="minorBidi"/>
                </w:rPr>
                <w:t xml:space="preserve"> and</w:t>
              </w:r>
            </w:ins>
          </w:p>
          <w:p w14:paraId="5447C052" w14:textId="44BB2038"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stratified by age, gender,</w:t>
            </w:r>
          </w:p>
          <w:p w14:paraId="639FAF56" w14:textId="2C2149A7" w:rsidR="007B077D" w:rsidRDefault="2B25AEA8" w:rsidP="2B25AEA8">
            <w:pPr>
              <w:rPr>
                <w:rFonts w:asciiTheme="minorHAnsi" w:eastAsiaTheme="minorEastAsia" w:hAnsiTheme="minorHAnsi" w:cstheme="minorBidi"/>
              </w:rPr>
            </w:pPr>
            <w:r w:rsidRPr="2B25AEA8">
              <w:rPr>
                <w:rFonts w:asciiTheme="minorHAnsi" w:eastAsiaTheme="minorEastAsia" w:hAnsiTheme="minorHAnsi" w:cstheme="minorBidi"/>
              </w:rPr>
              <w:t>and smoking status</w:t>
            </w:r>
          </w:p>
          <w:p w14:paraId="328BE3FD" w14:textId="01E876AC" w:rsidR="007B077D" w:rsidRDefault="007B077D" w:rsidP="17A35A1E">
            <w:pPr>
              <w:rPr>
                <w:rFonts w:asciiTheme="minorHAnsi" w:eastAsiaTheme="minorEastAsia" w:hAnsiTheme="minorHAnsi" w:cstheme="minorBid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2A958A22" w14:textId="274C3C24"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lastRenderedPageBreak/>
              <w:t xml:space="preserve">Low Risk: </w:t>
            </w:r>
          </w:p>
          <w:p w14:paraId="0B870163" w14:textId="6D3E09B1" w:rsidR="007B077D" w:rsidRDefault="007B077D" w:rsidP="17A35A1E">
            <w:pPr>
              <w:rPr>
                <w:rFonts w:asciiTheme="minorHAnsi" w:eastAsiaTheme="minorEastAsia" w:hAnsiTheme="minorHAnsi" w:cstheme="minorBidi"/>
              </w:rPr>
            </w:pPr>
          </w:p>
          <w:p w14:paraId="529D6261" w14:textId="2390E8D3"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Electronic randomization reported but not explicitly defined.</w:t>
            </w:r>
          </w:p>
          <w:p w14:paraId="3BB627F1" w14:textId="0A9969ED" w:rsidR="007B077D" w:rsidRDefault="007B077D" w:rsidP="17A35A1E">
            <w:pPr>
              <w:rPr>
                <w:rFonts w:asciiTheme="minorHAnsi" w:eastAsiaTheme="minorEastAsia" w:hAnsiTheme="minorHAnsi" w:cstheme="minorBid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52D5061A" w14:textId="4065097E"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lastRenderedPageBreak/>
              <w:t xml:space="preserve">Low risk: </w:t>
            </w:r>
          </w:p>
          <w:p w14:paraId="0837981D" w14:textId="66C1BA3C"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No blinding or unclear blinding, but unlikely to have influence</w:t>
            </w:r>
          </w:p>
          <w:p w14:paraId="562729E2" w14:textId="070BFAE8" w:rsidR="007B077D" w:rsidRDefault="007B077D" w:rsidP="17A35A1E">
            <w:pPr>
              <w:rPr>
                <w:rFonts w:asciiTheme="minorHAnsi" w:eastAsiaTheme="minorEastAsia" w:hAnsiTheme="minorHAnsi" w:cstheme="minorBid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3646B162" w14:textId="6C2EB877"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highlight w:val="yellow"/>
              </w:rPr>
              <w:t>Unclear</w:t>
            </w:r>
            <w:r w:rsidRPr="17A35A1E">
              <w:rPr>
                <w:rFonts w:asciiTheme="minorHAnsi" w:eastAsiaTheme="minorEastAsia" w:hAnsiTheme="minorHAnsi" w:cstheme="minorBidi"/>
              </w:rPr>
              <w:t xml:space="preserve">: </w:t>
            </w:r>
          </w:p>
          <w:p w14:paraId="1901D151" w14:textId="2CCC45AB" w:rsidR="17A35A1E"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 xml:space="preserve">Data on incident lung cancers were obtained for the screening group from </w:t>
            </w:r>
            <w:r w:rsidRPr="17A35A1E">
              <w:rPr>
                <w:rFonts w:asciiTheme="minorHAnsi" w:eastAsiaTheme="minorEastAsia" w:hAnsiTheme="minorHAnsi" w:cstheme="minorBidi"/>
              </w:rPr>
              <w:lastRenderedPageBreak/>
              <w:t>the annual MSCT scans.</w:t>
            </w:r>
          </w:p>
          <w:p w14:paraId="6396A5E2" w14:textId="05A9C9D0"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t>Control group data on lung cancer incidence was obtained from the annual questionnaires, followed by data collection from the treating physicians in case of self-reported lung cancer diagnosis.  In addition, a linkage with the local cancer registry as well as the local population registries was carried out.</w:t>
            </w:r>
          </w:p>
          <w:p w14:paraId="377E9B11" w14:textId="1C78F079" w:rsidR="007B077D" w:rsidRDefault="007B077D" w:rsidP="17A35A1E">
            <w:pPr>
              <w:rPr>
                <w:rFonts w:asciiTheme="minorHAnsi" w:eastAsiaTheme="minorEastAsia" w:hAnsiTheme="minorHAnsi" w:cstheme="minorBidi"/>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730D3B94" w14:textId="7F3B2C8D"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lastRenderedPageBreak/>
              <w:t>Low Risk: One in intervention group lost to follow up, 5 in control group non-adherent.</w:t>
            </w:r>
          </w:p>
          <w:p w14:paraId="0F0FBE76" w14:textId="28938850" w:rsidR="007B077D" w:rsidRDefault="007B077D" w:rsidP="17A35A1E">
            <w:pPr>
              <w:rPr>
                <w:rFonts w:asciiTheme="minorHAnsi" w:eastAsiaTheme="minorEastAsia" w:hAnsiTheme="minorHAnsi" w:cstheme="minorBid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6B27ABD9" w14:textId="38E10861" w:rsidR="007B077D" w:rsidRDefault="17A35A1E" w:rsidP="17A35A1E">
            <w:pPr>
              <w:rPr>
                <w:rFonts w:asciiTheme="minorHAnsi" w:eastAsiaTheme="minorEastAsia" w:hAnsiTheme="minorHAnsi" w:cstheme="minorBidi"/>
              </w:rPr>
            </w:pPr>
            <w:r w:rsidRPr="17A35A1E">
              <w:rPr>
                <w:rFonts w:asciiTheme="minorHAnsi" w:eastAsiaTheme="minorEastAsia" w:hAnsiTheme="minorHAnsi" w:cstheme="minorBidi"/>
              </w:rPr>
              <w:lastRenderedPageBreak/>
              <w:t>Low Risk: Primary outcome reported: Lung cancer mortality.</w:t>
            </w:r>
          </w:p>
          <w:p w14:paraId="6A0A5BD4" w14:textId="4B68EBDD" w:rsidR="007B077D" w:rsidRDefault="007B077D" w:rsidP="17A35A1E">
            <w:pPr>
              <w:rPr>
                <w:rFonts w:asciiTheme="minorHAnsi" w:eastAsiaTheme="minorEastAsia" w:hAnsiTheme="minorHAnsi" w:cstheme="minorBidi"/>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15" w:type="dxa"/>
              <w:right w:w="15" w:type="dxa"/>
            </w:tcMar>
            <w:vAlign w:val="center"/>
          </w:tcPr>
          <w:p w14:paraId="2A71BF3D" w14:textId="2C54AF9E" w:rsidR="007B077D" w:rsidRDefault="409BA69E" w:rsidP="409BA69E">
            <w:pPr>
              <w:spacing w:after="0" w:line="259" w:lineRule="auto"/>
              <w:rPr>
                <w:rFonts w:cs="Calibri"/>
              </w:rPr>
            </w:pPr>
            <w:r w:rsidRPr="409BA69E">
              <w:rPr>
                <w:rFonts w:cs="Calibri"/>
              </w:rPr>
              <w:t>Low Risk</w:t>
            </w:r>
          </w:p>
        </w:tc>
      </w:tr>
      <w:tr w:rsidR="001538E7" w14:paraId="73FC27E3"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3A5B376" w14:textId="77777777" w:rsidR="007B077D" w:rsidRDefault="17A35A1E" w:rsidP="17A35A1E">
            <w:pPr>
              <w:spacing w:after="0"/>
              <w:rPr>
                <w:rFonts w:asciiTheme="minorHAnsi" w:eastAsiaTheme="minorEastAsia" w:hAnsiTheme="minorHAnsi" w:cstheme="minorBidi"/>
              </w:rPr>
            </w:pPr>
            <w:r w:rsidRPr="17A35A1E">
              <w:rPr>
                <w:rFonts w:asciiTheme="minorHAnsi" w:eastAsiaTheme="minorEastAsia" w:hAnsiTheme="minorHAnsi" w:cstheme="minorBidi"/>
              </w:rPr>
              <w:lastRenderedPageBreak/>
              <w:t>Danish Lung Cancer Screening Trial (DLCST), 2016</w:t>
            </w:r>
            <w:r w:rsidR="00A32193">
              <w:br/>
            </w:r>
            <w:r w:rsidRPr="17A35A1E">
              <w:rPr>
                <w:rFonts w:asciiTheme="minorHAnsi" w:eastAsiaTheme="minorEastAsia" w:hAnsiTheme="minorHAnsi" w:cstheme="minorBidi"/>
              </w:rPr>
              <w:t xml:space="preserve">PMID: </w:t>
            </w:r>
            <w:hyperlink r:id="rId14">
              <w:r w:rsidRPr="17A35A1E">
                <w:rPr>
                  <w:rStyle w:val="Hyperlink"/>
                  <w:rFonts w:asciiTheme="minorHAnsi" w:eastAsiaTheme="minorEastAsia" w:hAnsiTheme="minorHAnsi" w:cstheme="minorBidi"/>
                </w:rPr>
                <w:t>26485620</w:t>
              </w:r>
            </w:hyperlink>
          </w:p>
          <w:p w14:paraId="0FFB7675" w14:textId="77777777" w:rsidR="007B077D" w:rsidRDefault="00AD59A9" w:rsidP="17A35A1E">
            <w:pPr>
              <w:rPr>
                <w:rStyle w:val="Hyperlink"/>
                <w:rFonts w:asciiTheme="minorHAnsi" w:eastAsiaTheme="minorEastAsia" w:hAnsiTheme="minorHAnsi" w:cstheme="minorBidi"/>
              </w:rPr>
            </w:pPr>
            <w:hyperlink r:id="rId15">
              <w:r w:rsidR="17A35A1E" w:rsidRPr="17A35A1E">
                <w:rPr>
                  <w:rStyle w:val="Hyperlink"/>
                  <w:rFonts w:asciiTheme="minorHAnsi" w:eastAsiaTheme="minorEastAsia" w:hAnsiTheme="minorHAnsi" w:cstheme="minorBidi"/>
                </w:rPr>
                <w:t>NCT00496977</w:t>
              </w:r>
            </w:hyperlink>
          </w:p>
          <w:p w14:paraId="06E267EC" w14:textId="5F778139" w:rsidR="00D876F1" w:rsidRPr="00D876F1" w:rsidRDefault="17A35A1E" w:rsidP="17A35A1E">
            <w:pPr>
              <w:rPr>
                <w:rStyle w:val="Hyperlink"/>
                <w:rFonts w:asciiTheme="minorHAnsi" w:eastAsiaTheme="minorEastAsia" w:hAnsiTheme="minorHAnsi" w:cstheme="minorBidi"/>
                <w:color w:val="538135" w:themeColor="accent6" w:themeShade="BF"/>
                <w:u w:val="none"/>
              </w:rPr>
            </w:pPr>
            <w:r w:rsidRPr="17A35A1E">
              <w:rPr>
                <w:rStyle w:val="Hyperlink"/>
                <w:rFonts w:asciiTheme="minorHAnsi" w:eastAsiaTheme="minorEastAsia" w:hAnsiTheme="minorHAnsi" w:cstheme="minorBidi"/>
                <w:color w:val="538135" w:themeColor="accent6" w:themeShade="BF"/>
                <w:u w:val="none"/>
              </w:rPr>
              <w:t>RAMI</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4C2EB038" w14:textId="77777777" w:rsidR="007B077D" w:rsidRDefault="17A35A1E" w:rsidP="17A35A1E">
            <w:pPr>
              <w:jc w:val="center"/>
              <w:rPr>
                <w:ins w:id="44" w:author="Robert Badgett" w:date="2019-10-19T16:36:00Z"/>
                <w:rFonts w:asciiTheme="minorHAnsi" w:eastAsiaTheme="minorEastAsia" w:hAnsiTheme="minorHAnsi" w:cstheme="minorBidi"/>
              </w:rPr>
            </w:pPr>
            <w:r w:rsidRPr="17A35A1E">
              <w:rPr>
                <w:rFonts w:asciiTheme="minorHAnsi" w:eastAsiaTheme="minorEastAsia" w:hAnsiTheme="minorHAnsi" w:cstheme="minorBidi"/>
              </w:rPr>
              <w:t>4104</w:t>
            </w:r>
          </w:p>
          <w:p w14:paraId="36B98919" w14:textId="41DD9341" w:rsidR="00982D50" w:rsidRDefault="00A614C1" w:rsidP="17A35A1E">
            <w:pPr>
              <w:jc w:val="center"/>
              <w:rPr>
                <w:rFonts w:asciiTheme="minorHAnsi" w:eastAsiaTheme="minorEastAsia" w:hAnsiTheme="minorHAnsi" w:cstheme="minorBidi"/>
              </w:rPr>
            </w:pPr>
            <w:ins w:id="45" w:author="Robert Badgett" w:date="2019-10-19T16:50:00Z">
              <w:r w:rsidRPr="00A614C1">
                <w:rPr>
                  <w:rFonts w:cs="Calibri"/>
                  <w:highlight w:val="yellow"/>
                  <w:rPrChange w:id="46" w:author="Robert Badgett" w:date="2019-10-19T16:50:00Z">
                    <w:rPr>
                      <w:rFonts w:cs="Calibri"/>
                    </w:rPr>
                  </w:rPrChange>
                </w:rPr>
                <w:t>Unclear</w:t>
              </w:r>
            </w:ins>
            <w:ins w:id="47" w:author="Robert Badgett" w:date="2019-10-19T16:36:00Z">
              <w:r w:rsidR="00982D50" w:rsidRPr="00A614C1">
                <w:rPr>
                  <w:rFonts w:cs="Calibri"/>
                  <w:highlight w:val="yellow"/>
                  <w:rPrChange w:id="48" w:author="Robert Badgett" w:date="2019-10-19T16:50:00Z">
                    <w:rPr>
                      <w:rFonts w:cs="Calibri"/>
                    </w:rPr>
                  </w:rPrChange>
                </w:rPr>
                <w:t xml:space="preserve"> Risk</w:t>
              </w:r>
            </w:ins>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A1E670A" w14:textId="778839F2" w:rsidR="007B077D"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Low Risk</w:t>
            </w:r>
            <w:del w:id="49" w:author="Robert Badgett" w:date="2019-10-19T16:50:00Z">
              <w:r w:rsidRPr="17A35A1E" w:rsidDel="00A614C1">
                <w:rPr>
                  <w:rFonts w:asciiTheme="minorHAnsi" w:eastAsiaTheme="minorEastAsia" w:hAnsiTheme="minorHAnsi" w:cstheme="minorBidi"/>
                </w:rPr>
                <w:delText xml:space="preserve"> (randomized)</w:delText>
              </w:r>
            </w:del>
          </w:p>
          <w:p w14:paraId="06CD5F0C" w14:textId="39A9EE2B" w:rsidR="003E7DDA" w:rsidRPr="003E7DDA"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Participants were randomized </w:t>
            </w:r>
            <w:del w:id="50" w:author="Robert Badgett" w:date="2019-10-19T16:42:00Z">
              <w:r w:rsidRPr="17A35A1E" w:rsidDel="00A614C1">
                <w:rPr>
                  <w:rFonts w:asciiTheme="minorHAnsi" w:eastAsiaTheme="minorEastAsia" w:hAnsiTheme="minorHAnsi" w:cstheme="minorBidi"/>
                  <w:sz w:val="22"/>
                  <w:szCs w:val="22"/>
                </w:rPr>
                <w:delText>by use of an in-house computer program developed by Asger Dirksen, M.D.,</w:delText>
              </w:r>
              <w:r w:rsidR="003E7DDA" w:rsidDel="00A614C1">
                <w:br/>
              </w:r>
              <w:r w:rsidRPr="17A35A1E" w:rsidDel="00A614C1">
                <w:rPr>
                  <w:rFonts w:asciiTheme="minorHAnsi" w:eastAsiaTheme="minorEastAsia" w:hAnsiTheme="minorHAnsi" w:cstheme="minorBidi"/>
                  <w:sz w:val="22"/>
                  <w:szCs w:val="22"/>
                </w:rPr>
                <w:delText>D.Msc. (</w:delText>
              </w:r>
            </w:del>
            <w:ins w:id="51" w:author="Robert Badgett" w:date="2019-10-19T16:42:00Z">
              <w:r w:rsidR="00A614C1">
                <w:rPr>
                  <w:rFonts w:asciiTheme="minorHAnsi" w:eastAsiaTheme="minorEastAsia" w:hAnsiTheme="minorHAnsi" w:cstheme="minorBidi"/>
                  <w:sz w:val="22"/>
                  <w:szCs w:val="22"/>
                </w:rPr>
                <w:t xml:space="preserve">in </w:t>
              </w:r>
            </w:ins>
            <w:r w:rsidRPr="17A35A1E">
              <w:rPr>
                <w:rFonts w:asciiTheme="minorHAnsi" w:eastAsiaTheme="minorEastAsia" w:hAnsiTheme="minorHAnsi" w:cstheme="minorBidi"/>
                <w:sz w:val="22"/>
                <w:szCs w:val="22"/>
              </w:rPr>
              <w:t>random permuted blocks of 10 participants</w:t>
            </w:r>
            <w:del w:id="52" w:author="Robert Badgett" w:date="2019-10-19T16:42:00Z">
              <w:r w:rsidRPr="17A35A1E" w:rsidDel="00A614C1">
                <w:rPr>
                  <w:rFonts w:asciiTheme="minorHAnsi" w:eastAsiaTheme="minorEastAsia" w:hAnsiTheme="minorHAnsi" w:cstheme="minorBidi"/>
                  <w:sz w:val="22"/>
                  <w:szCs w:val="22"/>
                </w:rPr>
                <w:delText>) to either annual screening by low-dose computed tomography (the screening group)</w:delText>
              </w:r>
            </w:del>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4FE0617" w14:textId="7B838F4D" w:rsidR="007B077D" w:rsidRPr="00A614C1" w:rsidRDefault="17A35A1E" w:rsidP="17A35A1E">
            <w:pPr>
              <w:jc w:val="center"/>
              <w:rPr>
                <w:rFonts w:asciiTheme="minorHAnsi" w:eastAsiaTheme="minorEastAsia" w:hAnsiTheme="minorHAnsi" w:cstheme="minorBidi"/>
              </w:rPr>
            </w:pPr>
            <w:del w:id="53" w:author="Robert Badgett" w:date="2019-10-19T16:49:00Z">
              <w:r w:rsidRPr="00A614C1" w:rsidDel="00A614C1">
                <w:rPr>
                  <w:rFonts w:asciiTheme="minorHAnsi" w:eastAsiaTheme="minorEastAsia" w:hAnsiTheme="minorHAnsi" w:cstheme="minorBidi"/>
                  <w:highlight w:val="yellow"/>
                  <w:rPrChange w:id="54" w:author="Robert Badgett" w:date="2019-10-19T16:50:00Z">
                    <w:rPr>
                      <w:rFonts w:asciiTheme="minorHAnsi" w:eastAsiaTheme="minorEastAsia" w:hAnsiTheme="minorHAnsi" w:cstheme="minorBidi"/>
                    </w:rPr>
                  </w:rPrChange>
                </w:rPr>
                <w:delText xml:space="preserve">Low </w:delText>
              </w:r>
            </w:del>
            <w:ins w:id="55" w:author="Robert Badgett" w:date="2019-10-19T16:49:00Z">
              <w:r w:rsidR="00A614C1" w:rsidRPr="00A614C1">
                <w:rPr>
                  <w:rFonts w:asciiTheme="minorHAnsi" w:eastAsiaTheme="minorEastAsia" w:hAnsiTheme="minorHAnsi" w:cstheme="minorBidi"/>
                  <w:highlight w:val="yellow"/>
                  <w:rPrChange w:id="56" w:author="Robert Badgett" w:date="2019-10-19T16:50:00Z">
                    <w:rPr>
                      <w:rFonts w:asciiTheme="minorHAnsi" w:eastAsiaTheme="minorEastAsia" w:hAnsiTheme="minorHAnsi" w:cstheme="minorBidi"/>
                    </w:rPr>
                  </w:rPrChange>
                </w:rPr>
                <w:t>Unclear</w:t>
              </w:r>
            </w:ins>
            <w:del w:id="57" w:author="Robert Badgett" w:date="2019-10-19T16:49:00Z">
              <w:r w:rsidRPr="00A614C1" w:rsidDel="00A614C1">
                <w:rPr>
                  <w:rFonts w:asciiTheme="minorHAnsi" w:eastAsiaTheme="minorEastAsia" w:hAnsiTheme="minorHAnsi" w:cstheme="minorBidi"/>
                  <w:highlight w:val="yellow"/>
                  <w:rPrChange w:id="58" w:author="Robert Badgett" w:date="2019-10-19T16:50:00Z">
                    <w:rPr>
                      <w:rFonts w:asciiTheme="minorHAnsi" w:eastAsiaTheme="minorEastAsia" w:hAnsiTheme="minorHAnsi" w:cstheme="minorBidi"/>
                    </w:rPr>
                  </w:rPrChange>
                </w:rPr>
                <w:delText>risk</w:delText>
              </w:r>
            </w:del>
            <w:r w:rsidRPr="00A614C1">
              <w:rPr>
                <w:rFonts w:asciiTheme="minorHAnsi" w:eastAsiaTheme="minorEastAsia" w:hAnsiTheme="minorHAnsi" w:cstheme="minorBidi"/>
                <w:highlight w:val="yellow"/>
                <w:rPrChange w:id="59" w:author="Robert Badgett" w:date="2019-10-19T16:50:00Z">
                  <w:rPr>
                    <w:rFonts w:asciiTheme="minorHAnsi" w:eastAsiaTheme="minorEastAsia" w:hAnsiTheme="minorHAnsi" w:cstheme="minorBidi"/>
                  </w:rPr>
                </w:rPrChange>
              </w:rPr>
              <w:t xml:space="preserve"> </w:t>
            </w:r>
            <w:ins w:id="60" w:author="Robert Badgett" w:date="2019-10-19T16:49:00Z">
              <w:r w:rsidR="00A614C1" w:rsidRPr="00A614C1">
                <w:rPr>
                  <w:rFonts w:asciiTheme="minorHAnsi" w:eastAsiaTheme="minorEastAsia" w:hAnsiTheme="minorHAnsi" w:cstheme="minorBidi"/>
                  <w:highlight w:val="yellow"/>
                  <w:rPrChange w:id="61" w:author="Robert Badgett" w:date="2019-10-19T16:50:00Z">
                    <w:rPr>
                      <w:rFonts w:asciiTheme="minorHAnsi" w:eastAsiaTheme="minorEastAsia" w:hAnsiTheme="minorHAnsi" w:cstheme="minorBidi"/>
                    </w:rPr>
                  </w:rPrChange>
                </w:rPr>
                <w:t>risk</w:t>
              </w:r>
            </w:ins>
            <w:del w:id="62" w:author="Robert Badgett" w:date="2019-10-19T16:49:00Z">
              <w:r w:rsidRPr="00A614C1" w:rsidDel="00A614C1">
                <w:rPr>
                  <w:rFonts w:asciiTheme="minorHAnsi" w:eastAsiaTheme="minorEastAsia" w:hAnsiTheme="minorHAnsi" w:cstheme="minorBidi"/>
                  <w:highlight w:val="yellow"/>
                  <w:rPrChange w:id="63" w:author="Robert Badgett" w:date="2019-10-19T16:50:00Z">
                    <w:rPr>
                      <w:rFonts w:asciiTheme="minorHAnsi" w:eastAsiaTheme="minorEastAsia" w:hAnsiTheme="minorHAnsi" w:cstheme="minorBidi"/>
                    </w:rPr>
                  </w:rPrChange>
                </w:rPr>
                <w:delText>(randomized)</w:delText>
              </w:r>
            </w:del>
          </w:p>
          <w:p w14:paraId="493395AA" w14:textId="26947860" w:rsidR="00ED6DD3" w:rsidRPr="00A614C1" w:rsidRDefault="17A35A1E" w:rsidP="17A35A1E">
            <w:pPr>
              <w:jc w:val="center"/>
              <w:rPr>
                <w:rFonts w:asciiTheme="minorHAnsi" w:eastAsiaTheme="minorEastAsia" w:hAnsiTheme="minorHAnsi" w:cstheme="minorBidi"/>
              </w:rPr>
            </w:pPr>
            <w:del w:id="64" w:author="Robert Badgett" w:date="2019-10-19T16:49:00Z">
              <w:r w:rsidRPr="00A614C1" w:rsidDel="00A614C1">
                <w:rPr>
                  <w:rFonts w:asciiTheme="minorHAnsi" w:eastAsiaTheme="minorEastAsia" w:hAnsiTheme="minorHAnsi" w:cstheme="minorBidi"/>
                </w:rPr>
                <w:delText>Participants were randomized by use of an in-house computer program developed by Asger Dirksen, M.D.,</w:delText>
              </w:r>
              <w:r w:rsidR="00ED6DD3" w:rsidRPr="00A614C1" w:rsidDel="00A614C1">
                <w:br/>
              </w:r>
              <w:r w:rsidRPr="00A614C1" w:rsidDel="00A614C1">
                <w:rPr>
                  <w:rFonts w:asciiTheme="minorHAnsi" w:eastAsiaTheme="minorEastAsia" w:hAnsiTheme="minorHAnsi" w:cstheme="minorBidi"/>
                </w:rPr>
                <w:delText>D.Msc. (random permuted blocks of 10 participants) to either annual screening by low-dose computed tomography (the screening group)</w:delText>
              </w:r>
            </w:del>
            <w:ins w:id="65" w:author="Robert Badgett" w:date="2019-10-19T16:49:00Z">
              <w:r w:rsidR="00A614C1">
                <w:rPr>
                  <w:rFonts w:asciiTheme="minorHAnsi" w:eastAsiaTheme="minorEastAsia" w:hAnsiTheme="minorHAnsi" w:cstheme="minorBidi"/>
                </w:rPr>
                <w:t>Method of allocation concealment not desc</w:t>
              </w:r>
            </w:ins>
            <w:ins w:id="66" w:author="Robert Badgett" w:date="2019-10-19T16:50:00Z">
              <w:r w:rsidR="00A614C1">
                <w:rPr>
                  <w:rFonts w:asciiTheme="minorHAnsi" w:eastAsiaTheme="minorEastAsia" w:hAnsiTheme="minorHAnsi" w:cstheme="minorBidi"/>
                </w:rPr>
                <w:t>ribed</w:t>
              </w:r>
            </w:ins>
          </w:p>
          <w:p w14:paraId="0FC41678" w14:textId="1A70D091" w:rsidR="003E7DDA" w:rsidRDefault="003E7DDA" w:rsidP="17A35A1E">
            <w:pPr>
              <w:jc w:val="center"/>
              <w:rPr>
                <w:rFonts w:asciiTheme="minorHAnsi" w:eastAsiaTheme="minorEastAsia" w:hAnsiTheme="minorHAnsi" w:cstheme="minorBid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A336314" w14:textId="3D5DBCB6" w:rsidR="007B077D" w:rsidRPr="00D955AB"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Low Risk</w:t>
            </w:r>
          </w:p>
          <w:p w14:paraId="106CC432" w14:textId="77777777" w:rsidR="00ED6DD3" w:rsidRPr="0013385A"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No blinding or incomplete blinding, but the review authors judge that the outcome</w:t>
            </w:r>
          </w:p>
          <w:p w14:paraId="709EBB87" w14:textId="37AF620B" w:rsidR="00ED6DD3"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is not likely to be influenced by lack of blinding</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3C6F909" w14:textId="151DFB69" w:rsidR="007B077D" w:rsidRPr="00D955AB"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Low Risk</w:t>
            </w:r>
          </w:p>
          <w:p w14:paraId="58DB0FC3" w14:textId="6B67C4CB" w:rsidR="007B077D" w:rsidRPr="00D955AB"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Final conclusions regarding cause of death were established by the local review board</w:t>
            </w:r>
            <w:ins w:id="67" w:author="Robert Badgett" w:date="2019-10-19T16:50:00Z">
              <w:r w:rsidR="00A614C1">
                <w:rPr>
                  <w:rFonts w:asciiTheme="minorHAnsi" w:eastAsiaTheme="minorEastAsia" w:hAnsiTheme="minorHAnsi" w:cstheme="minorBidi"/>
                </w:rPr>
                <w:t xml:space="preserve"> without awareness of group </w:t>
              </w:r>
            </w:ins>
            <w:ins w:id="68" w:author="Robert Badgett" w:date="2019-10-19T16:51:00Z">
              <w:r w:rsidR="00A614C1">
                <w:rPr>
                  <w:rFonts w:asciiTheme="minorHAnsi" w:eastAsiaTheme="minorEastAsia" w:hAnsiTheme="minorHAnsi" w:cstheme="minorBidi"/>
                </w:rPr>
                <w:t>assignment</w:t>
              </w:r>
            </w:ins>
            <w:del w:id="69" w:author="Robert Badgett" w:date="2019-10-19T16:51:00Z">
              <w:r w:rsidRPr="17A35A1E" w:rsidDel="00A614C1">
                <w:rPr>
                  <w:rFonts w:asciiTheme="minorHAnsi" w:eastAsiaTheme="minorEastAsia" w:hAnsiTheme="minorHAnsi" w:cstheme="minorBidi"/>
                </w:rPr>
                <w:delText>.  To avoid bias, affiliations with randomization groups were not attached to these data until after causes of death were established.</w:delText>
              </w:r>
            </w:del>
          </w:p>
          <w:p w14:paraId="148D2441" w14:textId="48E304EA" w:rsidR="007B077D" w:rsidRPr="00D955AB" w:rsidRDefault="007B077D" w:rsidP="17A35A1E">
            <w:pPr>
              <w:jc w:val="center"/>
              <w:rPr>
                <w:rFonts w:asciiTheme="minorHAnsi" w:eastAsiaTheme="minorEastAsia" w:hAnsiTheme="minorHAnsi" w:cstheme="minorBidi"/>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5B48EFC" w14:textId="6995B913" w:rsidR="007B077D" w:rsidRPr="00D955AB"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Low risk: The vital status of all participants is checked annually in the Danish Civil Registration System which registers all national deaths within 2 weeks.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4B2C412C" w14:textId="77777777" w:rsidR="007B077D" w:rsidRPr="00D955AB"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Low Risk</w:t>
            </w:r>
          </w:p>
          <w:p w14:paraId="4699DD08" w14:textId="501D57CD" w:rsidR="00205353"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The primary outcome was assessment of lung cancer mortality and all-cause mortality in the two groups.</w:t>
            </w:r>
          </w:p>
          <w:p w14:paraId="706B624B" w14:textId="10BE2A78" w:rsidR="00205353"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Secondary outcomes were lung cancer diagnoses, survival, stages, and histology. Post hoc analyses of the effects of age, amount of smoking, and COPD at baseline on mortality of lung cancer were conducted.</w:t>
            </w:r>
          </w:p>
          <w:p w14:paraId="7ADE03F4" w14:textId="5418817B" w:rsidR="00205353" w:rsidRDefault="00205353" w:rsidP="17A35A1E">
            <w:pPr>
              <w:jc w:val="center"/>
              <w:rPr>
                <w:rFonts w:asciiTheme="minorHAnsi" w:eastAsiaTheme="minorEastAsia" w:hAnsiTheme="minorHAnsi" w:cstheme="minorBidi"/>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9BAD4F6" w14:textId="6A6FECA5" w:rsidR="00205353"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Participants who emigrated from Denmark were lost to follow-up.</w:t>
            </w:r>
          </w:p>
          <w:p w14:paraId="324AA080" w14:textId="3342B07C" w:rsidR="00205353" w:rsidRPr="00205353" w:rsidRDefault="00205353" w:rsidP="17A35A1E">
            <w:pPr>
              <w:jc w:val="center"/>
              <w:rPr>
                <w:rFonts w:asciiTheme="minorHAnsi" w:eastAsiaTheme="minorEastAsia" w:hAnsiTheme="minorHAnsi" w:cstheme="minorBidi"/>
              </w:rPr>
            </w:pPr>
          </w:p>
        </w:tc>
      </w:tr>
      <w:tr w:rsidR="007C08CF" w14:paraId="02CE557D"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64D9724F" w14:textId="77777777" w:rsidR="00BC504A" w:rsidRDefault="17A35A1E" w:rsidP="17A35A1E">
            <w:pPr>
              <w:rPr>
                <w:rStyle w:val="Hyperlink"/>
                <w:rFonts w:asciiTheme="minorHAnsi" w:eastAsiaTheme="minorEastAsia" w:hAnsiTheme="minorHAnsi" w:cstheme="minorBidi"/>
              </w:rPr>
            </w:pPr>
            <w:r w:rsidRPr="17A35A1E">
              <w:rPr>
                <w:rFonts w:asciiTheme="minorHAnsi" w:eastAsiaTheme="minorEastAsia" w:hAnsiTheme="minorHAnsi" w:cstheme="minorBidi"/>
              </w:rPr>
              <w:lastRenderedPageBreak/>
              <w:t>ITALUNG, 2017</w:t>
            </w:r>
            <w:r w:rsidR="00A32193">
              <w:br/>
            </w:r>
            <w:r w:rsidRPr="17A35A1E">
              <w:rPr>
                <w:rFonts w:asciiTheme="minorHAnsi" w:eastAsiaTheme="minorEastAsia" w:hAnsiTheme="minorHAnsi" w:cstheme="minorBidi"/>
              </w:rPr>
              <w:t xml:space="preserve">PMID: </w:t>
            </w:r>
            <w:hyperlink r:id="rId16">
              <w:r w:rsidRPr="17A35A1E">
                <w:rPr>
                  <w:rStyle w:val="Hyperlink"/>
                  <w:rFonts w:asciiTheme="minorHAnsi" w:eastAsiaTheme="minorEastAsia" w:hAnsiTheme="minorHAnsi" w:cstheme="minorBidi"/>
                </w:rPr>
                <w:t>28377492</w:t>
              </w:r>
              <w:r w:rsidR="00A32193">
                <w:br/>
              </w:r>
            </w:hyperlink>
            <w:hyperlink r:id="rId17">
              <w:r w:rsidRPr="17A35A1E">
                <w:rPr>
                  <w:rStyle w:val="Hyperlink"/>
                  <w:rFonts w:asciiTheme="minorHAnsi" w:eastAsiaTheme="minorEastAsia" w:hAnsiTheme="minorHAnsi" w:cstheme="minorBidi"/>
                </w:rPr>
                <w:t>NCT02777996</w:t>
              </w:r>
            </w:hyperlink>
          </w:p>
          <w:p w14:paraId="2B93240E" w14:textId="050337B0" w:rsidR="00D876F1" w:rsidRPr="00BC504A" w:rsidRDefault="17A35A1E" w:rsidP="17A35A1E">
            <w:pPr>
              <w:rPr>
                <w:rFonts w:asciiTheme="minorHAnsi" w:eastAsiaTheme="minorEastAsia" w:hAnsiTheme="minorHAnsi" w:cstheme="minorBidi"/>
                <w:color w:val="0000FF"/>
                <w:u w:val="single"/>
              </w:rPr>
            </w:pPr>
            <w:r w:rsidRPr="17A35A1E">
              <w:rPr>
                <w:rStyle w:val="Hyperlink"/>
                <w:rFonts w:asciiTheme="minorHAnsi" w:eastAsiaTheme="minorEastAsia" w:hAnsiTheme="minorHAnsi" w:cstheme="minorBidi"/>
                <w:color w:val="538135" w:themeColor="accent6" w:themeShade="BF"/>
                <w:u w:val="none"/>
              </w:rPr>
              <w:t>RAMI</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2897D95" w14:textId="62751D30" w:rsidR="007B077D"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3206</w:t>
            </w:r>
          </w:p>
          <w:p w14:paraId="46DAF8D7" w14:textId="76A24E48" w:rsidR="007B077D"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Summary: Low risk</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E49825B"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04883EC8" w14:textId="62D678D7" w:rsidR="004E19BE"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Eligible sub- jects were centrally </w:t>
            </w:r>
            <w:proofErr w:type="spellStart"/>
            <w:r w:rsidRPr="17A35A1E">
              <w:rPr>
                <w:rFonts w:asciiTheme="minorHAnsi" w:eastAsiaTheme="minorEastAsia" w:hAnsiTheme="minorHAnsi" w:cstheme="minorBidi"/>
                <w:sz w:val="22"/>
                <w:szCs w:val="22"/>
              </w:rPr>
              <w:t>randomised</w:t>
            </w:r>
            <w:proofErr w:type="spellEnd"/>
            <w:r w:rsidRPr="17A35A1E">
              <w:rPr>
                <w:rFonts w:asciiTheme="minorHAnsi" w:eastAsiaTheme="minorEastAsia" w:hAnsiTheme="minorHAnsi" w:cstheme="minorBidi"/>
                <w:sz w:val="22"/>
                <w:szCs w:val="22"/>
              </w:rPr>
              <w:t xml:space="preserve"> by a software procedure into an active group receiving an annual invitation to LDCT screening for 4 years and a control group receiving usual care.</w:t>
            </w:r>
          </w:p>
          <w:p w14:paraId="59891C15" w14:textId="3B61B42A" w:rsidR="004E19BE" w:rsidRDefault="004E19BE" w:rsidP="17A35A1E">
            <w:pPr>
              <w:jc w:val="center"/>
              <w:rPr>
                <w:rFonts w:asciiTheme="minorHAnsi" w:eastAsiaTheme="minorEastAsia" w:hAnsiTheme="minorHAnsi" w:cstheme="minorBid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8E3608E"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61799659" w14:textId="58E6B675" w:rsidR="00D955AB"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Eligible sub- jects were centrally </w:t>
            </w:r>
            <w:proofErr w:type="spellStart"/>
            <w:r w:rsidRPr="17A35A1E">
              <w:rPr>
                <w:rFonts w:asciiTheme="minorHAnsi" w:eastAsiaTheme="minorEastAsia" w:hAnsiTheme="minorHAnsi" w:cstheme="minorBidi"/>
                <w:sz w:val="22"/>
                <w:szCs w:val="22"/>
              </w:rPr>
              <w:t>randomised</w:t>
            </w:r>
            <w:proofErr w:type="spellEnd"/>
            <w:r w:rsidRPr="17A35A1E">
              <w:rPr>
                <w:rFonts w:asciiTheme="minorHAnsi" w:eastAsiaTheme="minorEastAsia" w:hAnsiTheme="minorHAnsi" w:cstheme="minorBidi"/>
                <w:sz w:val="22"/>
                <w:szCs w:val="22"/>
              </w:rPr>
              <w:t xml:space="preserve"> by a software procedure into an active group receiving an annual invitation to LDCT screening for 4 years and a control group receiving usual care.</w:t>
            </w:r>
          </w:p>
          <w:p w14:paraId="7C073282" w14:textId="5D782C1B" w:rsidR="00907D0C" w:rsidRDefault="00907D0C" w:rsidP="17A35A1E">
            <w:pPr>
              <w:jc w:val="center"/>
              <w:rPr>
                <w:rFonts w:asciiTheme="minorHAnsi" w:eastAsiaTheme="minorEastAsia" w:hAnsiTheme="minorHAnsi" w:cstheme="minorBid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6DBF9532"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69CB8789" w14:textId="77777777" w:rsidR="00907D0C" w:rsidRPr="0013385A"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No blinding or incomplete blinding, but the review authors judge that the outcome</w:t>
            </w:r>
          </w:p>
          <w:p w14:paraId="3B29A01C" w14:textId="401B9405" w:rsidR="00907D0C"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is not likely to be influenced by lack of blinding</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F682206"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78046D2A" w14:textId="25F284FE" w:rsidR="00907D0C"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An independent committee reviewed and revised the causes of death in a blinded fashion using a </w:t>
            </w:r>
            <w:proofErr w:type="spellStart"/>
            <w:r w:rsidRPr="17A35A1E">
              <w:rPr>
                <w:rFonts w:asciiTheme="minorHAnsi" w:eastAsiaTheme="minorEastAsia" w:hAnsiTheme="minorHAnsi" w:cstheme="minorBidi"/>
                <w:sz w:val="22"/>
                <w:szCs w:val="22"/>
              </w:rPr>
              <w:t>spe</w:t>
            </w:r>
            <w:proofErr w:type="spellEnd"/>
            <w:r w:rsidRPr="17A35A1E">
              <w:rPr>
                <w:rFonts w:asciiTheme="minorHAnsi" w:eastAsiaTheme="minorEastAsia" w:hAnsiTheme="minorHAnsi" w:cstheme="minorBidi"/>
                <w:sz w:val="22"/>
                <w:szCs w:val="22"/>
              </w:rPr>
              <w:t xml:space="preserve">- </w:t>
            </w:r>
            <w:proofErr w:type="spellStart"/>
            <w:r w:rsidRPr="17A35A1E">
              <w:rPr>
                <w:rFonts w:asciiTheme="minorHAnsi" w:eastAsiaTheme="minorEastAsia" w:hAnsiTheme="minorHAnsi" w:cstheme="minorBidi"/>
                <w:sz w:val="22"/>
                <w:szCs w:val="22"/>
              </w:rPr>
              <w:t>cific</w:t>
            </w:r>
            <w:proofErr w:type="spellEnd"/>
            <w:r w:rsidRPr="17A35A1E">
              <w:rPr>
                <w:rFonts w:asciiTheme="minorHAnsi" w:eastAsiaTheme="minorEastAsia" w:hAnsiTheme="minorHAnsi" w:cstheme="minorBidi"/>
                <w:sz w:val="22"/>
                <w:szCs w:val="22"/>
              </w:rPr>
              <w:t xml:space="preserve"> algorithm presented in the online supplementary appendix (section 2).</w:t>
            </w:r>
          </w:p>
          <w:p w14:paraId="46F027D1" w14:textId="1EF10561" w:rsidR="00907D0C" w:rsidRDefault="00907D0C" w:rsidP="17A35A1E">
            <w:pPr>
              <w:jc w:val="center"/>
              <w:rPr>
                <w:rFonts w:asciiTheme="minorHAnsi" w:eastAsiaTheme="minorEastAsia" w:hAnsiTheme="minorHAnsi" w:cstheme="minorBidi"/>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3F0010E"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7B517B8D" w14:textId="63E4B99F" w:rsidR="0057104D"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207 dropouts between ran- </w:t>
            </w:r>
            <w:proofErr w:type="spellStart"/>
            <w:r w:rsidRPr="17A35A1E">
              <w:rPr>
                <w:rFonts w:asciiTheme="minorHAnsi" w:eastAsiaTheme="minorEastAsia" w:hAnsiTheme="minorHAnsi" w:cstheme="minorBidi"/>
                <w:sz w:val="22"/>
                <w:szCs w:val="22"/>
              </w:rPr>
              <w:t>domisation</w:t>
            </w:r>
            <w:proofErr w:type="spellEnd"/>
            <w:r w:rsidRPr="17A35A1E">
              <w:rPr>
                <w:rFonts w:asciiTheme="minorHAnsi" w:eastAsiaTheme="minorEastAsia" w:hAnsiTheme="minorHAnsi" w:cstheme="minorBidi"/>
                <w:sz w:val="22"/>
                <w:szCs w:val="22"/>
              </w:rPr>
              <w:t xml:space="preserve"> and the baseline screening test were mainly due to refusal to undergo baseline LDCT after </w:t>
            </w:r>
            <w:proofErr w:type="spellStart"/>
            <w:r w:rsidRPr="17A35A1E">
              <w:rPr>
                <w:rFonts w:asciiTheme="minorHAnsi" w:eastAsiaTheme="minorEastAsia" w:hAnsiTheme="minorHAnsi" w:cstheme="minorBidi"/>
                <w:sz w:val="22"/>
                <w:szCs w:val="22"/>
              </w:rPr>
              <w:t>randomisation</w:t>
            </w:r>
            <w:proofErr w:type="spellEnd"/>
            <w:r w:rsidRPr="17A35A1E">
              <w:rPr>
                <w:rFonts w:asciiTheme="minorHAnsi" w:eastAsiaTheme="minorEastAsia" w:hAnsiTheme="minorHAnsi" w:cstheme="minorBidi"/>
                <w:sz w:val="22"/>
                <w:szCs w:val="22"/>
              </w:rPr>
              <w:t xml:space="preserve"> (79.2%)</w:t>
            </w:r>
          </w:p>
          <w:p w14:paraId="06344802" w14:textId="7A60F04F" w:rsidR="0057104D" w:rsidRDefault="0057104D" w:rsidP="17A35A1E">
            <w:pPr>
              <w:jc w:val="center"/>
              <w:rPr>
                <w:rFonts w:asciiTheme="minorHAnsi" w:eastAsiaTheme="minorEastAsia" w:hAnsiTheme="minorHAnsi" w:cstheme="minorBid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2E5C293" w14:textId="77777777" w:rsidR="007B077D" w:rsidRPr="00D955AB"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1EBB285B" w14:textId="58B1EF30" w:rsidR="00D659B4" w:rsidRPr="00D659B4" w:rsidRDefault="17A35A1E" w:rsidP="17A35A1E">
            <w:pPr>
              <w:pStyle w:val="NormalWeb"/>
              <w:jc w:val="center"/>
              <w:rPr>
                <w:rFonts w:asciiTheme="minorHAnsi" w:eastAsiaTheme="minorEastAsia" w:hAnsiTheme="minorHAnsi" w:cstheme="minorBidi"/>
                <w:sz w:val="22"/>
                <w:szCs w:val="22"/>
              </w:rPr>
            </w:pPr>
            <w:r w:rsidRPr="17A35A1E">
              <w:rPr>
                <w:rFonts w:asciiTheme="minorHAnsi" w:eastAsiaTheme="minorEastAsia" w:hAnsiTheme="minorHAnsi" w:cstheme="minorBidi"/>
                <w:sz w:val="22"/>
                <w:szCs w:val="22"/>
              </w:rPr>
              <w:t xml:space="preserve">primary endpoint was the comparison of LC </w:t>
            </w:r>
            <w:proofErr w:type="spellStart"/>
            <w:r w:rsidRPr="17A35A1E">
              <w:rPr>
                <w:rFonts w:asciiTheme="minorHAnsi" w:eastAsiaTheme="minorEastAsia" w:hAnsiTheme="minorHAnsi" w:cstheme="minorBidi"/>
                <w:sz w:val="22"/>
                <w:szCs w:val="22"/>
              </w:rPr>
              <w:t>mor</w:t>
            </w:r>
            <w:proofErr w:type="spellEnd"/>
            <w:r w:rsidRPr="17A35A1E">
              <w:rPr>
                <w:rFonts w:asciiTheme="minorHAnsi" w:eastAsiaTheme="minorEastAsia" w:hAnsiTheme="minorHAnsi" w:cstheme="minorBidi"/>
                <w:sz w:val="22"/>
                <w:szCs w:val="22"/>
              </w:rPr>
              <w:t xml:space="preserve">- </w:t>
            </w:r>
            <w:proofErr w:type="spellStart"/>
            <w:r w:rsidRPr="17A35A1E">
              <w:rPr>
                <w:rFonts w:asciiTheme="minorHAnsi" w:eastAsiaTheme="minorEastAsia" w:hAnsiTheme="minorHAnsi" w:cstheme="minorBidi"/>
                <w:sz w:val="22"/>
                <w:szCs w:val="22"/>
              </w:rPr>
              <w:t>tality</w:t>
            </w:r>
            <w:proofErr w:type="spellEnd"/>
            <w:r w:rsidRPr="17A35A1E">
              <w:rPr>
                <w:rFonts w:asciiTheme="minorHAnsi" w:eastAsiaTheme="minorEastAsia" w:hAnsiTheme="minorHAnsi" w:cstheme="minorBidi"/>
                <w:sz w:val="22"/>
                <w:szCs w:val="22"/>
              </w:rPr>
              <w:t xml:space="preserve"> between the active and control groups using the rate ratio (RR) with 95% CI.</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D07E44F" w14:textId="32D84CC5" w:rsidR="007B077D" w:rsidRDefault="007B077D" w:rsidP="17A35A1E">
            <w:pPr>
              <w:jc w:val="center"/>
              <w:rPr>
                <w:rFonts w:asciiTheme="minorHAnsi" w:eastAsiaTheme="minorEastAsia" w:hAnsiTheme="minorHAnsi" w:cstheme="minorBidi"/>
              </w:rPr>
            </w:pPr>
          </w:p>
        </w:tc>
      </w:tr>
      <w:tr w:rsidR="001E78CC" w14:paraId="06645256" w14:textId="77777777" w:rsidTr="00C5219E">
        <w:trPr>
          <w:trHeight w:val="9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50DF035" w14:textId="677C1F7F" w:rsidR="00145FFE" w:rsidRDefault="17A35A1E" w:rsidP="17A35A1E">
            <w:pPr>
              <w:rPr>
                <w:rStyle w:val="Hyperlink"/>
                <w:rFonts w:asciiTheme="minorHAnsi" w:eastAsiaTheme="minorEastAsia" w:hAnsiTheme="minorHAnsi" w:cstheme="minorBidi"/>
              </w:rPr>
            </w:pPr>
            <w:r w:rsidRPr="17A35A1E">
              <w:rPr>
                <w:rFonts w:asciiTheme="minorHAnsi" w:eastAsiaTheme="minorEastAsia" w:hAnsiTheme="minorHAnsi" w:cstheme="minorBidi"/>
              </w:rPr>
              <w:t>NELSON, 2014</w:t>
            </w:r>
            <w:r w:rsidR="00145FFE">
              <w:br/>
            </w:r>
            <w:r w:rsidRPr="17A35A1E">
              <w:rPr>
                <w:rFonts w:asciiTheme="minorHAnsi" w:eastAsiaTheme="minorEastAsia" w:hAnsiTheme="minorHAnsi" w:cstheme="minorBidi"/>
              </w:rPr>
              <w:t xml:space="preserve">PMID: </w:t>
            </w:r>
            <w:hyperlink r:id="rId18">
              <w:r w:rsidRPr="17A35A1E">
                <w:rPr>
                  <w:rStyle w:val="Hyperlink"/>
                  <w:rFonts w:asciiTheme="minorHAnsi" w:eastAsiaTheme="minorEastAsia" w:hAnsiTheme="minorHAnsi" w:cstheme="minorBidi"/>
                </w:rPr>
                <w:t>25282284</w:t>
              </w:r>
              <w:r w:rsidR="00145FFE">
                <w:br/>
              </w:r>
            </w:hyperlink>
            <w:hyperlink r:id="rId19">
              <w:r w:rsidRPr="17A35A1E">
                <w:rPr>
                  <w:rStyle w:val="Hyperlink"/>
                  <w:rFonts w:asciiTheme="minorHAnsi" w:eastAsiaTheme="minorEastAsia" w:hAnsiTheme="minorHAnsi" w:cstheme="minorBidi"/>
                </w:rPr>
                <w:t>NL580</w:t>
              </w:r>
            </w:hyperlink>
          </w:p>
          <w:p w14:paraId="1FD12CB2" w14:textId="36AC6F2C" w:rsidR="00145FFE" w:rsidRPr="00C2114F" w:rsidRDefault="17A35A1E" w:rsidP="17A35A1E">
            <w:pPr>
              <w:rPr>
                <w:rFonts w:asciiTheme="minorHAnsi" w:eastAsiaTheme="minorEastAsia" w:hAnsiTheme="minorHAnsi" w:cstheme="minorBidi"/>
              </w:rPr>
            </w:pPr>
            <w:r w:rsidRPr="17A35A1E">
              <w:rPr>
                <w:rStyle w:val="Hyperlink"/>
                <w:rFonts w:asciiTheme="minorHAnsi" w:eastAsiaTheme="minorEastAsia" w:hAnsiTheme="minorHAnsi" w:cstheme="minorBidi"/>
                <w:color w:val="538135" w:themeColor="accent6" w:themeShade="BF"/>
                <w:u w:val="none"/>
              </w:rPr>
              <w:t>RAMI</w:t>
            </w:r>
          </w:p>
          <w:p w14:paraId="2E5616FE" w14:textId="43E4368F" w:rsidR="00145FFE" w:rsidRDefault="00145FFE" w:rsidP="17A35A1E">
            <w:pPr>
              <w:rPr>
                <w:rFonts w:asciiTheme="minorHAnsi" w:eastAsiaTheme="minorEastAsia" w:hAnsiTheme="minorHAnsi" w:cstheme="minorBidi"/>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BC67EA3" w14:textId="77777777" w:rsidR="00145FFE" w:rsidRDefault="17A35A1E" w:rsidP="17A35A1E">
            <w:pPr>
              <w:jc w:val="center"/>
              <w:rPr>
                <w:ins w:id="70" w:author="Robert Badgett" w:date="2019-10-19T16:36:00Z"/>
                <w:rFonts w:asciiTheme="minorHAnsi" w:eastAsiaTheme="minorEastAsia" w:hAnsiTheme="minorHAnsi" w:cstheme="minorBidi"/>
              </w:rPr>
            </w:pPr>
            <w:r w:rsidRPr="17A35A1E">
              <w:rPr>
                <w:rFonts w:asciiTheme="minorHAnsi" w:eastAsiaTheme="minorEastAsia" w:hAnsiTheme="minorHAnsi" w:cstheme="minorBidi"/>
              </w:rPr>
              <w:t>15,822</w:t>
            </w:r>
          </w:p>
          <w:p w14:paraId="37BCD7EE" w14:textId="6145DF37" w:rsidR="00982D50" w:rsidRDefault="00982D50" w:rsidP="17A35A1E">
            <w:pPr>
              <w:jc w:val="center"/>
              <w:rPr>
                <w:rFonts w:asciiTheme="minorHAnsi" w:eastAsiaTheme="minorEastAsia" w:hAnsiTheme="minorHAnsi" w:cstheme="minorBidi"/>
              </w:rPr>
            </w:pPr>
            <w:ins w:id="71" w:author="Robert Badgett" w:date="2019-10-19T16:36:00Z">
              <w:r w:rsidRPr="00982D50">
                <w:rPr>
                  <w:rFonts w:asciiTheme="minorHAnsi" w:eastAsiaTheme="minorEastAsia" w:hAnsiTheme="minorHAnsi" w:cstheme="minorBidi"/>
                  <w:highlight w:val="yellow"/>
                  <w:rPrChange w:id="72" w:author="Robert Badgett" w:date="2019-10-19T16:40:00Z">
                    <w:rPr>
                      <w:rFonts w:asciiTheme="minorHAnsi" w:eastAsiaTheme="minorEastAsia" w:hAnsiTheme="minorHAnsi" w:cstheme="minorBidi"/>
                    </w:rPr>
                  </w:rPrChange>
                </w:rPr>
                <w:t>Unclear risk</w:t>
              </w:r>
            </w:ins>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0035EE8" w14:textId="77777777" w:rsidR="00145FFE" w:rsidRDefault="00145FFE" w:rsidP="17A35A1E">
            <w:pPr>
              <w:autoSpaceDE w:val="0"/>
              <w:adjustRightInd w:val="0"/>
              <w:jc w:val="center"/>
              <w:rPr>
                <w:rFonts w:asciiTheme="minorHAnsi" w:eastAsiaTheme="minorEastAsia" w:hAnsiTheme="minorHAnsi" w:cstheme="minorBidi"/>
              </w:rPr>
            </w:pPr>
          </w:p>
          <w:p w14:paraId="6C5C9F1A" w14:textId="31D5897C" w:rsidR="00145FFE" w:rsidRDefault="17A35A1E" w:rsidP="17A35A1E">
            <w:pPr>
              <w:autoSpaceDE w:val="0"/>
              <w:adjustRightInd w:val="0"/>
              <w:jc w:val="center"/>
              <w:rPr>
                <w:rFonts w:asciiTheme="minorHAnsi" w:eastAsiaTheme="minorEastAsia" w:hAnsiTheme="minorHAnsi" w:cstheme="minorBidi"/>
                <w:b/>
                <w:bCs/>
              </w:rPr>
            </w:pPr>
            <w:del w:id="73" w:author="Robert Badgett" w:date="2019-10-19T16:41:00Z">
              <w:r w:rsidRPr="00A614C1" w:rsidDel="00982D50">
                <w:rPr>
                  <w:rFonts w:asciiTheme="minorHAnsi" w:eastAsiaTheme="minorEastAsia" w:hAnsiTheme="minorHAnsi" w:cstheme="minorBidi"/>
                  <w:b/>
                  <w:bCs/>
                  <w:highlight w:val="yellow"/>
                  <w:rPrChange w:id="74" w:author="Robert Badgett" w:date="2019-10-19T16:51:00Z">
                    <w:rPr>
                      <w:rFonts w:asciiTheme="minorHAnsi" w:eastAsiaTheme="minorEastAsia" w:hAnsiTheme="minorHAnsi" w:cstheme="minorBidi"/>
                      <w:b/>
                      <w:bCs/>
                    </w:rPr>
                  </w:rPrChange>
                </w:rPr>
                <w:delText xml:space="preserve">Low </w:delText>
              </w:r>
            </w:del>
            <w:ins w:id="75" w:author="Robert Badgett" w:date="2019-10-19T16:41:00Z">
              <w:r w:rsidR="00982D50" w:rsidRPr="00A614C1">
                <w:rPr>
                  <w:rFonts w:asciiTheme="minorHAnsi" w:eastAsiaTheme="minorEastAsia" w:hAnsiTheme="minorHAnsi" w:cstheme="minorBidi"/>
                  <w:b/>
                  <w:bCs/>
                  <w:highlight w:val="yellow"/>
                  <w:rPrChange w:id="76" w:author="Robert Badgett" w:date="2019-10-19T16:51:00Z">
                    <w:rPr>
                      <w:rFonts w:asciiTheme="minorHAnsi" w:eastAsiaTheme="minorEastAsia" w:hAnsiTheme="minorHAnsi" w:cstheme="minorBidi"/>
                      <w:b/>
                      <w:bCs/>
                    </w:rPr>
                  </w:rPrChange>
                </w:rPr>
                <w:t xml:space="preserve">Unclear </w:t>
              </w:r>
            </w:ins>
            <w:r w:rsidRPr="00A614C1">
              <w:rPr>
                <w:rFonts w:asciiTheme="minorHAnsi" w:eastAsiaTheme="minorEastAsia" w:hAnsiTheme="minorHAnsi" w:cstheme="minorBidi"/>
                <w:b/>
                <w:bCs/>
                <w:highlight w:val="yellow"/>
                <w:rPrChange w:id="77" w:author="Robert Badgett" w:date="2019-10-19T16:51:00Z">
                  <w:rPr>
                    <w:rFonts w:asciiTheme="minorHAnsi" w:eastAsiaTheme="minorEastAsia" w:hAnsiTheme="minorHAnsi" w:cstheme="minorBidi"/>
                    <w:b/>
                    <w:bCs/>
                  </w:rPr>
                </w:rPrChange>
              </w:rPr>
              <w:t>Risk</w:t>
            </w:r>
          </w:p>
          <w:p w14:paraId="3850AAD2" w14:textId="77777777" w:rsidR="00145FFE" w:rsidRPr="00145FFE" w:rsidRDefault="17A35A1E" w:rsidP="17A35A1E">
            <w:pPr>
              <w:autoSpaceDE w:val="0"/>
              <w:adjustRightInd w:val="0"/>
              <w:jc w:val="center"/>
              <w:rPr>
                <w:rFonts w:asciiTheme="minorHAnsi" w:eastAsiaTheme="minorEastAsia" w:hAnsiTheme="minorHAnsi" w:cstheme="minorBidi"/>
                <w:b/>
                <w:bCs/>
              </w:rPr>
            </w:pPr>
            <w:r w:rsidRPr="17A35A1E">
              <w:rPr>
                <w:rFonts w:asciiTheme="minorHAnsi" w:eastAsiaTheme="minorEastAsia" w:hAnsiTheme="minorHAnsi" w:cstheme="minorBidi"/>
                <w:b/>
                <w:bCs/>
              </w:rPr>
              <w:t>NMS SYSTEM</w:t>
            </w:r>
          </w:p>
          <w:p w14:paraId="09B6163B" w14:textId="06F692C3" w:rsidR="00145FFE" w:rsidRPr="00145FFE" w:rsidDel="00982D50" w:rsidRDefault="17A35A1E" w:rsidP="17A35A1E">
            <w:pPr>
              <w:autoSpaceDE w:val="0"/>
              <w:adjustRightInd w:val="0"/>
              <w:jc w:val="center"/>
              <w:rPr>
                <w:del w:id="78" w:author="Robert Badgett" w:date="2019-10-19T16:41:00Z"/>
                <w:rFonts w:asciiTheme="minorHAnsi" w:eastAsiaTheme="minorEastAsia" w:hAnsiTheme="minorHAnsi" w:cstheme="minorBidi"/>
              </w:rPr>
            </w:pPr>
            <w:del w:id="79" w:author="Robert Badgett" w:date="2019-10-19T16:41:00Z">
              <w:r w:rsidRPr="17A35A1E" w:rsidDel="00982D50">
                <w:rPr>
                  <w:rFonts w:asciiTheme="minorHAnsi" w:eastAsiaTheme="minorEastAsia" w:hAnsiTheme="minorHAnsi" w:cstheme="minorBidi"/>
                </w:rPr>
                <w:delText>(Described in Nodule management protocol of the NELSON randomised lung cancer screening trial)</w:delText>
              </w:r>
            </w:del>
          </w:p>
          <w:p w14:paraId="297F840A" w14:textId="77777777" w:rsidR="00145FFE" w:rsidRPr="00145FFE"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 xml:space="preserve">To conduct this logistically complex multi-center study, the NELSON management system </w:t>
            </w:r>
            <w:r w:rsidRPr="17A35A1E">
              <w:rPr>
                <w:rFonts w:asciiTheme="minorHAnsi" w:eastAsiaTheme="minorEastAsia" w:hAnsiTheme="minorHAnsi" w:cstheme="minorBidi"/>
              </w:rPr>
              <w:lastRenderedPageBreak/>
              <w:t xml:space="preserve">(NMS) has been developed. It is a web-based interactive database application used for data collection and management of all study related processes such as the selection and </w:t>
            </w:r>
            <w:proofErr w:type="spellStart"/>
            <w:r w:rsidRPr="17A35A1E">
              <w:rPr>
                <w:rFonts w:asciiTheme="minorHAnsi" w:eastAsiaTheme="minorEastAsia" w:hAnsiTheme="minorHAnsi" w:cstheme="minorBidi"/>
              </w:rPr>
              <w:t>randomisation</w:t>
            </w:r>
            <w:proofErr w:type="spellEnd"/>
            <w:r w:rsidRPr="17A35A1E">
              <w:rPr>
                <w:rFonts w:asciiTheme="minorHAnsi" w:eastAsiaTheme="minorEastAsia" w:hAnsiTheme="minorHAnsi" w:cstheme="minorBidi"/>
              </w:rPr>
              <w:t xml:space="preserve"> of participants, electronic storage of questionnaires and informed consent forms, completely trackable data collection, study monitoring, reporting of scan results and scheduling of appointments for follow-up scan</w:t>
            </w:r>
          </w:p>
          <w:p w14:paraId="1BF94CBA" w14:textId="77777777" w:rsidR="00145FFE" w:rsidRDefault="00145FFE" w:rsidP="17A35A1E">
            <w:pPr>
              <w:autoSpaceDE w:val="0"/>
              <w:adjustRightInd w:val="0"/>
              <w:jc w:val="center"/>
              <w:rPr>
                <w:rFonts w:asciiTheme="minorHAnsi" w:eastAsiaTheme="minorEastAsia" w:hAnsiTheme="minorHAnsi" w:cstheme="minorBidi"/>
              </w:rPr>
            </w:pPr>
          </w:p>
          <w:p w14:paraId="62B48E24" w14:textId="55AAAEDE" w:rsidR="00145FFE" w:rsidRDefault="00145FFE" w:rsidP="17A35A1E">
            <w:pPr>
              <w:jc w:val="center"/>
              <w:rPr>
                <w:rFonts w:asciiTheme="minorHAnsi" w:eastAsiaTheme="minorEastAsia" w:hAnsiTheme="minorHAnsi" w:cstheme="minorBidi"/>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532B6784" w14:textId="77777777" w:rsidR="00145FFE" w:rsidRDefault="00145FFE" w:rsidP="17A35A1E">
            <w:pPr>
              <w:autoSpaceDE w:val="0"/>
              <w:adjustRightInd w:val="0"/>
              <w:jc w:val="center"/>
              <w:rPr>
                <w:rFonts w:asciiTheme="minorHAnsi" w:eastAsiaTheme="minorEastAsia" w:hAnsiTheme="minorHAnsi" w:cstheme="minorBidi"/>
              </w:rPr>
            </w:pPr>
          </w:p>
          <w:p w14:paraId="432F1E1A" w14:textId="17596AC5" w:rsidR="00145FFE" w:rsidRDefault="17A35A1E" w:rsidP="17A35A1E">
            <w:pPr>
              <w:autoSpaceDE w:val="0"/>
              <w:adjustRightInd w:val="0"/>
              <w:jc w:val="center"/>
              <w:rPr>
                <w:rFonts w:asciiTheme="minorHAnsi" w:eastAsiaTheme="minorEastAsia" w:hAnsiTheme="minorHAnsi" w:cstheme="minorBidi"/>
                <w:b/>
                <w:bCs/>
              </w:rPr>
            </w:pPr>
            <w:del w:id="80" w:author="Robert Badgett" w:date="2019-10-19T16:41:00Z">
              <w:r w:rsidRPr="17A35A1E" w:rsidDel="00982D50">
                <w:rPr>
                  <w:rFonts w:asciiTheme="minorHAnsi" w:eastAsiaTheme="minorEastAsia" w:hAnsiTheme="minorHAnsi" w:cstheme="minorBidi"/>
                  <w:b/>
                  <w:bCs/>
                  <w:highlight w:val="yellow"/>
                </w:rPr>
                <w:delText>Low Risk or u</w:delText>
              </w:r>
            </w:del>
            <w:ins w:id="81" w:author="Robert Badgett" w:date="2019-10-19T16:41:00Z">
              <w:r w:rsidR="00982D50">
                <w:rPr>
                  <w:rFonts w:asciiTheme="minorHAnsi" w:eastAsiaTheme="minorEastAsia" w:hAnsiTheme="minorHAnsi" w:cstheme="minorBidi"/>
                  <w:b/>
                  <w:bCs/>
                  <w:highlight w:val="yellow"/>
                </w:rPr>
                <w:t>U</w:t>
              </w:r>
            </w:ins>
            <w:r w:rsidRPr="17A35A1E">
              <w:rPr>
                <w:rFonts w:asciiTheme="minorHAnsi" w:eastAsiaTheme="minorEastAsia" w:hAnsiTheme="minorHAnsi" w:cstheme="minorBidi"/>
                <w:b/>
                <w:bCs/>
                <w:highlight w:val="yellow"/>
              </w:rPr>
              <w:t>nclear?</w:t>
            </w:r>
          </w:p>
          <w:p w14:paraId="01A29B8C" w14:textId="77777777" w:rsidR="00145FFE" w:rsidRPr="00145FFE" w:rsidRDefault="17A35A1E" w:rsidP="17A35A1E">
            <w:pPr>
              <w:autoSpaceDE w:val="0"/>
              <w:adjustRightInd w:val="0"/>
              <w:jc w:val="center"/>
              <w:rPr>
                <w:rFonts w:asciiTheme="minorHAnsi" w:eastAsiaTheme="minorEastAsia" w:hAnsiTheme="minorHAnsi" w:cstheme="minorBidi"/>
                <w:b/>
                <w:bCs/>
              </w:rPr>
            </w:pPr>
            <w:r w:rsidRPr="17A35A1E">
              <w:rPr>
                <w:rFonts w:asciiTheme="minorHAnsi" w:eastAsiaTheme="minorEastAsia" w:hAnsiTheme="minorHAnsi" w:cstheme="minorBidi"/>
                <w:b/>
                <w:bCs/>
              </w:rPr>
              <w:t>NMS SYSTEM</w:t>
            </w:r>
          </w:p>
          <w:p w14:paraId="56360401" w14:textId="5310D91F" w:rsidR="00145FFE" w:rsidRPr="00145FFE" w:rsidDel="00982D50" w:rsidRDefault="17A35A1E" w:rsidP="17A35A1E">
            <w:pPr>
              <w:autoSpaceDE w:val="0"/>
              <w:adjustRightInd w:val="0"/>
              <w:jc w:val="center"/>
              <w:rPr>
                <w:del w:id="82" w:author="Robert Badgett" w:date="2019-10-19T16:41:00Z"/>
                <w:rFonts w:asciiTheme="minorHAnsi" w:eastAsiaTheme="minorEastAsia" w:hAnsiTheme="minorHAnsi" w:cstheme="minorBidi"/>
              </w:rPr>
            </w:pPr>
            <w:del w:id="83" w:author="Robert Badgett" w:date="2019-10-19T16:41:00Z">
              <w:r w:rsidRPr="17A35A1E" w:rsidDel="00982D50">
                <w:rPr>
                  <w:rFonts w:asciiTheme="minorHAnsi" w:eastAsiaTheme="minorEastAsia" w:hAnsiTheme="minorHAnsi" w:cstheme="minorBidi"/>
                </w:rPr>
                <w:delText>(Described in Nodule management protocol of the NELSON randomised lung cancer screening trial)</w:delText>
              </w:r>
            </w:del>
          </w:p>
          <w:p w14:paraId="71447267" w14:textId="77777777" w:rsidR="00145FFE" w:rsidRPr="00145FFE"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 xml:space="preserve">To conduct this logistically complex multi-center study, the NELSON management system </w:t>
            </w:r>
            <w:r w:rsidRPr="17A35A1E">
              <w:rPr>
                <w:rFonts w:asciiTheme="minorHAnsi" w:eastAsiaTheme="minorEastAsia" w:hAnsiTheme="minorHAnsi" w:cstheme="minorBidi"/>
              </w:rPr>
              <w:lastRenderedPageBreak/>
              <w:t xml:space="preserve">(NMS) has been developed. It is a web-based interactive database application used for data collection and management of all study related processes such as the selection and </w:t>
            </w:r>
            <w:proofErr w:type="spellStart"/>
            <w:r w:rsidRPr="17A35A1E">
              <w:rPr>
                <w:rFonts w:asciiTheme="minorHAnsi" w:eastAsiaTheme="minorEastAsia" w:hAnsiTheme="minorHAnsi" w:cstheme="minorBidi"/>
              </w:rPr>
              <w:t>randomisation</w:t>
            </w:r>
            <w:proofErr w:type="spellEnd"/>
            <w:r w:rsidRPr="17A35A1E">
              <w:rPr>
                <w:rFonts w:asciiTheme="minorHAnsi" w:eastAsiaTheme="minorEastAsia" w:hAnsiTheme="minorHAnsi" w:cstheme="minorBidi"/>
              </w:rPr>
              <w:t xml:space="preserve"> of participants, electronic storage of questionnaires and informed consent forms, completely trackable data collection, study monitoring, reporting of scan results and scheduling of appointments for follow-up scan</w:t>
            </w:r>
          </w:p>
          <w:p w14:paraId="69E5CF21" w14:textId="77777777" w:rsidR="00145FFE" w:rsidRDefault="00145FFE" w:rsidP="17A35A1E">
            <w:pPr>
              <w:autoSpaceDE w:val="0"/>
              <w:adjustRightInd w:val="0"/>
              <w:jc w:val="center"/>
              <w:rPr>
                <w:rFonts w:asciiTheme="minorHAnsi" w:eastAsiaTheme="minorEastAsia" w:hAnsiTheme="minorHAnsi" w:cstheme="minorBidi"/>
              </w:rPr>
            </w:pPr>
          </w:p>
          <w:p w14:paraId="43BDDC43" w14:textId="654CECF5" w:rsidR="00145FFE" w:rsidRDefault="00145FFE" w:rsidP="17A35A1E">
            <w:pPr>
              <w:jc w:val="center"/>
              <w:rPr>
                <w:rFonts w:asciiTheme="minorHAnsi" w:eastAsiaTheme="minorEastAsia" w:hAnsiTheme="minorHAnsi" w:cstheme="minorBidi"/>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6E8D31B1" w14:textId="77777777" w:rsidR="00145FFE" w:rsidRDefault="00145FFE" w:rsidP="17A35A1E">
            <w:pPr>
              <w:autoSpaceDE w:val="0"/>
              <w:adjustRightInd w:val="0"/>
              <w:jc w:val="center"/>
              <w:rPr>
                <w:rFonts w:asciiTheme="minorHAnsi" w:eastAsiaTheme="minorEastAsia" w:hAnsiTheme="minorHAnsi" w:cstheme="minorBidi"/>
              </w:rPr>
            </w:pPr>
          </w:p>
          <w:p w14:paraId="6E036068" w14:textId="1296570B" w:rsidR="007C08CF" w:rsidRPr="007C08CF" w:rsidRDefault="17A35A1E" w:rsidP="17A35A1E">
            <w:pPr>
              <w:autoSpaceDE w:val="0"/>
              <w:adjustRightInd w:val="0"/>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15A8E7A6" w14:textId="129EB7F1" w:rsidR="007C08CF" w:rsidRPr="0013385A"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No blinding or incomplete blinding, but the review authors judge that the outcome</w:t>
            </w:r>
          </w:p>
          <w:p w14:paraId="4019B9CC" w14:textId="0BCB7FAF" w:rsidR="00145FFE" w:rsidRPr="008F35C1"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is not likely to be influenced by lack of blinding</w:t>
            </w:r>
          </w:p>
          <w:p w14:paraId="65B7C05E" w14:textId="5E2696EA" w:rsidR="00145FFE" w:rsidRDefault="00145FFE" w:rsidP="17A35A1E">
            <w:pPr>
              <w:jc w:val="center"/>
              <w:rPr>
                <w:rFonts w:asciiTheme="minorHAnsi" w:eastAsiaTheme="minorEastAsia" w:hAnsiTheme="minorHAnsi" w:cstheme="minorBid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5A686F7" w14:textId="77777777" w:rsidR="00145FFE"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highlight w:val="yellow"/>
              </w:rPr>
              <w:t>Unclear</w:t>
            </w:r>
            <w:r w:rsidRPr="17A35A1E">
              <w:rPr>
                <w:rFonts w:asciiTheme="minorHAnsi" w:eastAsiaTheme="minorEastAsia" w:hAnsiTheme="minorHAnsi" w:cstheme="minorBidi"/>
                <w:b/>
                <w:bCs/>
              </w:rPr>
              <w:t xml:space="preserve"> risk</w:t>
            </w:r>
          </w:p>
          <w:p w14:paraId="555BC1AB" w14:textId="50DB3A6E" w:rsidR="004E79F0" w:rsidRPr="007C08CF"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(no description)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3FD3C6F" w14:textId="77777777" w:rsidR="00145FFE" w:rsidRPr="007C08CF" w:rsidRDefault="00145FFE" w:rsidP="17A35A1E">
            <w:pPr>
              <w:autoSpaceDE w:val="0"/>
              <w:adjustRightInd w:val="0"/>
              <w:jc w:val="center"/>
              <w:rPr>
                <w:rFonts w:asciiTheme="minorHAnsi" w:eastAsiaTheme="minorEastAsia" w:hAnsiTheme="minorHAnsi" w:cstheme="minorBidi"/>
                <w:b/>
                <w:bCs/>
              </w:rPr>
            </w:pPr>
          </w:p>
          <w:p w14:paraId="6A58BC34" w14:textId="05F40938" w:rsidR="004E79F0" w:rsidRPr="004E79F0" w:rsidRDefault="17A35A1E" w:rsidP="17A35A1E">
            <w:pPr>
              <w:autoSpaceDE w:val="0"/>
              <w:adjustRightInd w:val="0"/>
              <w:jc w:val="center"/>
              <w:rPr>
                <w:rFonts w:asciiTheme="minorHAnsi" w:eastAsiaTheme="minorEastAsia" w:hAnsiTheme="minorHAnsi" w:cstheme="minorBidi"/>
                <w:b/>
                <w:bCs/>
              </w:rPr>
            </w:pPr>
            <w:r w:rsidRPr="17A35A1E">
              <w:rPr>
                <w:rFonts w:asciiTheme="minorHAnsi" w:eastAsiaTheme="minorEastAsia" w:hAnsiTheme="minorHAnsi" w:cstheme="minorBidi"/>
                <w:b/>
                <w:bCs/>
              </w:rPr>
              <w:t>Low risk</w:t>
            </w:r>
          </w:p>
          <w:p w14:paraId="69390DCD" w14:textId="0EE35D58" w:rsidR="004E79F0" w:rsidRPr="004E79F0"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National registries were used to determine cancer diagnosis, date of death, and cause of death</w:t>
            </w:r>
          </w:p>
          <w:p w14:paraId="3C21B010" w14:textId="77777777" w:rsidR="00145FFE" w:rsidRPr="007C08CF" w:rsidRDefault="00145FFE" w:rsidP="17A35A1E">
            <w:pPr>
              <w:jc w:val="center"/>
              <w:rPr>
                <w:rFonts w:asciiTheme="minorHAnsi" w:eastAsiaTheme="minorEastAsia" w:hAnsiTheme="minorHAnsi" w:cstheme="minorBidi"/>
                <w:b/>
                <w:bCs/>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39590F1D" w14:textId="055D62DC" w:rsidR="00145FFE"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lastRenderedPageBreak/>
              <w:t>Low risk</w:t>
            </w:r>
          </w:p>
          <w:p w14:paraId="6AA63DAD" w14:textId="23C861C3" w:rsidR="004E79F0" w:rsidRDefault="17A35A1E" w:rsidP="17A35A1E">
            <w:pPr>
              <w:jc w:val="center"/>
              <w:rPr>
                <w:rFonts w:asciiTheme="minorHAnsi" w:eastAsiaTheme="minorEastAsia" w:hAnsiTheme="minorHAnsi" w:cstheme="minorBidi"/>
                <w:b/>
                <w:bCs/>
              </w:rPr>
            </w:pPr>
            <w:r w:rsidRPr="17A35A1E">
              <w:rPr>
                <w:rFonts w:asciiTheme="minorHAnsi" w:eastAsiaTheme="minorEastAsia" w:hAnsiTheme="minorHAnsi" w:cstheme="minorBidi"/>
                <w:b/>
                <w:bCs/>
              </w:rPr>
              <w:t>Lung cancer mortality (reduction)</w:t>
            </w:r>
          </w:p>
          <w:p w14:paraId="09C7B8CB" w14:textId="77777777" w:rsidR="004E79F0" w:rsidRDefault="00AD59A9" w:rsidP="17A35A1E">
            <w:pPr>
              <w:suppressAutoHyphens w:val="0"/>
              <w:jc w:val="center"/>
              <w:rPr>
                <w:rFonts w:asciiTheme="minorHAnsi" w:eastAsiaTheme="minorEastAsia" w:hAnsiTheme="minorHAnsi" w:cstheme="minorBidi"/>
              </w:rPr>
            </w:pPr>
            <w:hyperlink r:id="rId20">
              <w:r w:rsidR="17A35A1E" w:rsidRPr="17A35A1E">
                <w:rPr>
                  <w:rStyle w:val="Hyperlink"/>
                  <w:rFonts w:asciiTheme="minorHAnsi" w:eastAsiaTheme="minorEastAsia" w:hAnsiTheme="minorHAnsi" w:cstheme="minorBidi"/>
                </w:rPr>
                <w:t>http://www.isrctn.com/ISRCTN63545820</w:t>
              </w:r>
            </w:hyperlink>
          </w:p>
          <w:p w14:paraId="595B34C7" w14:textId="77777777" w:rsidR="004E79F0" w:rsidRDefault="004E79F0" w:rsidP="17A35A1E">
            <w:pPr>
              <w:jc w:val="center"/>
              <w:rPr>
                <w:rFonts w:asciiTheme="minorHAnsi" w:eastAsiaTheme="minorEastAsia" w:hAnsiTheme="minorHAnsi" w:cstheme="minorBidi"/>
                <w:b/>
                <w:bCs/>
              </w:rPr>
            </w:pPr>
          </w:p>
          <w:p w14:paraId="736C21B6" w14:textId="4380A57A" w:rsidR="004E79F0" w:rsidRPr="007C08CF" w:rsidRDefault="004E79F0" w:rsidP="17A35A1E">
            <w:pPr>
              <w:jc w:val="center"/>
              <w:rPr>
                <w:rFonts w:asciiTheme="minorHAnsi" w:eastAsiaTheme="minorEastAsia" w:hAnsiTheme="minorHAnsi" w:cstheme="minorBidi"/>
                <w:b/>
                <w:b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A926C37" w14:textId="40503CD0" w:rsidR="00145FFE"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Individuals who are younger, have a high socioeconomic background and/or more physically active are more inclined to participate in this screening trial.</w:t>
            </w:r>
          </w:p>
          <w:p w14:paraId="2AB3B473" w14:textId="4B1E5EB7" w:rsidR="00145FFE" w:rsidRDefault="00145FFE" w:rsidP="17A35A1E">
            <w:pPr>
              <w:jc w:val="center"/>
              <w:rPr>
                <w:rFonts w:asciiTheme="minorHAnsi" w:eastAsiaTheme="minorEastAsia" w:hAnsiTheme="minorHAnsi" w:cstheme="minorBidi"/>
              </w:rPr>
            </w:pPr>
          </w:p>
          <w:p w14:paraId="6724827F" w14:textId="37901E27" w:rsidR="00145FFE" w:rsidRPr="00C2114F"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lastRenderedPageBreak/>
              <w:t>Belgian participants not included (no data available from Belgian registry)</w:t>
            </w:r>
          </w:p>
          <w:p w14:paraId="16564366" w14:textId="71ECF57B" w:rsidR="00145FFE" w:rsidRDefault="00145FFE" w:rsidP="17A35A1E">
            <w:pPr>
              <w:jc w:val="center"/>
              <w:rPr>
                <w:rFonts w:asciiTheme="minorHAnsi" w:eastAsiaTheme="minorEastAsia" w:hAnsiTheme="minorHAnsi" w:cstheme="minorBidi"/>
              </w:rPr>
            </w:pPr>
          </w:p>
        </w:tc>
      </w:tr>
      <w:tr w:rsidR="001E78CC" w14:paraId="39B4C722" w14:textId="77777777" w:rsidTr="00C5219E">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D3E9043" w14:textId="1031C1E8" w:rsidR="00145FFE" w:rsidRDefault="17A35A1E" w:rsidP="17A35A1E">
            <w:pPr>
              <w:rPr>
                <w:rStyle w:val="Hyperlink"/>
                <w:rFonts w:asciiTheme="minorHAnsi" w:eastAsiaTheme="minorEastAsia" w:hAnsiTheme="minorHAnsi" w:cstheme="minorBidi"/>
              </w:rPr>
            </w:pPr>
            <w:r w:rsidRPr="17A35A1E">
              <w:rPr>
                <w:rFonts w:asciiTheme="minorHAnsi" w:eastAsiaTheme="minorEastAsia" w:hAnsiTheme="minorHAnsi" w:cstheme="minorBidi"/>
              </w:rPr>
              <w:lastRenderedPageBreak/>
              <w:t>LSS, 2005</w:t>
            </w:r>
            <w:r w:rsidR="00145FFE">
              <w:br/>
            </w:r>
            <w:r w:rsidRPr="17A35A1E">
              <w:rPr>
                <w:rFonts w:asciiTheme="minorHAnsi" w:eastAsiaTheme="minorEastAsia" w:hAnsiTheme="minorHAnsi" w:cstheme="minorBidi"/>
              </w:rPr>
              <w:t xml:space="preserve">PMID: </w:t>
            </w:r>
            <w:hyperlink r:id="rId21">
              <w:r w:rsidRPr="17A35A1E">
                <w:rPr>
                  <w:rStyle w:val="Hyperlink"/>
                  <w:rFonts w:asciiTheme="minorHAnsi" w:eastAsiaTheme="minorEastAsia" w:hAnsiTheme="minorHAnsi" w:cstheme="minorBidi"/>
                </w:rPr>
                <w:t>15603850</w:t>
              </w:r>
            </w:hyperlink>
            <w:r w:rsidRPr="17A35A1E">
              <w:rPr>
                <w:rFonts w:asciiTheme="minorHAnsi" w:eastAsiaTheme="minorEastAsia" w:hAnsiTheme="minorHAnsi" w:cstheme="minorBidi"/>
              </w:rPr>
              <w:t xml:space="preserve"> </w:t>
            </w:r>
            <w:hyperlink r:id="rId22">
              <w:r w:rsidRPr="17A35A1E">
                <w:rPr>
                  <w:rStyle w:val="Hyperlink"/>
                  <w:rFonts w:asciiTheme="minorHAnsi" w:eastAsiaTheme="minorEastAsia" w:hAnsiTheme="minorHAnsi" w:cstheme="minorBidi"/>
                </w:rPr>
                <w:t>NCT00006382</w:t>
              </w:r>
            </w:hyperlink>
          </w:p>
          <w:p w14:paraId="5FE8895E" w14:textId="76EABBCE" w:rsidR="00145FFE" w:rsidRPr="00A44061" w:rsidRDefault="17A35A1E" w:rsidP="17A35A1E">
            <w:pPr>
              <w:rPr>
                <w:rFonts w:asciiTheme="minorHAnsi" w:eastAsiaTheme="minorEastAsia" w:hAnsiTheme="minorHAnsi" w:cstheme="minorBidi"/>
              </w:rPr>
            </w:pPr>
            <w:r w:rsidRPr="17A35A1E">
              <w:rPr>
                <w:rStyle w:val="Hyperlink"/>
                <w:rFonts w:asciiTheme="minorHAnsi" w:eastAsiaTheme="minorEastAsia" w:hAnsiTheme="minorHAnsi" w:cstheme="minorBidi"/>
                <w:color w:val="538135" w:themeColor="accent6" w:themeShade="BF"/>
                <w:u w:val="none"/>
              </w:rPr>
              <w:t>RAMI</w:t>
            </w:r>
          </w:p>
          <w:p w14:paraId="6D764729" w14:textId="7C87A1C2" w:rsidR="00145FFE" w:rsidRDefault="00145FFE" w:rsidP="17A35A1E">
            <w:pPr>
              <w:rPr>
                <w:rFonts w:asciiTheme="minorHAnsi" w:eastAsiaTheme="minorEastAsia" w:hAnsiTheme="minorHAnsi" w:cstheme="minorBidi"/>
              </w:rPr>
            </w:pPr>
          </w:p>
          <w:p w14:paraId="090C774A" w14:textId="77777777" w:rsidR="00145FFE" w:rsidRPr="00C2114F" w:rsidRDefault="00145FFE" w:rsidP="17A35A1E">
            <w:pPr>
              <w:rPr>
                <w:rFonts w:asciiTheme="minorHAnsi" w:eastAsiaTheme="minorEastAsia" w:hAnsiTheme="minorHAnsi" w:cstheme="minorBidi"/>
              </w:rPr>
            </w:pPr>
          </w:p>
          <w:p w14:paraId="673FAABD" w14:textId="6EB02A15" w:rsidR="00145FFE" w:rsidRDefault="00145FFE" w:rsidP="17A35A1E">
            <w:pPr>
              <w:rPr>
                <w:rFonts w:asciiTheme="minorHAnsi" w:eastAsiaTheme="minorEastAsia" w:hAnsiTheme="minorHAnsi" w:cstheme="minorBidi"/>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76C5826" w14:textId="77777777" w:rsidR="00145FFE"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lastRenderedPageBreak/>
              <w:t>3,318</w:t>
            </w:r>
          </w:p>
          <w:p w14:paraId="10860C06" w14:textId="127E8F7C" w:rsidR="00B70A92"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highlight w:val="yellow"/>
              </w:rPr>
              <w:t>Unclear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4BDFB716" w14:textId="11A13DCA" w:rsidR="00145FFE"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highlight w:val="yellow"/>
              </w:rPr>
              <w:t>Unclear</w:t>
            </w:r>
            <w:r w:rsidRPr="17A35A1E">
              <w:rPr>
                <w:rFonts w:asciiTheme="minorHAnsi" w:eastAsiaTheme="minorEastAsia" w:hAnsiTheme="minorHAnsi" w:cstheme="minorBidi"/>
              </w:rPr>
              <w:t xml:space="preserve"> Risk</w:t>
            </w:r>
          </w:p>
          <w:p w14:paraId="01880339" w14:textId="749C1236" w:rsidR="00795160" w:rsidRPr="006B29E5"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Not explicitly stated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7A340AE" w14:textId="77777777" w:rsidR="00145FFE"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Low Risk</w:t>
            </w:r>
          </w:p>
          <w:p w14:paraId="59F0484B" w14:textId="14F80611" w:rsidR="00795160" w:rsidRPr="006B29E5"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 xml:space="preserve">Randomized using a secure web-based system that maintained by the coordinating center, to one of the two </w:t>
            </w:r>
            <w:r w:rsidRPr="17A35A1E">
              <w:rPr>
                <w:rFonts w:asciiTheme="minorHAnsi" w:eastAsiaTheme="minorEastAsia" w:hAnsiTheme="minorHAnsi" w:cstheme="minorBidi"/>
              </w:rPr>
              <w:lastRenderedPageBreak/>
              <w:t>study arms, LDCT scan or CXR.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6088F745" w14:textId="77777777" w:rsidR="00145FFE" w:rsidRDefault="00145FFE" w:rsidP="17A35A1E">
            <w:pPr>
              <w:autoSpaceDE w:val="0"/>
              <w:adjustRightInd w:val="0"/>
              <w:jc w:val="center"/>
              <w:rPr>
                <w:rFonts w:asciiTheme="minorHAnsi" w:eastAsiaTheme="minorEastAsia" w:hAnsiTheme="minorHAnsi" w:cstheme="minorBidi"/>
              </w:rPr>
            </w:pPr>
          </w:p>
          <w:p w14:paraId="1DA54290" w14:textId="25430F8C" w:rsidR="00145FFE" w:rsidRPr="006B29E5"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Low Risk</w:t>
            </w:r>
          </w:p>
          <w:p w14:paraId="7041B418" w14:textId="77777777" w:rsidR="00145FFE" w:rsidRPr="0013385A"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 xml:space="preserve">No blinding or incomplete blinding, but the review authors </w:t>
            </w:r>
            <w:r w:rsidRPr="17A35A1E">
              <w:rPr>
                <w:rFonts w:asciiTheme="minorHAnsi" w:eastAsiaTheme="minorEastAsia" w:hAnsiTheme="minorHAnsi" w:cstheme="minorBidi"/>
              </w:rPr>
              <w:lastRenderedPageBreak/>
              <w:t>judge that the outcome</w:t>
            </w:r>
          </w:p>
          <w:p w14:paraId="18B84527" w14:textId="23A6EF23" w:rsidR="00145FFE" w:rsidRDefault="17A35A1E" w:rsidP="17A35A1E">
            <w:pPr>
              <w:autoSpaceDE w:val="0"/>
              <w:adjustRightInd w:val="0"/>
              <w:jc w:val="center"/>
              <w:rPr>
                <w:rFonts w:asciiTheme="minorHAnsi" w:eastAsiaTheme="minorEastAsia" w:hAnsiTheme="minorHAnsi" w:cstheme="minorBidi"/>
              </w:rPr>
            </w:pPr>
            <w:r w:rsidRPr="17A35A1E">
              <w:rPr>
                <w:rFonts w:asciiTheme="minorHAnsi" w:eastAsiaTheme="minorEastAsia" w:hAnsiTheme="minorHAnsi" w:cstheme="minorBidi"/>
              </w:rPr>
              <w:t>is not likely to be influenced by lack of blinding</w:t>
            </w:r>
          </w:p>
          <w:p w14:paraId="721253FD" w14:textId="52B44321" w:rsidR="00145FFE" w:rsidRDefault="00145FFE" w:rsidP="17A35A1E">
            <w:pPr>
              <w:jc w:val="center"/>
              <w:rPr>
                <w:rFonts w:asciiTheme="minorHAnsi" w:eastAsiaTheme="minorEastAsia" w:hAnsiTheme="minorHAnsi" w:cstheme="minorBidi"/>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34B198C" w14:textId="77777777" w:rsidR="00145FFE" w:rsidRPr="006B29E5" w:rsidRDefault="00145FFE" w:rsidP="17A35A1E">
            <w:pPr>
              <w:jc w:val="center"/>
              <w:rPr>
                <w:rFonts w:asciiTheme="minorHAnsi" w:eastAsiaTheme="minorEastAsia" w:hAnsiTheme="minorHAnsi" w:cstheme="minorBidi"/>
              </w:rPr>
            </w:pPr>
          </w:p>
          <w:p w14:paraId="1E657B90" w14:textId="77777777" w:rsidR="00145FFE"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highlight w:val="yellow"/>
              </w:rPr>
              <w:t>Unclear</w:t>
            </w:r>
            <w:r w:rsidRPr="17A35A1E">
              <w:rPr>
                <w:rFonts w:asciiTheme="minorHAnsi" w:eastAsiaTheme="minorEastAsia" w:hAnsiTheme="minorHAnsi" w:cstheme="minorBidi"/>
              </w:rPr>
              <w:t xml:space="preserve"> Risk</w:t>
            </w:r>
          </w:p>
          <w:p w14:paraId="442D080C" w14:textId="7464C14E" w:rsidR="00611255" w:rsidRPr="006B29E5"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 xml:space="preserve">No endpoint verification </w:t>
            </w:r>
            <w:r w:rsidRPr="17A35A1E">
              <w:rPr>
                <w:rFonts w:asciiTheme="minorHAnsi" w:eastAsiaTheme="minorEastAsia" w:hAnsiTheme="minorHAnsi" w:cstheme="minorBidi"/>
              </w:rPr>
              <w:lastRenderedPageBreak/>
              <w:t>was performed.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26E5B147" w14:textId="77777777" w:rsidR="00145FFE" w:rsidRPr="006B29E5" w:rsidRDefault="00145FFE" w:rsidP="2B25AEA8">
            <w:pPr>
              <w:jc w:val="center"/>
              <w:rPr>
                <w:rFonts w:asciiTheme="minorHAnsi" w:eastAsiaTheme="minorEastAsia" w:hAnsiTheme="minorHAnsi" w:cstheme="minorBidi"/>
              </w:rPr>
            </w:pPr>
          </w:p>
          <w:p w14:paraId="0E9A8702" w14:textId="2D6B7466" w:rsidR="00145FFE" w:rsidRPr="006B29E5" w:rsidRDefault="2B25AEA8" w:rsidP="2B25AEA8">
            <w:pPr>
              <w:jc w:val="center"/>
              <w:rPr>
                <w:rFonts w:asciiTheme="minorHAnsi" w:eastAsiaTheme="minorEastAsia" w:hAnsiTheme="minorHAnsi" w:cstheme="minorBidi"/>
              </w:rPr>
            </w:pPr>
            <w:r w:rsidRPr="2B25AEA8">
              <w:rPr>
                <w:rFonts w:asciiTheme="minorHAnsi" w:eastAsiaTheme="minorEastAsia" w:hAnsiTheme="minorHAnsi" w:cstheme="minorBidi"/>
              </w:rPr>
              <w:t xml:space="preserve">Low Risk: Linkage with National Death Index.  All deaths </w:t>
            </w:r>
            <w:r w:rsidRPr="2B25AEA8">
              <w:rPr>
                <w:rFonts w:asciiTheme="minorHAnsi" w:eastAsiaTheme="minorEastAsia" w:hAnsiTheme="minorHAnsi" w:cstheme="minorBidi"/>
              </w:rPr>
              <w:lastRenderedPageBreak/>
              <w:t>through 2005.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19271E38" w14:textId="77777777" w:rsidR="00145FFE" w:rsidRPr="006B29E5" w:rsidRDefault="00145FFE" w:rsidP="2B25AEA8">
            <w:pPr>
              <w:jc w:val="center"/>
              <w:rPr>
                <w:rFonts w:asciiTheme="minorHAnsi" w:eastAsiaTheme="minorEastAsia" w:hAnsiTheme="minorHAnsi" w:cstheme="minorBidi"/>
              </w:rPr>
            </w:pPr>
          </w:p>
          <w:p w14:paraId="3A496A0C" w14:textId="75B8F005" w:rsidR="17A35A1E" w:rsidRDefault="2B25AEA8" w:rsidP="2B25AEA8">
            <w:pPr>
              <w:spacing w:after="0" w:line="259" w:lineRule="auto"/>
              <w:jc w:val="center"/>
              <w:rPr>
                <w:rFonts w:asciiTheme="minorHAnsi" w:eastAsiaTheme="minorEastAsia" w:hAnsiTheme="minorHAnsi" w:cstheme="minorBidi"/>
              </w:rPr>
            </w:pPr>
            <w:r w:rsidRPr="2B25AEA8">
              <w:rPr>
                <w:rFonts w:asciiTheme="minorHAnsi" w:eastAsiaTheme="minorEastAsia" w:hAnsiTheme="minorHAnsi" w:cstheme="minorBidi"/>
              </w:rPr>
              <w:t xml:space="preserve">Low: Primary outcomes were lung cancer incidence </w:t>
            </w:r>
            <w:r w:rsidRPr="2B25AEA8">
              <w:rPr>
                <w:rFonts w:asciiTheme="minorHAnsi" w:eastAsiaTheme="minorEastAsia" w:hAnsiTheme="minorHAnsi" w:cstheme="minorBidi"/>
              </w:rPr>
              <w:lastRenderedPageBreak/>
              <w:t xml:space="preserve">and feasibility.  However, LSS was pilot for NLST which was looking at lung cancer and over mortality.  </w:t>
            </w:r>
          </w:p>
          <w:p w14:paraId="593A189D" w14:textId="4B6B51AA" w:rsidR="00795160" w:rsidRPr="006B29E5" w:rsidRDefault="00795160" w:rsidP="2B25AEA8">
            <w:pPr>
              <w:jc w:val="center"/>
              <w:rPr>
                <w:rFonts w:asciiTheme="minorHAnsi" w:eastAsiaTheme="minorEastAsia" w:hAnsiTheme="minorHAnsi" w:cstheme="minorBidi"/>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75AD85BD" w14:textId="648CD0DA" w:rsidR="00330613" w:rsidRDefault="17A35A1E" w:rsidP="17A35A1E">
            <w:pPr>
              <w:jc w:val="center"/>
              <w:rPr>
                <w:rFonts w:asciiTheme="minorHAnsi" w:eastAsiaTheme="minorEastAsia" w:hAnsiTheme="minorHAnsi" w:cstheme="minorBidi"/>
              </w:rPr>
            </w:pPr>
            <w:proofErr w:type="gramStart"/>
            <w:r w:rsidRPr="17A35A1E">
              <w:rPr>
                <w:rFonts w:asciiTheme="minorHAnsi" w:eastAsiaTheme="minorEastAsia" w:hAnsiTheme="minorHAnsi" w:cstheme="minorBidi"/>
              </w:rPr>
              <w:lastRenderedPageBreak/>
              <w:t>Definition of a positive screen,</w:t>
            </w:r>
            <w:proofErr w:type="gramEnd"/>
            <w:r w:rsidRPr="17A35A1E">
              <w:rPr>
                <w:rFonts w:asciiTheme="minorHAnsi" w:eastAsiaTheme="minorEastAsia" w:hAnsiTheme="minorHAnsi" w:cstheme="minorBidi"/>
              </w:rPr>
              <w:t xml:space="preserve"> changed somewhat between the baseline and </w:t>
            </w:r>
            <w:r w:rsidRPr="17A35A1E">
              <w:rPr>
                <w:rFonts w:asciiTheme="minorHAnsi" w:eastAsiaTheme="minorEastAsia" w:hAnsiTheme="minorHAnsi" w:cstheme="minorBidi"/>
              </w:rPr>
              <w:lastRenderedPageBreak/>
              <w:t>year one screening visit.</w:t>
            </w:r>
          </w:p>
          <w:p w14:paraId="24CF246A" w14:textId="3C8C83EA" w:rsidR="00145FFE" w:rsidRDefault="17A35A1E" w:rsidP="17A35A1E">
            <w:pPr>
              <w:jc w:val="center"/>
              <w:rPr>
                <w:rFonts w:asciiTheme="minorHAnsi" w:eastAsiaTheme="minorEastAsia" w:hAnsiTheme="minorHAnsi" w:cstheme="minorBidi"/>
              </w:rPr>
            </w:pPr>
            <w:r w:rsidRPr="17A35A1E">
              <w:rPr>
                <w:rFonts w:asciiTheme="minorHAnsi" w:eastAsiaTheme="minorEastAsia" w:hAnsiTheme="minorHAnsi" w:cstheme="minorBidi"/>
              </w:rPr>
              <w:t xml:space="preserve">According to the original study protocol, which was in effect at the time of the baseline screen, several specific findings other than a non-calcified nodule ≥ 4 mm (e.g., a </w:t>
            </w:r>
            <w:proofErr w:type="spellStart"/>
            <w:r w:rsidRPr="17A35A1E">
              <w:rPr>
                <w:rFonts w:asciiTheme="minorHAnsi" w:eastAsiaTheme="minorEastAsia" w:hAnsiTheme="minorHAnsi" w:cstheme="minorBidi"/>
              </w:rPr>
              <w:t>spiculated</w:t>
            </w:r>
            <w:proofErr w:type="spellEnd"/>
            <w:r w:rsidRPr="17A35A1E">
              <w:rPr>
                <w:rFonts w:asciiTheme="minorHAnsi" w:eastAsiaTheme="minorEastAsia" w:hAnsiTheme="minorHAnsi" w:cstheme="minorBidi"/>
              </w:rPr>
              <w:t xml:space="preserve"> nodule ≤ 3 mm in the LDCT arm) necessitated a finding of a positive screen</w:t>
            </w:r>
          </w:p>
        </w:tc>
      </w:tr>
      <w:tr w:rsidR="001E78CC" w14:paraId="3CF26CB7" w14:textId="77777777" w:rsidTr="00C5219E">
        <w:tc>
          <w:tcPr>
            <w:tcW w:w="197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0B24506" w14:textId="77777777" w:rsidR="00145FFE" w:rsidRDefault="00145FFE" w:rsidP="17A35A1E">
            <w:pPr>
              <w:rPr>
                <w:rFonts w:cs="Calibri"/>
              </w:rPr>
            </w:pPr>
          </w:p>
        </w:tc>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tcPr>
          <w:p w14:paraId="120EBBE5" w14:textId="77777777" w:rsidR="00145FFE" w:rsidRDefault="00145FFE" w:rsidP="17A35A1E">
            <w:pPr>
              <w:jc w:val="center"/>
              <w:rPr>
                <w:rFonts w:cs="Calibri"/>
                <w:b/>
                <w:bCs/>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A4AF9F6" w14:textId="77777777" w:rsidR="00145FFE" w:rsidRDefault="17A35A1E" w:rsidP="17A35A1E">
            <w:pPr>
              <w:jc w:val="center"/>
              <w:rPr>
                <w:rFonts w:cs="Calibri"/>
                <w:b/>
                <w:bCs/>
              </w:rPr>
            </w:pPr>
            <w:r w:rsidRPr="17A35A1E">
              <w:rPr>
                <w:rFonts w:cs="Calibri"/>
                <w:b/>
                <w:bCs/>
              </w:rPr>
              <w:t>Random sequence generation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09642DEF" w14:textId="77777777" w:rsidR="00145FFE" w:rsidRDefault="17A35A1E" w:rsidP="17A35A1E">
            <w:pPr>
              <w:jc w:val="center"/>
              <w:rPr>
                <w:rFonts w:cs="Calibri"/>
                <w:b/>
                <w:bCs/>
              </w:rPr>
            </w:pPr>
            <w:r w:rsidRPr="17A35A1E">
              <w:rPr>
                <w:rFonts w:cs="Calibri"/>
                <w:b/>
                <w:bCs/>
              </w:rPr>
              <w:t>Allocation concealment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6342DBF3" w14:textId="77777777" w:rsidR="00145FFE" w:rsidRDefault="17A35A1E" w:rsidP="17A35A1E">
            <w:pPr>
              <w:jc w:val="center"/>
              <w:rPr>
                <w:rFonts w:cs="Calibri"/>
                <w:b/>
                <w:bCs/>
              </w:rPr>
            </w:pPr>
            <w:r w:rsidRPr="17A35A1E">
              <w:rPr>
                <w:rFonts w:cs="Calibri"/>
                <w:b/>
                <w:bCs/>
              </w:rPr>
              <w:t>Blinding of participants and personnel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16FCE6FA" w14:textId="77777777" w:rsidR="00145FFE" w:rsidRDefault="17A35A1E" w:rsidP="17A35A1E">
            <w:pPr>
              <w:jc w:val="center"/>
              <w:rPr>
                <w:rFonts w:cs="Calibri"/>
                <w:b/>
                <w:bCs/>
              </w:rPr>
            </w:pPr>
            <w:r w:rsidRPr="17A35A1E">
              <w:rPr>
                <w:rFonts w:cs="Calibri"/>
                <w:b/>
                <w:bCs/>
              </w:rPr>
              <w:t>Blinding of outcome assessment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7F35B54C" w14:textId="77777777" w:rsidR="00145FFE" w:rsidRDefault="17A35A1E" w:rsidP="17A35A1E">
            <w:pPr>
              <w:jc w:val="center"/>
              <w:rPr>
                <w:rFonts w:cs="Calibri"/>
                <w:b/>
                <w:bCs/>
              </w:rPr>
            </w:pPr>
            <w:r w:rsidRPr="17A35A1E">
              <w:rPr>
                <w:rFonts w:cs="Calibri"/>
                <w:b/>
                <w:bCs/>
              </w:rPr>
              <w:t>Incomplete outcome data</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4A791274" w14:textId="77777777" w:rsidR="00145FFE" w:rsidRDefault="17A35A1E" w:rsidP="17A35A1E">
            <w:pPr>
              <w:jc w:val="center"/>
              <w:rPr>
                <w:rFonts w:cs="Calibri"/>
                <w:b/>
                <w:bCs/>
              </w:rPr>
            </w:pPr>
            <w:r w:rsidRPr="17A35A1E">
              <w:rPr>
                <w:rFonts w:cs="Calibri"/>
                <w:b/>
                <w:bCs/>
              </w:rPr>
              <w:t>Selective reporting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21C5D112" w14:textId="77777777" w:rsidR="00145FFE" w:rsidRDefault="17A35A1E" w:rsidP="17A35A1E">
            <w:pPr>
              <w:jc w:val="center"/>
              <w:rPr>
                <w:rFonts w:cs="Calibri"/>
                <w:b/>
                <w:bCs/>
              </w:rPr>
            </w:pPr>
            <w:r w:rsidRPr="17A35A1E">
              <w:rPr>
                <w:rFonts w:cs="Calibri"/>
                <w:b/>
                <w:bCs/>
              </w:rPr>
              <w:t>E.g. imbalanced compliance, co-interventions, or other.</w:t>
            </w:r>
          </w:p>
        </w:tc>
      </w:tr>
      <w:tr w:rsidR="001E78CC" w14:paraId="156634B3" w14:textId="77777777" w:rsidTr="00C5219E">
        <w:tc>
          <w:tcPr>
            <w:tcW w:w="1975" w:type="dxa"/>
            <w:vMerge/>
            <w:tcMar>
              <w:top w:w="15" w:type="dxa"/>
              <w:left w:w="15" w:type="dxa"/>
              <w:bottom w:w="15" w:type="dxa"/>
              <w:right w:w="15" w:type="dxa"/>
            </w:tcMar>
            <w:vAlign w:val="center"/>
          </w:tcPr>
          <w:p w14:paraId="3B4185C4" w14:textId="77777777" w:rsidR="00145FFE" w:rsidRDefault="00145FFE" w:rsidP="00145FFE">
            <w:pPr>
              <w:rPr>
                <w:rFonts w:ascii="Times New Roman" w:hAnsi="Times New Roman"/>
              </w:rPr>
            </w:pPr>
          </w:p>
        </w:tc>
        <w:tc>
          <w:tcPr>
            <w:tcW w:w="1080" w:type="dxa"/>
            <w:vMerge/>
            <w:tcMar>
              <w:top w:w="15" w:type="dxa"/>
              <w:left w:w="15" w:type="dxa"/>
              <w:bottom w:w="15" w:type="dxa"/>
              <w:right w:w="15" w:type="dxa"/>
            </w:tcMar>
          </w:tcPr>
          <w:p w14:paraId="5BB58F83" w14:textId="77777777" w:rsidR="00145FFE" w:rsidRDefault="00145FFE" w:rsidP="00145FFE">
            <w:pPr>
              <w:jc w:val="center"/>
              <w:rPr>
                <w:rFonts w:ascii="Times New Roman" w:hAnsi="Times New Roman"/>
                <w:b/>
                <w:bCs/>
              </w:rPr>
            </w:pPr>
          </w:p>
        </w:tc>
        <w:tc>
          <w:tcPr>
            <w:tcW w:w="41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F4F703A" w14:textId="77777777" w:rsidR="00145FFE" w:rsidRDefault="17A35A1E" w:rsidP="17A35A1E">
            <w:pPr>
              <w:jc w:val="center"/>
              <w:rPr>
                <w:rFonts w:cs="Calibri"/>
                <w:b/>
                <w:bCs/>
              </w:rPr>
            </w:pPr>
            <w:r w:rsidRPr="17A35A1E">
              <w:rPr>
                <w:rFonts w:cs="Calibri"/>
                <w:b/>
                <w:bCs/>
              </w:rPr>
              <w:t>Selection bias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05914088" w14:textId="77777777" w:rsidR="00145FFE" w:rsidRDefault="17A35A1E" w:rsidP="17A35A1E">
            <w:pPr>
              <w:jc w:val="center"/>
              <w:rPr>
                <w:rFonts w:cs="Calibri"/>
                <w:b/>
                <w:bCs/>
              </w:rPr>
            </w:pPr>
            <w:r w:rsidRPr="17A35A1E">
              <w:rPr>
                <w:rFonts w:cs="Calibri"/>
                <w:b/>
                <w:bCs/>
              </w:rPr>
              <w:t>Performance bias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3065649E" w14:textId="77777777" w:rsidR="00145FFE" w:rsidRDefault="17A35A1E" w:rsidP="17A35A1E">
            <w:pPr>
              <w:jc w:val="center"/>
              <w:rPr>
                <w:rFonts w:cs="Calibri"/>
                <w:b/>
                <w:bCs/>
              </w:rPr>
            </w:pPr>
            <w:r w:rsidRPr="17A35A1E">
              <w:rPr>
                <w:rFonts w:cs="Calibri"/>
                <w:b/>
                <w:bCs/>
              </w:rPr>
              <w:t>Detection bias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3CD1D89E" w14:textId="77777777" w:rsidR="00145FFE" w:rsidRDefault="17A35A1E" w:rsidP="17A35A1E">
            <w:pPr>
              <w:jc w:val="center"/>
              <w:rPr>
                <w:rFonts w:cs="Calibri"/>
                <w:b/>
                <w:bCs/>
              </w:rPr>
            </w:pPr>
            <w:r w:rsidRPr="17A35A1E">
              <w:rPr>
                <w:rFonts w:cs="Calibri"/>
                <w:b/>
                <w:bCs/>
              </w:rPr>
              <w:t>Attrition bias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596FE95B" w14:textId="77777777" w:rsidR="00145FFE" w:rsidRDefault="17A35A1E" w:rsidP="17A35A1E">
            <w:pPr>
              <w:jc w:val="center"/>
              <w:rPr>
                <w:rFonts w:cs="Calibri"/>
                <w:b/>
                <w:bCs/>
              </w:rPr>
            </w:pPr>
            <w:r w:rsidRPr="17A35A1E">
              <w:rPr>
                <w:rFonts w:cs="Calibri"/>
                <w:b/>
                <w:bCs/>
              </w:rPr>
              <w:t>Reporting bias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15" w:type="dxa"/>
              <w:right w:w="15" w:type="dxa"/>
            </w:tcMar>
            <w:vAlign w:val="center"/>
          </w:tcPr>
          <w:p w14:paraId="35583E99" w14:textId="77777777" w:rsidR="00145FFE" w:rsidRDefault="17A35A1E" w:rsidP="17A35A1E">
            <w:pPr>
              <w:jc w:val="center"/>
              <w:rPr>
                <w:rFonts w:cs="Calibri"/>
                <w:b/>
                <w:bCs/>
              </w:rPr>
            </w:pPr>
            <w:r w:rsidRPr="17A35A1E">
              <w:rPr>
                <w:rFonts w:cs="Calibri"/>
                <w:b/>
                <w:bCs/>
              </w:rPr>
              <w:t>Other biases</w:t>
            </w:r>
          </w:p>
        </w:tc>
      </w:tr>
      <w:tr w:rsidR="00145FFE" w14:paraId="3A2A581A" w14:textId="77777777" w:rsidTr="2B25AEA8">
        <w:tc>
          <w:tcPr>
            <w:tcW w:w="13945"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tcPr>
          <w:p w14:paraId="0D006496" w14:textId="77777777" w:rsidR="00145FFE" w:rsidRDefault="17A35A1E" w:rsidP="17A35A1E">
            <w:pPr>
              <w:rPr>
                <w:rFonts w:cs="Calibri"/>
                <w:b/>
                <w:bCs/>
              </w:rPr>
            </w:pPr>
            <w:r w:rsidRPr="17A35A1E">
              <w:rPr>
                <w:rFonts w:cs="Calibri"/>
                <w:b/>
                <w:bCs/>
              </w:rPr>
              <w:t>Notes:</w:t>
            </w:r>
          </w:p>
          <w:p w14:paraId="631F92C0" w14:textId="77777777" w:rsidR="00145FFE" w:rsidRDefault="17A35A1E" w:rsidP="17A35A1E">
            <w:pPr>
              <w:rPr>
                <w:rFonts w:cs="Calibri"/>
              </w:rPr>
            </w:pPr>
            <w:r w:rsidRPr="17A35A1E">
              <w:rPr>
                <w:rFonts w:cs="Calibri"/>
              </w:rPr>
              <w:lastRenderedPageBreak/>
              <w:t xml:space="preserve">* Summary determination based on Cochrane Handbook, Table 8.7. Available at </w:t>
            </w:r>
            <w:hyperlink r:id="rId23">
              <w:r w:rsidRPr="17A35A1E">
                <w:rPr>
                  <w:rStyle w:val="Hyperlink"/>
                  <w:rFonts w:cs="Calibri"/>
                </w:rPr>
                <w:t>http://handbook-5-1.cochrane.org/chapter_8/table_8_5_d_criteria_for_judging_risk_of_bias_in_the_risk_of.htm</w:t>
              </w:r>
            </w:hyperlink>
            <w:r w:rsidRPr="17A35A1E">
              <w:rPr>
                <w:rFonts w:cs="Calibri"/>
              </w:rPr>
              <w:t xml:space="preserve"> </w:t>
            </w:r>
            <w:bookmarkStart w:id="84" w:name="_Hlt488873710"/>
            <w:bookmarkStart w:id="85" w:name="_Hlt488873711"/>
            <w:bookmarkEnd w:id="84"/>
            <w:bookmarkEnd w:id="85"/>
          </w:p>
          <w:p w14:paraId="2FEEC18E" w14:textId="77777777" w:rsidR="00145FFE" w:rsidRDefault="17A35A1E" w:rsidP="17A35A1E">
            <w:pPr>
              <w:rPr>
                <w:rFonts w:cs="Calibri"/>
              </w:rPr>
            </w:pPr>
            <w:r w:rsidRPr="17A35A1E">
              <w:rPr>
                <w:rFonts w:cs="Calibri"/>
              </w:rPr>
              <w:t>† Trial was not prospectively registered.</w:t>
            </w:r>
          </w:p>
          <w:p w14:paraId="22E39188" w14:textId="77777777" w:rsidR="00145FFE" w:rsidRDefault="17A35A1E" w:rsidP="17A35A1E">
            <w:pPr>
              <w:rPr>
                <w:rFonts w:cs="Calibri"/>
              </w:rPr>
            </w:pPr>
            <w:r w:rsidRPr="17A35A1E">
              <w:rPr>
                <w:rFonts w:cs="Calibri"/>
              </w:rPr>
              <w:t>‡ Descriptions of randomization suggest low risk of bias; however, uneven distribution of smoking and airway obstruction.</w:t>
            </w:r>
          </w:p>
          <w:p w14:paraId="696D5412" w14:textId="77777777" w:rsidR="00145FFE" w:rsidRDefault="17A35A1E" w:rsidP="17A35A1E">
            <w:pPr>
              <w:rPr>
                <w:rFonts w:cs="Calibri"/>
              </w:rPr>
            </w:pPr>
            <w:r w:rsidRPr="17A35A1E">
              <w:rPr>
                <w:rFonts w:cs="Calibri"/>
              </w:rPr>
              <w:t>§</w:t>
            </w:r>
          </w:p>
          <w:p w14:paraId="223F24B0" w14:textId="77777777" w:rsidR="00145FFE" w:rsidRDefault="17A35A1E" w:rsidP="17A35A1E">
            <w:pPr>
              <w:rPr>
                <w:rFonts w:cs="Calibri"/>
              </w:rPr>
            </w:pPr>
            <w:r w:rsidRPr="17A35A1E">
              <w:rPr>
                <w:rFonts w:cs="Calibri"/>
              </w:rPr>
              <w:t>||</w:t>
            </w:r>
          </w:p>
          <w:p w14:paraId="4D4DBBCC" w14:textId="6B6F27DC" w:rsidR="00145FFE" w:rsidRDefault="17A35A1E" w:rsidP="17A35A1E">
            <w:pPr>
              <w:rPr>
                <w:rFonts w:cs="Calibri"/>
              </w:rPr>
            </w:pPr>
            <w:r w:rsidRPr="17A35A1E">
              <w:rPr>
                <w:rFonts w:cs="Calibri"/>
              </w:rPr>
              <w:t>¶</w:t>
            </w:r>
          </w:p>
        </w:tc>
      </w:tr>
    </w:tbl>
    <w:p w14:paraId="0582B2DE" w14:textId="77777777" w:rsidR="007B077D" w:rsidRDefault="007B077D">
      <w:pPr>
        <w:spacing w:before="100" w:after="100"/>
        <w:rPr>
          <w:rFonts w:ascii="Times New Roman" w:eastAsia="Times New Roman" w:hAnsi="Times New Roman"/>
          <w:b/>
          <w:bCs/>
          <w:kern w:val="3"/>
          <w:sz w:val="48"/>
          <w:szCs w:val="48"/>
        </w:rPr>
      </w:pPr>
    </w:p>
    <w:sectPr w:rsidR="007B077D">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1663D" w14:textId="77777777" w:rsidR="00AD59A9" w:rsidRDefault="00AD59A9">
      <w:pPr>
        <w:spacing w:after="0"/>
      </w:pPr>
      <w:r>
        <w:separator/>
      </w:r>
    </w:p>
  </w:endnote>
  <w:endnote w:type="continuationSeparator" w:id="0">
    <w:p w14:paraId="44B96DE0" w14:textId="77777777" w:rsidR="00AD59A9" w:rsidRDefault="00AD5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57F7E" w14:textId="77777777" w:rsidR="00AD59A9" w:rsidRDefault="00AD59A9">
      <w:pPr>
        <w:spacing w:after="0"/>
      </w:pPr>
      <w:r>
        <w:rPr>
          <w:color w:val="000000"/>
        </w:rPr>
        <w:separator/>
      </w:r>
    </w:p>
  </w:footnote>
  <w:footnote w:type="continuationSeparator" w:id="0">
    <w:p w14:paraId="6B84A5AC" w14:textId="77777777" w:rsidR="00AD59A9" w:rsidRDefault="00AD59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1373E"/>
    <w:multiLevelType w:val="multilevel"/>
    <w:tmpl w:val="E4A88A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Badgett">
    <w15:presenceInfo w15:providerId="None" w15:userId="Robert Badg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BpImpqaWBoaWRko6SsGpxcWZ+XkgBSa1AEOz47YsAAAA"/>
  </w:docVars>
  <w:rsids>
    <w:rsidRoot w:val="007B077D"/>
    <w:rsid w:val="000133A3"/>
    <w:rsid w:val="000C6511"/>
    <w:rsid w:val="0012790C"/>
    <w:rsid w:val="00145FFE"/>
    <w:rsid w:val="001538E7"/>
    <w:rsid w:val="001A7A4A"/>
    <w:rsid w:val="001E78CC"/>
    <w:rsid w:val="001F023B"/>
    <w:rsid w:val="001F2762"/>
    <w:rsid w:val="00205353"/>
    <w:rsid w:val="0026491B"/>
    <w:rsid w:val="00285633"/>
    <w:rsid w:val="00286EB1"/>
    <w:rsid w:val="002D124C"/>
    <w:rsid w:val="002D145A"/>
    <w:rsid w:val="00330613"/>
    <w:rsid w:val="003535D8"/>
    <w:rsid w:val="003E7DDA"/>
    <w:rsid w:val="00406303"/>
    <w:rsid w:val="004C7589"/>
    <w:rsid w:val="004E19BE"/>
    <w:rsid w:val="004E79F0"/>
    <w:rsid w:val="00564F04"/>
    <w:rsid w:val="0057104D"/>
    <w:rsid w:val="005C49A3"/>
    <w:rsid w:val="00611255"/>
    <w:rsid w:val="00632226"/>
    <w:rsid w:val="00645BBC"/>
    <w:rsid w:val="006B29E5"/>
    <w:rsid w:val="00773FDA"/>
    <w:rsid w:val="00795160"/>
    <w:rsid w:val="007B077D"/>
    <w:rsid w:val="007C08CF"/>
    <w:rsid w:val="007E0C72"/>
    <w:rsid w:val="00822262"/>
    <w:rsid w:val="008A5685"/>
    <w:rsid w:val="008D7C45"/>
    <w:rsid w:val="008E3E21"/>
    <w:rsid w:val="008F35C1"/>
    <w:rsid w:val="008F7BE0"/>
    <w:rsid w:val="00907D0C"/>
    <w:rsid w:val="00982D50"/>
    <w:rsid w:val="009A3FDF"/>
    <w:rsid w:val="009B02B7"/>
    <w:rsid w:val="00A02DB2"/>
    <w:rsid w:val="00A32193"/>
    <w:rsid w:val="00A44061"/>
    <w:rsid w:val="00A51118"/>
    <w:rsid w:val="00A614C1"/>
    <w:rsid w:val="00AD59A9"/>
    <w:rsid w:val="00AF78E5"/>
    <w:rsid w:val="00B70A92"/>
    <w:rsid w:val="00BC504A"/>
    <w:rsid w:val="00C2114F"/>
    <w:rsid w:val="00C5219E"/>
    <w:rsid w:val="00D45A6F"/>
    <w:rsid w:val="00D659B4"/>
    <w:rsid w:val="00D876F1"/>
    <w:rsid w:val="00D955AB"/>
    <w:rsid w:val="00DE104D"/>
    <w:rsid w:val="00E23642"/>
    <w:rsid w:val="00ED6DD3"/>
    <w:rsid w:val="00EF0299"/>
    <w:rsid w:val="00EF1050"/>
    <w:rsid w:val="00F05314"/>
    <w:rsid w:val="00F538BF"/>
    <w:rsid w:val="00FA198C"/>
    <w:rsid w:val="17A35A1E"/>
    <w:rsid w:val="2B25AEA8"/>
    <w:rsid w:val="409BA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8536"/>
  <w15:docId w15:val="{2FA6047E-B54E-4DCF-B134-86E67E4A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character" w:styleId="Hyperlink">
    <w:name w:val="Hyperlink"/>
    <w:basedOn w:val="DefaultParagraphFont"/>
    <w:rPr>
      <w:color w:val="0000FF"/>
      <w:u w:val="single"/>
    </w:rPr>
  </w:style>
  <w:style w:type="paragraph" w:styleId="ListParagraph">
    <w:name w:val="List Paragraph"/>
    <w:basedOn w:val="Normal"/>
    <w:pPr>
      <w:ind w:left="720"/>
    </w:pPr>
  </w:style>
  <w:style w:type="character" w:styleId="FollowedHyperlink">
    <w:name w:val="FollowedHyperlink"/>
    <w:basedOn w:val="DefaultParagraphFont"/>
    <w:rPr>
      <w:color w:val="800080"/>
      <w:u w:val="single"/>
    </w:rPr>
  </w:style>
  <w:style w:type="paragraph" w:styleId="NoSpacing">
    <w:name w:val="No Spacing"/>
    <w:pPr>
      <w:suppressAutoHyphens/>
      <w:spacing w:after="0"/>
    </w:pPr>
  </w:style>
  <w:style w:type="character" w:customStyle="1" w:styleId="st">
    <w:name w:val="st"/>
    <w:basedOn w:val="DefaultParagraphFont"/>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sz w:val="24"/>
      <w:szCs w:val="24"/>
    </w:rPr>
  </w:style>
  <w:style w:type="character" w:styleId="Strong">
    <w:name w:val="Strong"/>
    <w:basedOn w:val="DefaultParagraphFont"/>
    <w:rPr>
      <w:b/>
      <w:bCs/>
    </w:rPr>
  </w:style>
  <w:style w:type="character" w:styleId="UnresolvedMention">
    <w:name w:val="Unresolved Mention"/>
    <w:basedOn w:val="DefaultParagraphFont"/>
    <w:uiPriority w:val="99"/>
    <w:semiHidden/>
    <w:unhideWhenUsed/>
    <w:rsid w:val="009B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5355">
      <w:bodyDiv w:val="1"/>
      <w:marLeft w:val="0"/>
      <w:marRight w:val="0"/>
      <w:marTop w:val="0"/>
      <w:marBottom w:val="0"/>
      <w:divBdr>
        <w:top w:val="none" w:sz="0" w:space="0" w:color="auto"/>
        <w:left w:val="none" w:sz="0" w:space="0" w:color="auto"/>
        <w:bottom w:val="none" w:sz="0" w:space="0" w:color="auto"/>
        <w:right w:val="none" w:sz="0" w:space="0" w:color="auto"/>
      </w:divBdr>
      <w:divsChild>
        <w:div w:id="1624995928">
          <w:marLeft w:val="0"/>
          <w:marRight w:val="0"/>
          <w:marTop w:val="0"/>
          <w:marBottom w:val="0"/>
          <w:divBdr>
            <w:top w:val="none" w:sz="0" w:space="0" w:color="auto"/>
            <w:left w:val="none" w:sz="0" w:space="0" w:color="auto"/>
            <w:bottom w:val="none" w:sz="0" w:space="0" w:color="auto"/>
            <w:right w:val="none" w:sz="0" w:space="0" w:color="auto"/>
          </w:divBdr>
          <w:divsChild>
            <w:div w:id="701248004">
              <w:marLeft w:val="0"/>
              <w:marRight w:val="0"/>
              <w:marTop w:val="0"/>
              <w:marBottom w:val="0"/>
              <w:divBdr>
                <w:top w:val="none" w:sz="0" w:space="0" w:color="auto"/>
                <w:left w:val="none" w:sz="0" w:space="0" w:color="auto"/>
                <w:bottom w:val="none" w:sz="0" w:space="0" w:color="auto"/>
                <w:right w:val="none" w:sz="0" w:space="0" w:color="auto"/>
              </w:divBdr>
              <w:divsChild>
                <w:div w:id="1214580524">
                  <w:marLeft w:val="0"/>
                  <w:marRight w:val="0"/>
                  <w:marTop w:val="0"/>
                  <w:marBottom w:val="0"/>
                  <w:divBdr>
                    <w:top w:val="none" w:sz="0" w:space="0" w:color="auto"/>
                    <w:left w:val="none" w:sz="0" w:space="0" w:color="auto"/>
                    <w:bottom w:val="none" w:sz="0" w:space="0" w:color="auto"/>
                    <w:right w:val="none" w:sz="0" w:space="0" w:color="auto"/>
                  </w:divBdr>
                  <w:divsChild>
                    <w:div w:id="4956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0382">
      <w:bodyDiv w:val="1"/>
      <w:marLeft w:val="0"/>
      <w:marRight w:val="0"/>
      <w:marTop w:val="0"/>
      <w:marBottom w:val="0"/>
      <w:divBdr>
        <w:top w:val="none" w:sz="0" w:space="0" w:color="auto"/>
        <w:left w:val="none" w:sz="0" w:space="0" w:color="auto"/>
        <w:bottom w:val="none" w:sz="0" w:space="0" w:color="auto"/>
        <w:right w:val="none" w:sz="0" w:space="0" w:color="auto"/>
      </w:divBdr>
    </w:div>
    <w:div w:id="236940135">
      <w:bodyDiv w:val="1"/>
      <w:marLeft w:val="0"/>
      <w:marRight w:val="0"/>
      <w:marTop w:val="0"/>
      <w:marBottom w:val="0"/>
      <w:divBdr>
        <w:top w:val="none" w:sz="0" w:space="0" w:color="auto"/>
        <w:left w:val="none" w:sz="0" w:space="0" w:color="auto"/>
        <w:bottom w:val="none" w:sz="0" w:space="0" w:color="auto"/>
        <w:right w:val="none" w:sz="0" w:space="0" w:color="auto"/>
      </w:divBdr>
    </w:div>
    <w:div w:id="317996957">
      <w:bodyDiv w:val="1"/>
      <w:marLeft w:val="0"/>
      <w:marRight w:val="0"/>
      <w:marTop w:val="0"/>
      <w:marBottom w:val="0"/>
      <w:divBdr>
        <w:top w:val="none" w:sz="0" w:space="0" w:color="auto"/>
        <w:left w:val="none" w:sz="0" w:space="0" w:color="auto"/>
        <w:bottom w:val="none" w:sz="0" w:space="0" w:color="auto"/>
        <w:right w:val="none" w:sz="0" w:space="0" w:color="auto"/>
      </w:divBdr>
    </w:div>
    <w:div w:id="530260514">
      <w:bodyDiv w:val="1"/>
      <w:marLeft w:val="0"/>
      <w:marRight w:val="0"/>
      <w:marTop w:val="0"/>
      <w:marBottom w:val="0"/>
      <w:divBdr>
        <w:top w:val="none" w:sz="0" w:space="0" w:color="auto"/>
        <w:left w:val="none" w:sz="0" w:space="0" w:color="auto"/>
        <w:bottom w:val="none" w:sz="0" w:space="0" w:color="auto"/>
        <w:right w:val="none" w:sz="0" w:space="0" w:color="auto"/>
      </w:divBdr>
    </w:div>
    <w:div w:id="622881734">
      <w:bodyDiv w:val="1"/>
      <w:marLeft w:val="0"/>
      <w:marRight w:val="0"/>
      <w:marTop w:val="0"/>
      <w:marBottom w:val="0"/>
      <w:divBdr>
        <w:top w:val="none" w:sz="0" w:space="0" w:color="auto"/>
        <w:left w:val="none" w:sz="0" w:space="0" w:color="auto"/>
        <w:bottom w:val="none" w:sz="0" w:space="0" w:color="auto"/>
        <w:right w:val="none" w:sz="0" w:space="0" w:color="auto"/>
      </w:divBdr>
      <w:divsChild>
        <w:div w:id="1602420930">
          <w:marLeft w:val="0"/>
          <w:marRight w:val="0"/>
          <w:marTop w:val="0"/>
          <w:marBottom w:val="0"/>
          <w:divBdr>
            <w:top w:val="none" w:sz="0" w:space="0" w:color="auto"/>
            <w:left w:val="none" w:sz="0" w:space="0" w:color="auto"/>
            <w:bottom w:val="none" w:sz="0" w:space="0" w:color="auto"/>
            <w:right w:val="none" w:sz="0" w:space="0" w:color="auto"/>
          </w:divBdr>
          <w:divsChild>
            <w:div w:id="1715541793">
              <w:marLeft w:val="0"/>
              <w:marRight w:val="0"/>
              <w:marTop w:val="0"/>
              <w:marBottom w:val="0"/>
              <w:divBdr>
                <w:top w:val="none" w:sz="0" w:space="0" w:color="auto"/>
                <w:left w:val="none" w:sz="0" w:space="0" w:color="auto"/>
                <w:bottom w:val="none" w:sz="0" w:space="0" w:color="auto"/>
                <w:right w:val="none" w:sz="0" w:space="0" w:color="auto"/>
              </w:divBdr>
              <w:divsChild>
                <w:div w:id="4183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746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3">
          <w:marLeft w:val="0"/>
          <w:marRight w:val="0"/>
          <w:marTop w:val="0"/>
          <w:marBottom w:val="0"/>
          <w:divBdr>
            <w:top w:val="none" w:sz="0" w:space="0" w:color="auto"/>
            <w:left w:val="none" w:sz="0" w:space="0" w:color="auto"/>
            <w:bottom w:val="none" w:sz="0" w:space="0" w:color="auto"/>
            <w:right w:val="none" w:sz="0" w:space="0" w:color="auto"/>
          </w:divBdr>
        </w:div>
      </w:divsChild>
    </w:div>
    <w:div w:id="742528897">
      <w:bodyDiv w:val="1"/>
      <w:marLeft w:val="0"/>
      <w:marRight w:val="0"/>
      <w:marTop w:val="0"/>
      <w:marBottom w:val="0"/>
      <w:divBdr>
        <w:top w:val="none" w:sz="0" w:space="0" w:color="auto"/>
        <w:left w:val="none" w:sz="0" w:space="0" w:color="auto"/>
        <w:bottom w:val="none" w:sz="0" w:space="0" w:color="auto"/>
        <w:right w:val="none" w:sz="0" w:space="0" w:color="auto"/>
      </w:divBdr>
    </w:div>
    <w:div w:id="764031374">
      <w:bodyDiv w:val="1"/>
      <w:marLeft w:val="0"/>
      <w:marRight w:val="0"/>
      <w:marTop w:val="0"/>
      <w:marBottom w:val="0"/>
      <w:divBdr>
        <w:top w:val="none" w:sz="0" w:space="0" w:color="auto"/>
        <w:left w:val="none" w:sz="0" w:space="0" w:color="auto"/>
        <w:bottom w:val="none" w:sz="0" w:space="0" w:color="auto"/>
        <w:right w:val="none" w:sz="0" w:space="0" w:color="auto"/>
      </w:divBdr>
    </w:div>
    <w:div w:id="792020704">
      <w:bodyDiv w:val="1"/>
      <w:marLeft w:val="0"/>
      <w:marRight w:val="0"/>
      <w:marTop w:val="0"/>
      <w:marBottom w:val="0"/>
      <w:divBdr>
        <w:top w:val="none" w:sz="0" w:space="0" w:color="auto"/>
        <w:left w:val="none" w:sz="0" w:space="0" w:color="auto"/>
        <w:bottom w:val="none" w:sz="0" w:space="0" w:color="auto"/>
        <w:right w:val="none" w:sz="0" w:space="0" w:color="auto"/>
      </w:divBdr>
    </w:div>
    <w:div w:id="860318292">
      <w:bodyDiv w:val="1"/>
      <w:marLeft w:val="0"/>
      <w:marRight w:val="0"/>
      <w:marTop w:val="0"/>
      <w:marBottom w:val="0"/>
      <w:divBdr>
        <w:top w:val="none" w:sz="0" w:space="0" w:color="auto"/>
        <w:left w:val="none" w:sz="0" w:space="0" w:color="auto"/>
        <w:bottom w:val="none" w:sz="0" w:space="0" w:color="auto"/>
        <w:right w:val="none" w:sz="0" w:space="0" w:color="auto"/>
      </w:divBdr>
    </w:div>
    <w:div w:id="1009794842">
      <w:bodyDiv w:val="1"/>
      <w:marLeft w:val="0"/>
      <w:marRight w:val="0"/>
      <w:marTop w:val="0"/>
      <w:marBottom w:val="0"/>
      <w:divBdr>
        <w:top w:val="none" w:sz="0" w:space="0" w:color="auto"/>
        <w:left w:val="none" w:sz="0" w:space="0" w:color="auto"/>
        <w:bottom w:val="none" w:sz="0" w:space="0" w:color="auto"/>
        <w:right w:val="none" w:sz="0" w:space="0" w:color="auto"/>
      </w:divBdr>
    </w:div>
    <w:div w:id="1025446668">
      <w:bodyDiv w:val="1"/>
      <w:marLeft w:val="0"/>
      <w:marRight w:val="0"/>
      <w:marTop w:val="0"/>
      <w:marBottom w:val="0"/>
      <w:divBdr>
        <w:top w:val="none" w:sz="0" w:space="0" w:color="auto"/>
        <w:left w:val="none" w:sz="0" w:space="0" w:color="auto"/>
        <w:bottom w:val="none" w:sz="0" w:space="0" w:color="auto"/>
        <w:right w:val="none" w:sz="0" w:space="0" w:color="auto"/>
      </w:divBdr>
    </w:div>
    <w:div w:id="1088043925">
      <w:bodyDiv w:val="1"/>
      <w:marLeft w:val="0"/>
      <w:marRight w:val="0"/>
      <w:marTop w:val="0"/>
      <w:marBottom w:val="0"/>
      <w:divBdr>
        <w:top w:val="none" w:sz="0" w:space="0" w:color="auto"/>
        <w:left w:val="none" w:sz="0" w:space="0" w:color="auto"/>
        <w:bottom w:val="none" w:sz="0" w:space="0" w:color="auto"/>
        <w:right w:val="none" w:sz="0" w:space="0" w:color="auto"/>
      </w:divBdr>
    </w:div>
    <w:div w:id="1098217289">
      <w:bodyDiv w:val="1"/>
      <w:marLeft w:val="0"/>
      <w:marRight w:val="0"/>
      <w:marTop w:val="0"/>
      <w:marBottom w:val="0"/>
      <w:divBdr>
        <w:top w:val="none" w:sz="0" w:space="0" w:color="auto"/>
        <w:left w:val="none" w:sz="0" w:space="0" w:color="auto"/>
        <w:bottom w:val="none" w:sz="0" w:space="0" w:color="auto"/>
        <w:right w:val="none" w:sz="0" w:space="0" w:color="auto"/>
      </w:divBdr>
      <w:divsChild>
        <w:div w:id="1039546627">
          <w:marLeft w:val="0"/>
          <w:marRight w:val="0"/>
          <w:marTop w:val="0"/>
          <w:marBottom w:val="0"/>
          <w:divBdr>
            <w:top w:val="none" w:sz="0" w:space="0" w:color="auto"/>
            <w:left w:val="none" w:sz="0" w:space="0" w:color="auto"/>
            <w:bottom w:val="none" w:sz="0" w:space="0" w:color="auto"/>
            <w:right w:val="none" w:sz="0" w:space="0" w:color="auto"/>
          </w:divBdr>
        </w:div>
      </w:divsChild>
    </w:div>
    <w:div w:id="1179779260">
      <w:bodyDiv w:val="1"/>
      <w:marLeft w:val="0"/>
      <w:marRight w:val="0"/>
      <w:marTop w:val="0"/>
      <w:marBottom w:val="0"/>
      <w:divBdr>
        <w:top w:val="none" w:sz="0" w:space="0" w:color="auto"/>
        <w:left w:val="none" w:sz="0" w:space="0" w:color="auto"/>
        <w:bottom w:val="none" w:sz="0" w:space="0" w:color="auto"/>
        <w:right w:val="none" w:sz="0" w:space="0" w:color="auto"/>
      </w:divBdr>
      <w:divsChild>
        <w:div w:id="784734692">
          <w:marLeft w:val="0"/>
          <w:marRight w:val="0"/>
          <w:marTop w:val="0"/>
          <w:marBottom w:val="0"/>
          <w:divBdr>
            <w:top w:val="none" w:sz="0" w:space="0" w:color="auto"/>
            <w:left w:val="none" w:sz="0" w:space="0" w:color="auto"/>
            <w:bottom w:val="none" w:sz="0" w:space="0" w:color="auto"/>
            <w:right w:val="none" w:sz="0" w:space="0" w:color="auto"/>
          </w:divBdr>
          <w:divsChild>
            <w:div w:id="131875649">
              <w:marLeft w:val="0"/>
              <w:marRight w:val="0"/>
              <w:marTop w:val="0"/>
              <w:marBottom w:val="0"/>
              <w:divBdr>
                <w:top w:val="none" w:sz="0" w:space="0" w:color="auto"/>
                <w:left w:val="none" w:sz="0" w:space="0" w:color="auto"/>
                <w:bottom w:val="none" w:sz="0" w:space="0" w:color="auto"/>
                <w:right w:val="none" w:sz="0" w:space="0" w:color="auto"/>
              </w:divBdr>
              <w:divsChild>
                <w:div w:id="1278029220">
                  <w:marLeft w:val="0"/>
                  <w:marRight w:val="0"/>
                  <w:marTop w:val="0"/>
                  <w:marBottom w:val="0"/>
                  <w:divBdr>
                    <w:top w:val="none" w:sz="0" w:space="0" w:color="auto"/>
                    <w:left w:val="none" w:sz="0" w:space="0" w:color="auto"/>
                    <w:bottom w:val="none" w:sz="0" w:space="0" w:color="auto"/>
                    <w:right w:val="none" w:sz="0" w:space="0" w:color="auto"/>
                  </w:divBdr>
                  <w:divsChild>
                    <w:div w:id="8639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596">
      <w:bodyDiv w:val="1"/>
      <w:marLeft w:val="0"/>
      <w:marRight w:val="0"/>
      <w:marTop w:val="0"/>
      <w:marBottom w:val="0"/>
      <w:divBdr>
        <w:top w:val="none" w:sz="0" w:space="0" w:color="auto"/>
        <w:left w:val="none" w:sz="0" w:space="0" w:color="auto"/>
        <w:bottom w:val="none" w:sz="0" w:space="0" w:color="auto"/>
        <w:right w:val="none" w:sz="0" w:space="0" w:color="auto"/>
      </w:divBdr>
    </w:div>
    <w:div w:id="1209950174">
      <w:bodyDiv w:val="1"/>
      <w:marLeft w:val="0"/>
      <w:marRight w:val="0"/>
      <w:marTop w:val="0"/>
      <w:marBottom w:val="0"/>
      <w:divBdr>
        <w:top w:val="none" w:sz="0" w:space="0" w:color="auto"/>
        <w:left w:val="none" w:sz="0" w:space="0" w:color="auto"/>
        <w:bottom w:val="none" w:sz="0" w:space="0" w:color="auto"/>
        <w:right w:val="none" w:sz="0" w:space="0" w:color="auto"/>
      </w:divBdr>
    </w:div>
    <w:div w:id="1216819954">
      <w:bodyDiv w:val="1"/>
      <w:marLeft w:val="0"/>
      <w:marRight w:val="0"/>
      <w:marTop w:val="0"/>
      <w:marBottom w:val="0"/>
      <w:divBdr>
        <w:top w:val="none" w:sz="0" w:space="0" w:color="auto"/>
        <w:left w:val="none" w:sz="0" w:space="0" w:color="auto"/>
        <w:bottom w:val="none" w:sz="0" w:space="0" w:color="auto"/>
        <w:right w:val="none" w:sz="0" w:space="0" w:color="auto"/>
      </w:divBdr>
    </w:div>
    <w:div w:id="1299456414">
      <w:bodyDiv w:val="1"/>
      <w:marLeft w:val="0"/>
      <w:marRight w:val="0"/>
      <w:marTop w:val="0"/>
      <w:marBottom w:val="0"/>
      <w:divBdr>
        <w:top w:val="none" w:sz="0" w:space="0" w:color="auto"/>
        <w:left w:val="none" w:sz="0" w:space="0" w:color="auto"/>
        <w:bottom w:val="none" w:sz="0" w:space="0" w:color="auto"/>
        <w:right w:val="none" w:sz="0" w:space="0" w:color="auto"/>
      </w:divBdr>
    </w:div>
    <w:div w:id="1354767552">
      <w:bodyDiv w:val="1"/>
      <w:marLeft w:val="0"/>
      <w:marRight w:val="0"/>
      <w:marTop w:val="0"/>
      <w:marBottom w:val="0"/>
      <w:divBdr>
        <w:top w:val="none" w:sz="0" w:space="0" w:color="auto"/>
        <w:left w:val="none" w:sz="0" w:space="0" w:color="auto"/>
        <w:bottom w:val="none" w:sz="0" w:space="0" w:color="auto"/>
        <w:right w:val="none" w:sz="0" w:space="0" w:color="auto"/>
      </w:divBdr>
    </w:div>
    <w:div w:id="1446003216">
      <w:bodyDiv w:val="1"/>
      <w:marLeft w:val="0"/>
      <w:marRight w:val="0"/>
      <w:marTop w:val="0"/>
      <w:marBottom w:val="0"/>
      <w:divBdr>
        <w:top w:val="none" w:sz="0" w:space="0" w:color="auto"/>
        <w:left w:val="none" w:sz="0" w:space="0" w:color="auto"/>
        <w:bottom w:val="none" w:sz="0" w:space="0" w:color="auto"/>
        <w:right w:val="none" w:sz="0" w:space="0" w:color="auto"/>
      </w:divBdr>
      <w:divsChild>
        <w:div w:id="469592257">
          <w:marLeft w:val="0"/>
          <w:marRight w:val="0"/>
          <w:marTop w:val="0"/>
          <w:marBottom w:val="0"/>
          <w:divBdr>
            <w:top w:val="none" w:sz="0" w:space="0" w:color="auto"/>
            <w:left w:val="none" w:sz="0" w:space="0" w:color="auto"/>
            <w:bottom w:val="none" w:sz="0" w:space="0" w:color="auto"/>
            <w:right w:val="none" w:sz="0" w:space="0" w:color="auto"/>
          </w:divBdr>
          <w:divsChild>
            <w:div w:id="533731263">
              <w:marLeft w:val="0"/>
              <w:marRight w:val="0"/>
              <w:marTop w:val="0"/>
              <w:marBottom w:val="0"/>
              <w:divBdr>
                <w:top w:val="none" w:sz="0" w:space="0" w:color="auto"/>
                <w:left w:val="none" w:sz="0" w:space="0" w:color="auto"/>
                <w:bottom w:val="none" w:sz="0" w:space="0" w:color="auto"/>
                <w:right w:val="none" w:sz="0" w:space="0" w:color="auto"/>
              </w:divBdr>
              <w:divsChild>
                <w:div w:id="1103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1645">
      <w:bodyDiv w:val="1"/>
      <w:marLeft w:val="0"/>
      <w:marRight w:val="0"/>
      <w:marTop w:val="0"/>
      <w:marBottom w:val="0"/>
      <w:divBdr>
        <w:top w:val="none" w:sz="0" w:space="0" w:color="auto"/>
        <w:left w:val="none" w:sz="0" w:space="0" w:color="auto"/>
        <w:bottom w:val="none" w:sz="0" w:space="0" w:color="auto"/>
        <w:right w:val="none" w:sz="0" w:space="0" w:color="auto"/>
      </w:divBdr>
    </w:div>
    <w:div w:id="1557429394">
      <w:bodyDiv w:val="1"/>
      <w:marLeft w:val="0"/>
      <w:marRight w:val="0"/>
      <w:marTop w:val="0"/>
      <w:marBottom w:val="0"/>
      <w:divBdr>
        <w:top w:val="none" w:sz="0" w:space="0" w:color="auto"/>
        <w:left w:val="none" w:sz="0" w:space="0" w:color="auto"/>
        <w:bottom w:val="none" w:sz="0" w:space="0" w:color="auto"/>
        <w:right w:val="none" w:sz="0" w:space="0" w:color="auto"/>
      </w:divBdr>
    </w:div>
    <w:div w:id="1570918483">
      <w:bodyDiv w:val="1"/>
      <w:marLeft w:val="0"/>
      <w:marRight w:val="0"/>
      <w:marTop w:val="0"/>
      <w:marBottom w:val="0"/>
      <w:divBdr>
        <w:top w:val="none" w:sz="0" w:space="0" w:color="auto"/>
        <w:left w:val="none" w:sz="0" w:space="0" w:color="auto"/>
        <w:bottom w:val="none" w:sz="0" w:space="0" w:color="auto"/>
        <w:right w:val="none" w:sz="0" w:space="0" w:color="auto"/>
      </w:divBdr>
      <w:divsChild>
        <w:div w:id="1567374246">
          <w:marLeft w:val="0"/>
          <w:marRight w:val="0"/>
          <w:marTop w:val="0"/>
          <w:marBottom w:val="0"/>
          <w:divBdr>
            <w:top w:val="none" w:sz="0" w:space="0" w:color="auto"/>
            <w:left w:val="none" w:sz="0" w:space="0" w:color="auto"/>
            <w:bottom w:val="none" w:sz="0" w:space="0" w:color="auto"/>
            <w:right w:val="none" w:sz="0" w:space="0" w:color="auto"/>
          </w:divBdr>
        </w:div>
      </w:divsChild>
    </w:div>
    <w:div w:id="1606695205">
      <w:bodyDiv w:val="1"/>
      <w:marLeft w:val="0"/>
      <w:marRight w:val="0"/>
      <w:marTop w:val="0"/>
      <w:marBottom w:val="0"/>
      <w:divBdr>
        <w:top w:val="none" w:sz="0" w:space="0" w:color="auto"/>
        <w:left w:val="none" w:sz="0" w:space="0" w:color="auto"/>
        <w:bottom w:val="none" w:sz="0" w:space="0" w:color="auto"/>
        <w:right w:val="none" w:sz="0" w:space="0" w:color="auto"/>
      </w:divBdr>
    </w:div>
    <w:div w:id="1646816248">
      <w:bodyDiv w:val="1"/>
      <w:marLeft w:val="0"/>
      <w:marRight w:val="0"/>
      <w:marTop w:val="0"/>
      <w:marBottom w:val="0"/>
      <w:divBdr>
        <w:top w:val="none" w:sz="0" w:space="0" w:color="auto"/>
        <w:left w:val="none" w:sz="0" w:space="0" w:color="auto"/>
        <w:bottom w:val="none" w:sz="0" w:space="0" w:color="auto"/>
        <w:right w:val="none" w:sz="0" w:space="0" w:color="auto"/>
      </w:divBdr>
    </w:div>
    <w:div w:id="1735007815">
      <w:bodyDiv w:val="1"/>
      <w:marLeft w:val="0"/>
      <w:marRight w:val="0"/>
      <w:marTop w:val="0"/>
      <w:marBottom w:val="0"/>
      <w:divBdr>
        <w:top w:val="none" w:sz="0" w:space="0" w:color="auto"/>
        <w:left w:val="none" w:sz="0" w:space="0" w:color="auto"/>
        <w:bottom w:val="none" w:sz="0" w:space="0" w:color="auto"/>
        <w:right w:val="none" w:sz="0" w:space="0" w:color="auto"/>
      </w:divBdr>
      <w:divsChild>
        <w:div w:id="755713375">
          <w:marLeft w:val="0"/>
          <w:marRight w:val="0"/>
          <w:marTop w:val="0"/>
          <w:marBottom w:val="0"/>
          <w:divBdr>
            <w:top w:val="none" w:sz="0" w:space="0" w:color="auto"/>
            <w:left w:val="none" w:sz="0" w:space="0" w:color="auto"/>
            <w:bottom w:val="none" w:sz="0" w:space="0" w:color="auto"/>
            <w:right w:val="none" w:sz="0" w:space="0" w:color="auto"/>
          </w:divBdr>
          <w:divsChild>
            <w:div w:id="1173690104">
              <w:marLeft w:val="0"/>
              <w:marRight w:val="0"/>
              <w:marTop w:val="0"/>
              <w:marBottom w:val="0"/>
              <w:divBdr>
                <w:top w:val="none" w:sz="0" w:space="0" w:color="auto"/>
                <w:left w:val="none" w:sz="0" w:space="0" w:color="auto"/>
                <w:bottom w:val="none" w:sz="0" w:space="0" w:color="auto"/>
                <w:right w:val="none" w:sz="0" w:space="0" w:color="auto"/>
              </w:divBdr>
              <w:divsChild>
                <w:div w:id="1248492694">
                  <w:marLeft w:val="0"/>
                  <w:marRight w:val="0"/>
                  <w:marTop w:val="0"/>
                  <w:marBottom w:val="0"/>
                  <w:divBdr>
                    <w:top w:val="none" w:sz="0" w:space="0" w:color="auto"/>
                    <w:left w:val="none" w:sz="0" w:space="0" w:color="auto"/>
                    <w:bottom w:val="none" w:sz="0" w:space="0" w:color="auto"/>
                    <w:right w:val="none" w:sz="0" w:space="0" w:color="auto"/>
                  </w:divBdr>
                  <w:divsChild>
                    <w:div w:id="2799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5981">
      <w:bodyDiv w:val="1"/>
      <w:marLeft w:val="0"/>
      <w:marRight w:val="0"/>
      <w:marTop w:val="0"/>
      <w:marBottom w:val="0"/>
      <w:divBdr>
        <w:top w:val="none" w:sz="0" w:space="0" w:color="auto"/>
        <w:left w:val="none" w:sz="0" w:space="0" w:color="auto"/>
        <w:bottom w:val="none" w:sz="0" w:space="0" w:color="auto"/>
        <w:right w:val="none" w:sz="0" w:space="0" w:color="auto"/>
      </w:divBdr>
    </w:div>
    <w:div w:id="1937781891">
      <w:bodyDiv w:val="1"/>
      <w:marLeft w:val="0"/>
      <w:marRight w:val="0"/>
      <w:marTop w:val="0"/>
      <w:marBottom w:val="0"/>
      <w:divBdr>
        <w:top w:val="none" w:sz="0" w:space="0" w:color="auto"/>
        <w:left w:val="none" w:sz="0" w:space="0" w:color="auto"/>
        <w:bottom w:val="none" w:sz="0" w:space="0" w:color="auto"/>
        <w:right w:val="none" w:sz="0" w:space="0" w:color="auto"/>
      </w:divBdr>
      <w:divsChild>
        <w:div w:id="154339859">
          <w:marLeft w:val="0"/>
          <w:marRight w:val="0"/>
          <w:marTop w:val="0"/>
          <w:marBottom w:val="0"/>
          <w:divBdr>
            <w:top w:val="none" w:sz="0" w:space="0" w:color="auto"/>
            <w:left w:val="none" w:sz="0" w:space="0" w:color="auto"/>
            <w:bottom w:val="none" w:sz="0" w:space="0" w:color="auto"/>
            <w:right w:val="none" w:sz="0" w:space="0" w:color="auto"/>
          </w:divBdr>
          <w:divsChild>
            <w:div w:id="1925608443">
              <w:marLeft w:val="0"/>
              <w:marRight w:val="0"/>
              <w:marTop w:val="0"/>
              <w:marBottom w:val="0"/>
              <w:divBdr>
                <w:top w:val="none" w:sz="0" w:space="0" w:color="auto"/>
                <w:left w:val="none" w:sz="0" w:space="0" w:color="auto"/>
                <w:bottom w:val="none" w:sz="0" w:space="0" w:color="auto"/>
                <w:right w:val="none" w:sz="0" w:space="0" w:color="auto"/>
              </w:divBdr>
              <w:divsChild>
                <w:div w:id="1285623802">
                  <w:marLeft w:val="0"/>
                  <w:marRight w:val="0"/>
                  <w:marTop w:val="0"/>
                  <w:marBottom w:val="0"/>
                  <w:divBdr>
                    <w:top w:val="none" w:sz="0" w:space="0" w:color="auto"/>
                    <w:left w:val="none" w:sz="0" w:space="0" w:color="auto"/>
                    <w:bottom w:val="none" w:sz="0" w:space="0" w:color="auto"/>
                    <w:right w:val="none" w:sz="0" w:space="0" w:color="auto"/>
                  </w:divBdr>
                  <w:divsChild>
                    <w:div w:id="19466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16204">
      <w:bodyDiv w:val="1"/>
      <w:marLeft w:val="0"/>
      <w:marRight w:val="0"/>
      <w:marTop w:val="0"/>
      <w:marBottom w:val="0"/>
      <w:divBdr>
        <w:top w:val="none" w:sz="0" w:space="0" w:color="auto"/>
        <w:left w:val="none" w:sz="0" w:space="0" w:color="auto"/>
        <w:bottom w:val="none" w:sz="0" w:space="0" w:color="auto"/>
        <w:right w:val="none" w:sz="0" w:space="0" w:color="auto"/>
      </w:divBdr>
    </w:div>
    <w:div w:id="1987199014">
      <w:bodyDiv w:val="1"/>
      <w:marLeft w:val="0"/>
      <w:marRight w:val="0"/>
      <w:marTop w:val="0"/>
      <w:marBottom w:val="0"/>
      <w:divBdr>
        <w:top w:val="none" w:sz="0" w:space="0" w:color="auto"/>
        <w:left w:val="none" w:sz="0" w:space="0" w:color="auto"/>
        <w:bottom w:val="none" w:sz="0" w:space="0" w:color="auto"/>
        <w:right w:val="none" w:sz="0" w:space="0" w:color="auto"/>
      </w:divBdr>
    </w:div>
    <w:div w:id="2030132488">
      <w:bodyDiv w:val="1"/>
      <w:marLeft w:val="0"/>
      <w:marRight w:val="0"/>
      <w:marTop w:val="0"/>
      <w:marBottom w:val="0"/>
      <w:divBdr>
        <w:top w:val="none" w:sz="0" w:space="0" w:color="auto"/>
        <w:left w:val="none" w:sz="0" w:space="0" w:color="auto"/>
        <w:bottom w:val="none" w:sz="0" w:space="0" w:color="auto"/>
        <w:right w:val="none" w:sz="0" w:space="0" w:color="auto"/>
      </w:divBdr>
    </w:div>
    <w:div w:id="2069526175">
      <w:bodyDiv w:val="1"/>
      <w:marLeft w:val="0"/>
      <w:marRight w:val="0"/>
      <w:marTop w:val="0"/>
      <w:marBottom w:val="0"/>
      <w:divBdr>
        <w:top w:val="none" w:sz="0" w:space="0" w:color="auto"/>
        <w:left w:val="none" w:sz="0" w:space="0" w:color="auto"/>
        <w:bottom w:val="none" w:sz="0" w:space="0" w:color="auto"/>
        <w:right w:val="none" w:sz="0" w:space="0" w:color="auto"/>
      </w:divBdr>
      <w:divsChild>
        <w:div w:id="1721633746">
          <w:marLeft w:val="0"/>
          <w:marRight w:val="0"/>
          <w:marTop w:val="0"/>
          <w:marBottom w:val="0"/>
          <w:divBdr>
            <w:top w:val="none" w:sz="0" w:space="0" w:color="auto"/>
            <w:left w:val="none" w:sz="0" w:space="0" w:color="auto"/>
            <w:bottom w:val="none" w:sz="0" w:space="0" w:color="auto"/>
            <w:right w:val="none" w:sz="0" w:space="0" w:color="auto"/>
          </w:divBdr>
          <w:divsChild>
            <w:div w:id="497886296">
              <w:marLeft w:val="0"/>
              <w:marRight w:val="0"/>
              <w:marTop w:val="0"/>
              <w:marBottom w:val="0"/>
              <w:divBdr>
                <w:top w:val="none" w:sz="0" w:space="0" w:color="auto"/>
                <w:left w:val="none" w:sz="0" w:space="0" w:color="auto"/>
                <w:bottom w:val="none" w:sz="0" w:space="0" w:color="auto"/>
                <w:right w:val="none" w:sz="0" w:space="0" w:color="auto"/>
              </w:divBdr>
              <w:divsChild>
                <w:div w:id="14037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bmed.gov/25372087" TargetMode="External"/><Relationship Id="rId13" Type="http://schemas.openxmlformats.org/officeDocument/2006/relationships/hyperlink" Target="http://pubmed.gov/25783198" TargetMode="External"/><Relationship Id="rId18" Type="http://schemas.openxmlformats.org/officeDocument/2006/relationships/hyperlink" Target="https://www.ncbi.nlm.nih.gov/pubmed?term=252822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roxy.kumc.edu/pubmed/?term=Final+results+of+the+Lung+Screening+Study%2C+a+randomized+feasibility+study+of+spiral+CT+versus+chest+X-ray+screening+for+lung+cancer" TargetMode="External"/><Relationship Id="rId7" Type="http://schemas.openxmlformats.org/officeDocument/2006/relationships/hyperlink" Target="http://handbook-5-1.cochrane.org/chapter_8/table_8_5_d_criteria_for_judging_risk_of_bias_in_the_risk_of.htm" TargetMode="External"/><Relationship Id="rId12" Type="http://schemas.openxmlformats.org/officeDocument/2006/relationships/hyperlink" Target="http://pubmed.gov/25760561" TargetMode="External"/><Relationship Id="rId17" Type="http://schemas.openxmlformats.org/officeDocument/2006/relationships/hyperlink" Target="http://clinicaltrials.gov/show/NCT02777996"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pubmed.gov/28377492" TargetMode="External"/><Relationship Id="rId20" Type="http://schemas.openxmlformats.org/officeDocument/2006/relationships/hyperlink" Target="http://www.isrctn.com/ISRCTN635458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med.gov/3093743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linicaltrials.gov/show/NCT00496977" TargetMode="External"/><Relationship Id="rId23" Type="http://schemas.openxmlformats.org/officeDocument/2006/relationships/hyperlink" Target="http://handbook-5-1.cochrane.org/chapter_8/table_8_5_d_criteria_for_judging_risk_of_bias_in_the_risk_of.htm" TargetMode="External"/><Relationship Id="rId10" Type="http://schemas.openxmlformats.org/officeDocument/2006/relationships/hyperlink" Target="http://pubmed.gov/22465911" TargetMode="External"/><Relationship Id="rId19" Type="http://schemas.openxmlformats.org/officeDocument/2006/relationships/hyperlink" Target="https://www.trialregister.nl/trial/580" TargetMode="External"/><Relationship Id="rId4" Type="http://schemas.openxmlformats.org/officeDocument/2006/relationships/webSettings" Target="webSettings.xml"/><Relationship Id="rId9" Type="http://schemas.openxmlformats.org/officeDocument/2006/relationships/hyperlink" Target="http://clinicaltrials.gov/show/NCT00047385" TargetMode="External"/><Relationship Id="rId14" Type="http://schemas.openxmlformats.org/officeDocument/2006/relationships/hyperlink" Target="http://pubmed.gov/26485620" TargetMode="External"/><Relationship Id="rId22" Type="http://schemas.openxmlformats.org/officeDocument/2006/relationships/hyperlink" Target="https://clinicaltrials.gov/ct2/show/NCT00006382?term=lung+screening+study&amp;ra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Badgett</dc:creator>
  <cp:lastModifiedBy>Robert Badgett</cp:lastModifiedBy>
  <cp:revision>4</cp:revision>
  <cp:lastPrinted>2019-04-12T02:05:00Z</cp:lastPrinted>
  <dcterms:created xsi:type="dcterms:W3CDTF">2019-10-19T21:32:00Z</dcterms:created>
  <dcterms:modified xsi:type="dcterms:W3CDTF">2019-10-20T15:39:00Z</dcterms:modified>
</cp:coreProperties>
</file>