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3E" w:rsidRDefault="00A77B3E">
      <w:pPr>
        <w:widowControl w:val="0"/>
        <w:spacing w:line="276" w:lineRule="auto"/>
      </w:pPr>
      <w:bookmarkStart w:id="0" w:name="_GoBack"/>
      <w:bookmarkEnd w:id="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439"/>
        <w:gridCol w:w="7981"/>
        <w:gridCol w:w="1744"/>
        <w:gridCol w:w="2825"/>
      </w:tblGrid>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1D021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b/>
                <w:bCs/>
                <w:color w:val="FFFFFF"/>
                <w:sz w:val="22"/>
                <w:szCs w:val="22"/>
              </w:rPr>
              <w:t>Section</w:t>
            </w:r>
          </w:p>
          <w:p w:rsidR="00A77B3E" w:rsidRDefault="00F9446C">
            <w:pPr>
              <w:widowControl w:val="0"/>
              <w:jc w:val="center"/>
              <w:rPr>
                <w:rFonts w:ascii="Arial" w:hAnsi="Arial" w:cs="Arial"/>
                <w:b/>
                <w:bCs/>
                <w:color w:val="FFFFFF"/>
                <w:sz w:val="22"/>
                <w:szCs w:val="22"/>
              </w:rPr>
            </w:pPr>
            <w:r>
              <w:rPr>
                <w:rFonts w:ascii="Arial" w:hAnsi="Arial" w:cs="Arial"/>
                <w:b/>
                <w:bCs/>
                <w:color w:val="FFFFFF"/>
                <w:sz w:val="22"/>
                <w:szCs w:val="22"/>
              </w:rPr>
              <w:t>(subsection)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jc w:val="center"/>
            </w:pPr>
            <w:r>
              <w:rPr>
                <w:rFonts w:ascii="Arial" w:hAnsi="Arial" w:cs="Arial"/>
                <w:color w:val="FFFFFF"/>
                <w:sz w:val="22"/>
                <w:szCs w:val="22"/>
              </w:rPr>
              <w:t>Para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TITLE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Identify the report as a systematic review, meta-analysis, or both.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ABSTRACT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Structured summary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INTRODUCTION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the rationale for the review in the context of what is already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an explicit statement of questions being addressed with reference to participants, interventions, comparisons, outcomes, and study design (PICOS).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METHODS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right"/>
            </w:pP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Protocol and registration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NA</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Eligibility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Specify study characteristics (e.g., PICOS, length of follow</w:t>
            </w:r>
            <w:r>
              <w:rPr>
                <w:rFonts w:ascii="Calibri" w:hAnsi="Calibri" w:cs="Calibri"/>
                <w:sz w:val="20"/>
                <w:szCs w:val="20"/>
              </w:rPr>
              <w:t>-</w:t>
            </w:r>
            <w:r>
              <w:rPr>
                <w:rFonts w:ascii="Arial" w:hAnsi="Arial" w:cs="Arial"/>
                <w:sz w:val="20"/>
                <w:szCs w:val="20"/>
              </w:rPr>
              <w:t xml:space="preserve">up) and report characteristics (e.g., years considered, language, publication status) used as criteria for eligibility, giving 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Intro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Final</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Information 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rsidRPr="00572E51">
              <w:rPr>
                <w:rFonts w:ascii="Arial" w:hAnsi="Arial" w:cs="Arial"/>
                <w:sz w:val="20"/>
              </w:rPr>
              <w:t>Eligibility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full electronic search strategy for at least one database, including any limits used, such that it could be repeated.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Information 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State the process for selecting studies (i.e., screening, eligibility, included in systematic review, and, if applicable, included in the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Section ‘Eligibility criteria for trials’</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collection process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Data abstraction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Data items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List and define all variables for which data were sought (e.g., PICOS, funding sources) and any assumptions and simplifications made.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 xml:space="preserve">Section ‘Data abstraction’. Additional detail in </w:t>
            </w:r>
            <w:r>
              <w:lastRenderedPageBreak/>
              <w:t>appendix and online.</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Risk of bias in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Summary measures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State the principal summary measures (e.g., risk ratio, difference in means).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First</w:t>
            </w:r>
          </w:p>
        </w:tc>
      </w:tr>
      <w:tr w:rsidR="001D02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Describe the methods of handling data and combining results of studies, if done, including measures of consistency (e.g., I</w:t>
            </w:r>
            <w:r>
              <w:rPr>
                <w:rFonts w:ascii="Arial" w:hAnsi="Arial" w:cs="Arial"/>
                <w:sz w:val="20"/>
                <w:szCs w:val="20"/>
                <w:vertAlign w:val="superscript"/>
              </w:rPr>
              <w:t>2</w:t>
            </w:r>
            <w:r>
              <w:rPr>
                <w:rFonts w:ascii="Arial" w:hAnsi="Arial" w:cs="Arial"/>
                <w:sz w:val="12"/>
                <w:szCs w:val="12"/>
              </w:rPr>
              <w:t xml:space="preserve">) </w:t>
            </w:r>
            <w:r>
              <w:rPr>
                <w:rFonts w:ascii="Arial" w:hAnsi="Arial" w:cs="Arial"/>
                <w:sz w:val="20"/>
                <w:szCs w:val="20"/>
              </w:rPr>
              <w:t>for each meta</w:t>
            </w:r>
            <w:r>
              <w:rPr>
                <w:rFonts w:ascii="Calibri" w:hAnsi="Calibri" w:cs="Calibri"/>
                <w:sz w:val="20"/>
                <w:szCs w:val="20"/>
              </w:rPr>
              <w:t>-</w:t>
            </w:r>
            <w:r>
              <w:rPr>
                <w:rFonts w:ascii="Arial" w:hAnsi="Arial" w:cs="Arial"/>
                <w:sz w:val="20"/>
                <w:szCs w:val="20"/>
              </w:rPr>
              <w:t xml:space="preserve">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572E51">
            <w:pPr>
              <w:widowControl w:val="0"/>
              <w:spacing w:before="40" w:after="40"/>
            </w:pPr>
            <w:r>
              <w:t>Second</w:t>
            </w:r>
          </w:p>
        </w:tc>
      </w:tr>
    </w:tbl>
    <w:p w:rsidR="00A77B3E" w:rsidRDefault="00A77B3E">
      <w:pPr>
        <w:widowControl w:val="0"/>
        <w:jc w:val="center"/>
      </w:pPr>
    </w:p>
    <w:p w:rsidR="00A77B3E" w:rsidRDefault="00F9446C">
      <w:pPr>
        <w:widowControl w:val="0"/>
        <w:jc w:val="center"/>
        <w:rPr>
          <w:rFonts w:ascii="Arial" w:hAnsi="Arial" w:cs="Arial"/>
          <w:sz w:val="16"/>
          <w:szCs w:val="16"/>
        </w:rPr>
      </w:pPr>
      <w:r>
        <w:rPr>
          <w:rFonts w:ascii="Arial" w:hAnsi="Arial" w:cs="Arial"/>
          <w:sz w:val="16"/>
          <w:szCs w:val="16"/>
        </w:rPr>
        <w:t xml:space="preserve">Page 1 of 2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8"/>
        <w:gridCol w:w="439"/>
        <w:gridCol w:w="9037"/>
        <w:gridCol w:w="2232"/>
        <w:gridCol w:w="1376"/>
      </w:tblGrid>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Section/topic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p w:rsidR="00A77B3E" w:rsidRDefault="00F9446C">
            <w:pPr>
              <w:widowControl w:val="0"/>
              <w:jc w:val="right"/>
              <w:rPr>
                <w:rFonts w:ascii="Arial" w:hAnsi="Arial" w:cs="Arial"/>
                <w:b/>
                <w:bCs/>
                <w:color w:val="FFFFFF"/>
                <w:sz w:val="22"/>
                <w:szCs w:val="22"/>
              </w:rPr>
            </w:pPr>
            <w:r>
              <w:rPr>
                <w:rFonts w:ascii="Arial" w:hAnsi="Arial" w:cs="Arial"/>
                <w:b/>
                <w:bCs/>
                <w:color w:val="FFFFFF"/>
                <w:sz w:val="22"/>
                <w:szCs w:val="22"/>
              </w:rPr>
              <w: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p w:rsidR="00A77B3E" w:rsidRDefault="00F9446C">
            <w:pPr>
              <w:widowControl w:val="0"/>
              <w:rPr>
                <w:rFonts w:ascii="Arial" w:hAnsi="Arial" w:cs="Arial"/>
                <w:b/>
                <w:bCs/>
                <w:color w:val="FFFFFF"/>
                <w:sz w:val="22"/>
                <w:szCs w:val="22"/>
              </w:rPr>
            </w:pPr>
            <w:r>
              <w:rPr>
                <w:rFonts w:ascii="Arial" w:hAnsi="Arial" w:cs="Arial"/>
                <w:b/>
                <w:bCs/>
                <w:color w:val="FFFFFF"/>
                <w:sz w:val="22"/>
                <w:szCs w:val="22"/>
              </w:rPr>
              <w:t xml:space="preserve">Checklist item </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Reported at</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jc w:val="right"/>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A77B3E">
            <w:pPr>
              <w:widowControl w:val="0"/>
            </w:pP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Section</w:t>
            </w:r>
          </w:p>
        </w:tc>
        <w:tc>
          <w:tcPr>
            <w:tcW w:w="0" w:type="auto"/>
            <w:tcBorders>
              <w:top w:val="single" w:sz="4" w:space="0" w:color="000000"/>
              <w:left w:val="single" w:sz="4" w:space="0" w:color="000000"/>
              <w:bottom w:val="single" w:sz="4" w:space="0" w:color="000000"/>
              <w:right w:val="single" w:sz="4" w:space="0" w:color="000000"/>
            </w:tcBorders>
            <w:shd w:val="solid" w:color="63639A" w:fill="63639A"/>
            <w:tcMar>
              <w:top w:w="0" w:type="dxa"/>
              <w:left w:w="108" w:type="dxa"/>
              <w:bottom w:w="0" w:type="dxa"/>
              <w:right w:w="108" w:type="dxa"/>
            </w:tcMar>
            <w:vAlign w:val="center"/>
          </w:tcPr>
          <w:p w:rsidR="00A77B3E" w:rsidRDefault="00F9446C">
            <w:pPr>
              <w:widowControl w:val="0"/>
            </w:pPr>
            <w:r>
              <w:rPr>
                <w:rFonts w:ascii="Arial" w:hAnsi="Arial" w:cs="Arial"/>
                <w:b/>
                <w:bCs/>
                <w:color w:val="FFFFFF"/>
                <w:sz w:val="22"/>
                <w:szCs w:val="22"/>
              </w:rPr>
              <w:t>Para</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Specify any assessment of risk of bias that may affect the cumulative evidence (e.g., publication bias, selective reporting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Pr="00572E51" w:rsidRDefault="00572E51" w:rsidP="007713F2">
            <w:pPr>
              <w:widowControl w:val="0"/>
              <w:spacing w:before="40" w:after="40"/>
              <w:rPr>
                <w:rFonts w:ascii="Arial" w:hAnsi="Arial" w:cs="Arial"/>
                <w:sz w:val="22"/>
              </w:rPr>
            </w:pPr>
            <w:r w:rsidRPr="00572E51">
              <w:rPr>
                <w:rFonts w:ascii="Arial" w:hAnsi="Arial" w:cs="Arial"/>
                <w:sz w:val="22"/>
              </w:rPr>
              <w:t>Assessment of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First</w:t>
            </w:r>
          </w:p>
        </w:tc>
      </w:tr>
      <w:tr w:rsidR="00572E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 xml:space="preserve">Additional analyses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jc w:val="right"/>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pPr>
              <w:widowControl w:val="0"/>
              <w:spacing w:before="40" w:after="40"/>
            </w:pPr>
            <w:r>
              <w:rPr>
                <w:rFonts w:ascii="Arial" w:hAnsi="Arial" w:cs="Arial"/>
                <w:sz w:val="20"/>
                <w:szCs w:val="20"/>
              </w:rPr>
              <w:t>Describe methods of additional analyses (e.g., sensitivity or subgroup analyses, meta-regression), if done, indicating which were pre</w:t>
            </w:r>
            <w:r>
              <w:rPr>
                <w:rFonts w:ascii="Calibri" w:hAnsi="Calibri" w:cs="Calibri"/>
                <w:sz w:val="20"/>
                <w:szCs w:val="20"/>
              </w:rPr>
              <w:t>-</w:t>
            </w:r>
            <w:r>
              <w:rPr>
                <w:rFonts w:ascii="Arial" w:hAnsi="Arial" w:cs="Arial"/>
                <w:sz w:val="20"/>
                <w:szCs w:val="20"/>
              </w:rPr>
              <w:t xml:space="preserve">specified.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Statistical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2E51" w:rsidRDefault="00572E51" w:rsidP="007713F2">
            <w:pPr>
              <w:widowControl w:val="0"/>
              <w:spacing w:before="40" w:after="40"/>
            </w:pPr>
            <w:r>
              <w:t>Second</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RESULTS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selection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Pr="00572E51" w:rsidRDefault="00572E51">
            <w:pPr>
              <w:widowControl w:val="0"/>
              <w:spacing w:before="40" w:after="40"/>
              <w:rPr>
                <w:rFonts w:ascii="Arial" w:hAnsi="Arial" w:cs="Arial"/>
                <w:sz w:val="20"/>
              </w:rPr>
            </w:pPr>
            <w:r>
              <w:rPr>
                <w:rFonts w:ascii="Arial" w:hAnsi="Arial" w:cs="Arial"/>
                <w:sz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Para 1 and online</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Study characteristics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each study, present characteristics for which data were extracted (e.g., study size, PICOS, follow-up period) and provide the citations.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within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data on risk of bias of each study and, if available, any outcome level assessment (see item 12).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Results of individual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For all outcomes considered (benefits or harms), present, for each study: (a) simple summary data for each intervention group (b) effect estimates and confidence intervals, ideally with a forest plot.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Synthesis of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each meta-analysis done, including confidence intervals and measures of consistency.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Fig 1</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Risk of bias across studies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Present results of any assessment of risk of bias across studies (see Item 15).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Additional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Give results of additional analyses, if done (e.g., sensitivity or subgroup analyses, meta-regression [see Item 16]).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Figures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DISCUSSION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lastRenderedPageBreak/>
              <w:t xml:space="preserve">Summary of evidence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Summarize the main findings including the strength of evidence for each main outcome; consider their relevance to key groups (e.g., healthcare providers, users, and policy makers).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rsidP="00EC3BA6">
            <w:pPr>
              <w:widowControl w:val="0"/>
              <w:spacing w:before="40" w:after="40"/>
            </w:pPr>
            <w:r>
              <w:t>First</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Limitations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Discuss limitations at study and outcome level (e.g., risk of bias), and at review-level (e.g., incomplete retrieval of identified research, reporting bias).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Fourth</w:t>
            </w: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Conclusions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Provide a general interpretation of the results in the context of other evidence, and implications for future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rsidP="00EC3BA6">
            <w:pPr>
              <w:widowControl w:val="0"/>
              <w:spacing w:before="40" w:after="40"/>
            </w:pPr>
            <w:r>
              <w:t>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1D021C">
            <w:pPr>
              <w:widowControl w:val="0"/>
              <w:spacing w:before="40" w:after="40"/>
            </w:pPr>
            <w:r>
              <w:t>Second and third</w:t>
            </w:r>
          </w:p>
        </w:tc>
      </w:tr>
      <w:tr w:rsidR="00A77B3E">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F9446C">
            <w:pPr>
              <w:widowControl w:val="0"/>
            </w:pPr>
            <w:r>
              <w:rPr>
                <w:rFonts w:ascii="Arial" w:hAnsi="Arial" w:cs="Arial"/>
                <w:b/>
                <w:bCs/>
                <w:sz w:val="22"/>
                <w:szCs w:val="22"/>
              </w:rPr>
              <w:t xml:space="preserve">FUNDING </w:t>
            </w: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vAlign w:val="center"/>
          </w:tcPr>
          <w:p w:rsidR="00A77B3E" w:rsidRDefault="00A77B3E">
            <w:pPr>
              <w:widowControl w:val="0"/>
              <w:spacing w:line="276" w:lineRule="auto"/>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c>
          <w:tcPr>
            <w:tcW w:w="0" w:type="auto"/>
            <w:tcBorders>
              <w:top w:val="single" w:sz="4" w:space="0" w:color="000000"/>
              <w:left w:val="single" w:sz="4" w:space="0" w:color="000000"/>
              <w:bottom w:val="single" w:sz="4" w:space="0" w:color="000000"/>
              <w:right w:val="single" w:sz="4" w:space="0" w:color="000000"/>
            </w:tcBorders>
            <w:shd w:val="solid" w:color="FFFFCC" w:fill="FFFFCC"/>
            <w:tcMar>
              <w:top w:w="0" w:type="dxa"/>
              <w:left w:w="108" w:type="dxa"/>
              <w:bottom w:w="0" w:type="dxa"/>
              <w:right w:w="108" w:type="dxa"/>
            </w:tcMar>
          </w:tcPr>
          <w:p w:rsidR="00A77B3E" w:rsidRDefault="00A77B3E">
            <w:pPr>
              <w:widowControl w:val="0"/>
              <w:jc w:val="center"/>
            </w:pPr>
          </w:p>
        </w:tc>
      </w:tr>
      <w:tr w:rsidR="00A77B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Funding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jc w:val="right"/>
            </w:pPr>
            <w:r>
              <w:rPr>
                <w:rFonts w:ascii="Arial" w:hAnsi="Arial" w:cs="Arial"/>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F9446C">
            <w:pPr>
              <w:widowControl w:val="0"/>
              <w:spacing w:before="40" w:after="40"/>
            </w:pPr>
            <w:r>
              <w:rPr>
                <w:rFonts w:ascii="Arial" w:hAnsi="Arial" w:cs="Arial"/>
                <w:sz w:val="20"/>
                <w:szCs w:val="20"/>
              </w:rPr>
              <w:t xml:space="preserve">Describe sources of funding for the systematic review and other support (e.g., supply of data); role of funders for the systematic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EC3BA6">
            <w:pPr>
              <w:widowControl w:val="0"/>
              <w:spacing w:before="40" w:after="40"/>
            </w:pPr>
            <w:r>
              <w:t>Acknowledgements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B3E" w:rsidRDefault="00A77B3E">
            <w:pPr>
              <w:widowControl w:val="0"/>
              <w:spacing w:before="40" w:after="40"/>
            </w:pPr>
          </w:p>
        </w:tc>
      </w:tr>
    </w:tbl>
    <w:p w:rsidR="00A77B3E" w:rsidRDefault="00A77B3E">
      <w:pPr>
        <w:widowControl w:val="0"/>
      </w:pPr>
    </w:p>
    <w:p w:rsidR="00A77B3E" w:rsidRDefault="00F9446C">
      <w:pPr>
        <w:widowControl w:val="0"/>
        <w:jc w:val="both"/>
        <w:rPr>
          <w:rFonts w:ascii="Arial" w:hAnsi="Arial" w:cs="Arial"/>
          <w:i/>
          <w:iCs/>
          <w:sz w:val="16"/>
          <w:szCs w:val="16"/>
        </w:rPr>
      </w:pPr>
      <w:r>
        <w:rPr>
          <w:rFonts w:ascii="Arial" w:hAnsi="Arial" w:cs="Arial"/>
          <w:i/>
          <w:iCs/>
          <w:sz w:val="16"/>
          <w:szCs w:val="16"/>
        </w:rPr>
        <w:t xml:space="preserve">From: </w:t>
      </w:r>
      <w:r>
        <w:rPr>
          <w:rFonts w:ascii="Arial" w:hAnsi="Arial" w:cs="Arial"/>
          <w:sz w:val="16"/>
          <w:szCs w:val="16"/>
        </w:rPr>
        <w:t xml:space="preserve"> Moher D, </w:t>
      </w:r>
      <w:proofErr w:type="spellStart"/>
      <w:r>
        <w:rPr>
          <w:rFonts w:ascii="Arial" w:hAnsi="Arial" w:cs="Arial"/>
          <w:sz w:val="16"/>
          <w:szCs w:val="16"/>
        </w:rPr>
        <w:t>Liberati</w:t>
      </w:r>
      <w:proofErr w:type="spellEnd"/>
      <w:r>
        <w:rPr>
          <w:rFonts w:ascii="Arial" w:hAnsi="Arial" w:cs="Arial"/>
          <w:sz w:val="16"/>
          <w:szCs w:val="16"/>
        </w:rPr>
        <w:t xml:space="preserve"> A, </w:t>
      </w:r>
      <w:proofErr w:type="spellStart"/>
      <w:r>
        <w:rPr>
          <w:rFonts w:ascii="Arial" w:hAnsi="Arial" w:cs="Arial"/>
          <w:sz w:val="16"/>
          <w:szCs w:val="16"/>
        </w:rPr>
        <w:t>Tetzlaff</w:t>
      </w:r>
      <w:proofErr w:type="spellEnd"/>
      <w:r>
        <w:rPr>
          <w:rFonts w:ascii="Arial" w:hAnsi="Arial" w:cs="Arial"/>
          <w:sz w:val="16"/>
          <w:szCs w:val="16"/>
        </w:rPr>
        <w:t xml:space="preserve"> J, Altman DG, The PRISMA Group (2009). Preferred Reporting Items for Systematic Reviews and Meta-Analyses: The PRISMA Statement. </w:t>
      </w:r>
      <w:proofErr w:type="spellStart"/>
      <w:r>
        <w:rPr>
          <w:rFonts w:ascii="Arial" w:hAnsi="Arial" w:cs="Arial"/>
          <w:sz w:val="16"/>
          <w:szCs w:val="16"/>
        </w:rPr>
        <w:t>PLoS</w:t>
      </w:r>
      <w:proofErr w:type="spellEnd"/>
      <w:r>
        <w:rPr>
          <w:rFonts w:ascii="Arial" w:hAnsi="Arial" w:cs="Arial"/>
          <w:sz w:val="16"/>
          <w:szCs w:val="16"/>
        </w:rPr>
        <w:t xml:space="preserve"> Med 6(6): e1000097. doi:10.1371/journal.pmed1000097 </w:t>
      </w:r>
    </w:p>
    <w:p w:rsidR="00A77B3E" w:rsidRDefault="00F9446C">
      <w:pPr>
        <w:widowControl w:val="0"/>
        <w:spacing w:after="130"/>
        <w:jc w:val="center"/>
        <w:rPr>
          <w:rFonts w:ascii="Arial" w:hAnsi="Arial" w:cs="Arial"/>
          <w:color w:val="333399"/>
          <w:sz w:val="18"/>
          <w:szCs w:val="18"/>
        </w:rPr>
      </w:pPr>
      <w:r>
        <w:rPr>
          <w:rFonts w:ascii="Arial" w:hAnsi="Arial" w:cs="Arial"/>
          <w:color w:val="333399"/>
          <w:sz w:val="18"/>
          <w:szCs w:val="18"/>
        </w:rPr>
        <w:t>For more information, visit:</w:t>
      </w:r>
      <w:r>
        <w:rPr>
          <w:rFonts w:ascii="Arial" w:hAnsi="Arial" w:cs="Arial"/>
          <w:sz w:val="18"/>
          <w:szCs w:val="18"/>
        </w:rPr>
        <w:t xml:space="preserve"> </w:t>
      </w:r>
      <w:r>
        <w:rPr>
          <w:rFonts w:ascii="Arial" w:hAnsi="Arial" w:cs="Arial"/>
          <w:b/>
          <w:bCs/>
          <w:color w:val="0063FF"/>
          <w:sz w:val="18"/>
          <w:szCs w:val="18"/>
          <w:u w:val="single"/>
        </w:rPr>
        <w:t>www.prisma</w:t>
      </w:r>
      <w:r>
        <w:rPr>
          <w:rFonts w:ascii="Calibri" w:hAnsi="Calibri" w:cs="Calibri"/>
          <w:b/>
          <w:bCs/>
          <w:color w:val="0063FF"/>
          <w:sz w:val="18"/>
          <w:szCs w:val="18"/>
          <w:u w:val="single"/>
        </w:rPr>
        <w:t>-</w:t>
      </w:r>
      <w:r>
        <w:rPr>
          <w:rFonts w:ascii="Arial" w:hAnsi="Arial" w:cs="Arial"/>
          <w:b/>
          <w:bCs/>
          <w:color w:val="0063FF"/>
          <w:sz w:val="18"/>
          <w:szCs w:val="18"/>
          <w:u w:val="single"/>
        </w:rPr>
        <w:t>statement.org</w:t>
      </w:r>
      <w:r>
        <w:rPr>
          <w:rFonts w:ascii="Arial" w:hAnsi="Arial" w:cs="Arial"/>
          <w:sz w:val="18"/>
          <w:szCs w:val="18"/>
        </w:rPr>
        <w:t xml:space="preserve">. </w:t>
      </w:r>
    </w:p>
    <w:p w:rsidR="00A77B3E" w:rsidRDefault="00F9446C">
      <w:pPr>
        <w:widowControl w:val="0"/>
        <w:jc w:val="center"/>
        <w:rPr>
          <w:rFonts w:ascii="Arial" w:hAnsi="Arial" w:cs="Arial"/>
          <w:sz w:val="16"/>
          <w:szCs w:val="16"/>
        </w:rPr>
      </w:pPr>
      <w:r>
        <w:rPr>
          <w:rFonts w:ascii="Arial" w:hAnsi="Arial" w:cs="Arial"/>
          <w:sz w:val="16"/>
          <w:szCs w:val="16"/>
        </w:rPr>
        <w:t xml:space="preserve">Page 2 of 2 </w:t>
      </w:r>
    </w:p>
    <w:sectPr w:rsidR="00A77B3E">
      <w:headerReference w:type="default" r:id="rId6"/>
      <w:pgSz w:w="15840" w:h="12240"/>
      <w:pgMar w:top="432" w:right="432" w:bottom="432" w:left="432"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ED0" w:rsidRDefault="007E7ED0">
      <w:r>
        <w:separator/>
      </w:r>
    </w:p>
  </w:endnote>
  <w:endnote w:type="continuationSeparator" w:id="0">
    <w:p w:rsidR="007E7ED0" w:rsidRDefault="007E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llerta">
    <w:altName w:val="Calibri"/>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ED0" w:rsidRDefault="007E7ED0">
      <w:r>
        <w:separator/>
      </w:r>
    </w:p>
  </w:footnote>
  <w:footnote w:type="continuationSeparator" w:id="0">
    <w:p w:rsidR="007E7ED0" w:rsidRDefault="007E7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46C" w:rsidRDefault="00F9446C">
    <w:pPr>
      <w:widowControl w:val="0"/>
      <w:spacing w:before="720" w:after="373"/>
      <w:ind w:left="1080"/>
    </w:pPr>
    <w:r>
      <w:rPr>
        <w:rFonts w:ascii="Allerta" w:hAnsi="Allerta" w:cs="Allerta"/>
        <w:b/>
        <w:bCs/>
        <w:sz w:val="32"/>
        <w:szCs w:val="32"/>
      </w:rPr>
      <w:t>PRISMA 2009 Checklist</w:t>
    </w:r>
    <w:r w:rsidR="00620A44">
      <w:rPr>
        <w:noProof/>
      </w:rPr>
      <w:drawing>
        <wp:anchor distT="0" distB="0" distL="114300" distR="114300" simplePos="0" relativeHeight="251658240" behindDoc="0" locked="0" layoutInCell="1" allowOverlap="1">
          <wp:simplePos x="0" y="0"/>
          <wp:positionH relativeFrom="margin">
            <wp:posOffset>-28575</wp:posOffset>
          </wp:positionH>
          <wp:positionV relativeFrom="paragraph">
            <wp:posOffset>114300</wp:posOffset>
          </wp:positionV>
          <wp:extent cx="457200" cy="419100"/>
          <wp:effectExtent l="0" t="0" r="0" b="0"/>
          <wp:wrapNone/>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51"/>
    <w:rsid w:val="001D021C"/>
    <w:rsid w:val="00572E51"/>
    <w:rsid w:val="00620A44"/>
    <w:rsid w:val="007713F2"/>
    <w:rsid w:val="007E7ED0"/>
    <w:rsid w:val="00837719"/>
    <w:rsid w:val="00A77B3E"/>
    <w:rsid w:val="00DE654B"/>
    <w:rsid w:val="00EC3BA6"/>
    <w:rsid w:val="00F9446C"/>
    <w:rsid w:val="00FC3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7620FBF-1617-4665-8A63-169AC97D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color w:val="000000"/>
      <w:sz w:val="24"/>
      <w:szCs w:val="24"/>
    </w:rPr>
  </w:style>
  <w:style w:type="paragraph" w:styleId="Heading1">
    <w:name w:val="heading 1"/>
    <w:basedOn w:val="Normal"/>
    <w:next w:val="Normal"/>
    <w:link w:val="Heading1Char"/>
    <w:uiPriority w:val="9"/>
    <w:qFormat/>
    <w:pPr>
      <w:keepNext/>
      <w:keepLines/>
      <w:spacing w:before="480" w:after="120"/>
      <w:outlineLvl w:val="0"/>
    </w:pPr>
    <w:rPr>
      <w:b/>
      <w:bCs/>
      <w:sz w:val="48"/>
      <w:szCs w:val="48"/>
    </w:rPr>
  </w:style>
  <w:style w:type="paragraph" w:styleId="Heading2">
    <w:name w:val="heading 2"/>
    <w:basedOn w:val="Normal"/>
    <w:next w:val="Normal"/>
    <w:link w:val="Heading2Char"/>
    <w:uiPriority w:val="9"/>
    <w:qFormat/>
    <w:pPr>
      <w:keepNext/>
      <w:keepLines/>
      <w:spacing w:before="360" w:after="80"/>
      <w:outlineLvl w:val="1"/>
    </w:pPr>
    <w:rPr>
      <w:b/>
      <w:bCs/>
      <w:sz w:val="36"/>
      <w:szCs w:val="36"/>
    </w:rPr>
  </w:style>
  <w:style w:type="paragraph" w:styleId="Heading3">
    <w:name w:val="heading 3"/>
    <w:basedOn w:val="Normal"/>
    <w:next w:val="Normal"/>
    <w:link w:val="Heading3Char"/>
    <w:uiPriority w:val="9"/>
    <w:qFormat/>
    <w:pPr>
      <w:keepNext/>
      <w:keepLines/>
      <w:spacing w:before="280" w:after="80"/>
      <w:outlineLvl w:val="2"/>
    </w:pPr>
    <w:rPr>
      <w:b/>
      <w:bCs/>
      <w:sz w:val="28"/>
      <w:szCs w:val="28"/>
    </w:rPr>
  </w:style>
  <w:style w:type="paragraph" w:styleId="Heading4">
    <w:name w:val="heading 4"/>
    <w:basedOn w:val="Normal"/>
    <w:next w:val="Normal"/>
    <w:link w:val="Heading4Char"/>
    <w:uiPriority w:val="9"/>
    <w:qFormat/>
    <w:pPr>
      <w:keepNext/>
      <w:keepLines/>
      <w:spacing w:before="240" w:after="40"/>
      <w:outlineLvl w:val="3"/>
    </w:pPr>
    <w:rPr>
      <w:b/>
      <w:bCs/>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before="480" w:after="120"/>
    </w:pPr>
    <w:rPr>
      <w:b/>
      <w:bCs/>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file:///C:\Users\Owner\Documents\GitHub\openMetaAnalysis\Prostate-cancer-screening-with-prostate-specific-antigen\PRISMA\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KUSM-W</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Badgett</dc:creator>
  <cp:lastModifiedBy>Robert Badgett</cp:lastModifiedBy>
  <cp:revision>2</cp:revision>
  <dcterms:created xsi:type="dcterms:W3CDTF">2017-06-28T09:02:00Z</dcterms:created>
  <dcterms:modified xsi:type="dcterms:W3CDTF">2017-06-28T09:02:00Z</dcterms:modified>
</cp:coreProperties>
</file>