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B0BD7" w14:textId="6C3FA6F3" w:rsidR="00034737" w:rsidRPr="00DF50F0" w:rsidRDefault="00DF50F0" w:rsidP="00DA619E">
      <w:pPr>
        <w:pStyle w:val="Kop1"/>
        <w:numPr>
          <w:ilvl w:val="0"/>
          <w:numId w:val="0"/>
        </w:numPr>
        <w:ind w:left="510" w:hanging="510"/>
        <w:rPr>
          <w:rFonts w:asciiTheme="majorBidi" w:hAnsiTheme="majorBidi" w:cstheme="majorBidi"/>
          <w:szCs w:val="22"/>
        </w:rPr>
      </w:pPr>
      <w:r w:rsidRPr="005D794C">
        <w:rPr>
          <w:caps w:val="0"/>
          <w:sz w:val="32"/>
          <w:szCs w:val="32"/>
        </w:rPr>
        <w:t>A   Liposome synthesis</w:t>
      </w:r>
    </w:p>
    <w:p w14:paraId="66300873" w14:textId="03A77593" w:rsidR="00034737" w:rsidRPr="00DF50F0" w:rsidRDefault="00DF50F0" w:rsidP="00DF50F0">
      <w:pPr>
        <w:pStyle w:val="Kop2"/>
        <w:numPr>
          <w:ilvl w:val="0"/>
          <w:numId w:val="0"/>
        </w:numPr>
        <w:ind w:left="855" w:hanging="855"/>
        <w:rPr>
          <w:sz w:val="24"/>
          <w:szCs w:val="24"/>
        </w:rPr>
      </w:pPr>
      <w:bookmarkStart w:id="0" w:name="_Ref473037328"/>
      <w:r w:rsidRPr="00DF50F0">
        <w:rPr>
          <w:sz w:val="24"/>
          <w:szCs w:val="24"/>
        </w:rPr>
        <w:t>A</w:t>
      </w:r>
      <w:bookmarkEnd w:id="0"/>
      <w:r>
        <w:rPr>
          <w:sz w:val="24"/>
          <w:szCs w:val="24"/>
        </w:rPr>
        <w:t xml:space="preserve">.1   </w:t>
      </w:r>
      <w:r w:rsidRPr="00DF50F0">
        <w:rPr>
          <w:sz w:val="24"/>
          <w:szCs w:val="24"/>
        </w:rPr>
        <w:t>I</w:t>
      </w:r>
      <w:r w:rsidR="00034737" w:rsidRPr="00DF50F0">
        <w:rPr>
          <w:sz w:val="24"/>
          <w:szCs w:val="24"/>
        </w:rPr>
        <w:t>ntroduction</w:t>
      </w:r>
    </w:p>
    <w:p w14:paraId="022A3C8D" w14:textId="16ACC2E1" w:rsidR="0016628E" w:rsidRDefault="00034737" w:rsidP="005D794C">
      <w:pPr>
        <w:spacing w:line="360" w:lineRule="auto"/>
        <w:ind w:firstLine="0"/>
        <w:rPr>
          <w:rFonts w:asciiTheme="majorBidi" w:hAnsiTheme="majorBidi" w:cstheme="majorBidi"/>
          <w:sz w:val="22"/>
          <w:szCs w:val="23"/>
          <w:lang w:val="en-US"/>
        </w:rPr>
      </w:pPr>
      <w:r w:rsidRPr="00DF50F0">
        <w:rPr>
          <w:rFonts w:asciiTheme="majorBidi" w:hAnsiTheme="majorBidi" w:cstheme="majorBidi"/>
          <w:sz w:val="22"/>
          <w:szCs w:val="23"/>
          <w:lang w:val="en-US"/>
        </w:rPr>
        <w:t>Liposomes (or lipid vesicles) have been emerged as one of the most advantageous delivery vehicles for the various drugs. They ar</w:t>
      </w:r>
      <w:r w:rsidR="00B3440B" w:rsidRPr="00DF50F0">
        <w:rPr>
          <w:rFonts w:asciiTheme="majorBidi" w:hAnsiTheme="majorBidi" w:cstheme="majorBidi"/>
          <w:sz w:val="22"/>
          <w:szCs w:val="23"/>
          <w:lang w:val="en-US"/>
        </w:rPr>
        <w:t>e the spherical structures com</w:t>
      </w:r>
      <w:r w:rsidRPr="00DF50F0">
        <w:rPr>
          <w:rFonts w:asciiTheme="majorBidi" w:hAnsiTheme="majorBidi" w:cstheme="majorBidi"/>
          <w:sz w:val="22"/>
          <w:szCs w:val="23"/>
          <w:lang w:val="en-US"/>
        </w:rPr>
        <w:t xml:space="preserve">posed of either a single lipid bilayer or multiple layers separated by aqueous phase. Liposomes can entrap hydrophilic </w:t>
      </w:r>
      <w:r w:rsidR="00A855A3" w:rsidRPr="00DF50F0">
        <w:rPr>
          <w:rFonts w:asciiTheme="majorBidi" w:hAnsiTheme="majorBidi" w:cstheme="majorBidi"/>
          <w:sz w:val="22"/>
          <w:szCs w:val="23"/>
          <w:lang w:val="en-US"/>
        </w:rPr>
        <w:t xml:space="preserve">agents </w:t>
      </w:r>
      <w:r w:rsidRPr="00DF50F0">
        <w:rPr>
          <w:rFonts w:asciiTheme="majorBidi" w:hAnsiTheme="majorBidi" w:cstheme="majorBidi"/>
          <w:sz w:val="22"/>
          <w:szCs w:val="23"/>
          <w:lang w:val="en-US"/>
        </w:rPr>
        <w:t>into their inner aqueous core and lipophilic ones with</w:t>
      </w:r>
      <w:r w:rsidR="002E61BB" w:rsidRPr="00DF50F0">
        <w:rPr>
          <w:rFonts w:asciiTheme="majorBidi" w:hAnsiTheme="majorBidi" w:cstheme="majorBidi"/>
          <w:sz w:val="22"/>
          <w:szCs w:val="23"/>
          <w:lang w:val="en-US"/>
        </w:rPr>
        <w:t xml:space="preserve">in the lipid bilayer region(s) </w:t>
      </w:r>
      <w:sdt>
        <w:sdtPr>
          <w:rPr>
            <w:rFonts w:asciiTheme="majorBidi" w:hAnsiTheme="majorBidi" w:cstheme="majorBidi"/>
            <w:sz w:val="22"/>
            <w:szCs w:val="23"/>
            <w:lang w:val="en-US"/>
          </w:rPr>
          <w:id w:val="-862667645"/>
          <w:citation/>
        </w:sdtPr>
        <w:sdtEndPr/>
        <w:sdtContent>
          <w:r w:rsidR="002E61BB" w:rsidRPr="00DF50F0">
            <w:rPr>
              <w:rFonts w:asciiTheme="majorBidi" w:hAnsiTheme="majorBidi" w:cstheme="majorBidi"/>
              <w:sz w:val="22"/>
              <w:szCs w:val="23"/>
              <w:lang w:val="en-US"/>
            </w:rPr>
            <w:fldChar w:fldCharType="begin"/>
          </w:r>
          <w:r w:rsidR="001F392E" w:rsidRPr="00DF50F0">
            <w:rPr>
              <w:rFonts w:asciiTheme="majorBidi" w:hAnsiTheme="majorBidi" w:cstheme="majorBidi"/>
              <w:sz w:val="22"/>
              <w:szCs w:val="23"/>
              <w:lang w:val="en-US"/>
            </w:rPr>
            <w:instrText xml:space="preserve">CITATION Tor05 \l 1033 </w:instrText>
          </w:r>
          <w:r w:rsidR="002E61BB" w:rsidRPr="00DF50F0">
            <w:rPr>
              <w:rFonts w:asciiTheme="majorBidi" w:hAnsiTheme="majorBidi" w:cstheme="majorBidi"/>
              <w:sz w:val="22"/>
              <w:szCs w:val="23"/>
              <w:lang w:val="en-US"/>
            </w:rPr>
            <w:fldChar w:fldCharType="separate"/>
          </w:r>
          <w:r w:rsidR="005D794C" w:rsidRPr="005D794C">
            <w:rPr>
              <w:rFonts w:asciiTheme="majorBidi" w:hAnsiTheme="majorBidi" w:cstheme="majorBidi"/>
              <w:noProof/>
              <w:sz w:val="22"/>
              <w:szCs w:val="23"/>
              <w:lang w:val="en-US"/>
            </w:rPr>
            <w:t>[</w:t>
          </w:r>
          <w:r w:rsidR="005D794C" w:rsidRPr="00971957">
            <w:rPr>
              <w:rFonts w:asciiTheme="majorBidi" w:hAnsiTheme="majorBidi" w:cstheme="majorBidi"/>
              <w:noProof/>
              <w:color w:val="0070C0"/>
              <w:sz w:val="22"/>
              <w:szCs w:val="23"/>
              <w:lang w:val="en-US"/>
            </w:rPr>
            <w:t>1</w:t>
          </w:r>
          <w:r w:rsidR="005D794C" w:rsidRPr="005D794C">
            <w:rPr>
              <w:rFonts w:asciiTheme="majorBidi" w:hAnsiTheme="majorBidi" w:cstheme="majorBidi"/>
              <w:noProof/>
              <w:sz w:val="22"/>
              <w:szCs w:val="23"/>
              <w:lang w:val="en-US"/>
            </w:rPr>
            <w:t>]</w:t>
          </w:r>
          <w:r w:rsidR="002E61BB" w:rsidRPr="00DF50F0">
            <w:rPr>
              <w:rFonts w:asciiTheme="majorBidi" w:hAnsiTheme="majorBidi" w:cstheme="majorBidi"/>
              <w:sz w:val="22"/>
              <w:szCs w:val="23"/>
              <w:lang w:val="en-US"/>
            </w:rPr>
            <w:fldChar w:fldCharType="end"/>
          </w:r>
        </w:sdtContent>
      </w:sdt>
      <w:r w:rsidRPr="00DF50F0">
        <w:rPr>
          <w:rFonts w:asciiTheme="majorBidi" w:hAnsiTheme="majorBidi" w:cstheme="majorBidi"/>
          <w:sz w:val="22"/>
          <w:szCs w:val="23"/>
          <w:lang w:val="en-US"/>
        </w:rPr>
        <w:t xml:space="preserve">. </w:t>
      </w:r>
      <w:r w:rsidR="00A855A3" w:rsidRPr="00DF50F0">
        <w:rPr>
          <w:rFonts w:asciiTheme="majorBidi" w:hAnsiTheme="majorBidi" w:cstheme="majorBidi"/>
          <w:sz w:val="22"/>
          <w:szCs w:val="23"/>
          <w:lang w:val="en-US"/>
        </w:rPr>
        <w:t>In general, the entrapment efficacy of liposome</w:t>
      </w:r>
      <w:r w:rsidR="00B9707F" w:rsidRPr="00DF50F0">
        <w:rPr>
          <w:rFonts w:asciiTheme="majorBidi" w:hAnsiTheme="majorBidi" w:cstheme="majorBidi"/>
          <w:sz w:val="22"/>
          <w:szCs w:val="23"/>
          <w:lang w:val="en-US"/>
        </w:rPr>
        <w:t>s</w:t>
      </w:r>
      <w:r w:rsidR="00A855A3" w:rsidRPr="00DF50F0">
        <w:rPr>
          <w:rFonts w:asciiTheme="majorBidi" w:hAnsiTheme="majorBidi" w:cstheme="majorBidi"/>
          <w:sz w:val="22"/>
          <w:szCs w:val="23"/>
          <w:lang w:val="en-US"/>
        </w:rPr>
        <w:t xml:space="preserve"> for lipophilic agents is always higher </w:t>
      </w:r>
      <w:r w:rsidR="00357AF1" w:rsidRPr="00DF50F0">
        <w:rPr>
          <w:rFonts w:asciiTheme="majorBidi" w:hAnsiTheme="majorBidi" w:cstheme="majorBidi"/>
          <w:sz w:val="22"/>
          <w:szCs w:val="23"/>
          <w:lang w:val="en-US"/>
        </w:rPr>
        <w:t xml:space="preserve">than </w:t>
      </w:r>
      <w:r w:rsidR="00A855A3" w:rsidRPr="00DF50F0">
        <w:rPr>
          <w:rFonts w:asciiTheme="majorBidi" w:hAnsiTheme="majorBidi" w:cstheme="majorBidi"/>
          <w:sz w:val="22"/>
          <w:szCs w:val="23"/>
          <w:lang w:val="en-US"/>
        </w:rPr>
        <w:t xml:space="preserve">hydrophilic. </w:t>
      </w:r>
      <w:r w:rsidRPr="00DF50F0">
        <w:rPr>
          <w:rFonts w:asciiTheme="majorBidi" w:hAnsiTheme="majorBidi" w:cstheme="majorBidi"/>
          <w:sz w:val="22"/>
          <w:szCs w:val="23"/>
          <w:lang w:val="en-US"/>
        </w:rPr>
        <w:t xml:space="preserve">The reason behind </w:t>
      </w:r>
      <w:r w:rsidR="00A855A3" w:rsidRPr="00DF50F0">
        <w:rPr>
          <w:rFonts w:asciiTheme="majorBidi" w:hAnsiTheme="majorBidi" w:cstheme="majorBidi"/>
          <w:sz w:val="22"/>
          <w:szCs w:val="23"/>
          <w:lang w:val="en-US"/>
        </w:rPr>
        <w:t>the vesicles</w:t>
      </w:r>
      <w:r w:rsidRPr="00DF50F0">
        <w:rPr>
          <w:rFonts w:asciiTheme="majorBidi" w:hAnsiTheme="majorBidi" w:cstheme="majorBidi"/>
          <w:sz w:val="22"/>
          <w:szCs w:val="23"/>
          <w:lang w:val="en-US"/>
        </w:rPr>
        <w:t xml:space="preserve"> formation is the accumulation of lipid molecule</w:t>
      </w:r>
      <w:r w:rsidR="00A855A3" w:rsidRPr="00DF50F0">
        <w:rPr>
          <w:rFonts w:asciiTheme="majorBidi" w:hAnsiTheme="majorBidi" w:cstheme="majorBidi"/>
          <w:sz w:val="22"/>
          <w:szCs w:val="23"/>
          <w:lang w:val="en-US"/>
        </w:rPr>
        <w:t>s that yield</w:t>
      </w:r>
      <w:r w:rsidRPr="00DF50F0">
        <w:rPr>
          <w:rFonts w:asciiTheme="majorBidi" w:hAnsiTheme="majorBidi" w:cstheme="majorBidi"/>
          <w:sz w:val="22"/>
          <w:szCs w:val="23"/>
          <w:lang w:val="en-US"/>
        </w:rPr>
        <w:t xml:space="preserve"> entropically favorable conditions of minimal free energy in an e</w:t>
      </w:r>
      <w:r w:rsidR="00CA324B" w:rsidRPr="00DF50F0">
        <w:rPr>
          <w:rFonts w:asciiTheme="majorBidi" w:hAnsiTheme="majorBidi" w:cstheme="majorBidi"/>
          <w:sz w:val="22"/>
          <w:szCs w:val="23"/>
          <w:lang w:val="en-US"/>
        </w:rPr>
        <w:t>nergetically favorable manner</w:t>
      </w:r>
      <w:sdt>
        <w:sdtPr>
          <w:rPr>
            <w:rFonts w:asciiTheme="majorBidi" w:hAnsiTheme="majorBidi" w:cstheme="majorBidi"/>
            <w:sz w:val="22"/>
            <w:szCs w:val="23"/>
            <w:lang w:val="en-US"/>
          </w:rPr>
          <w:id w:val="-1243023480"/>
          <w:citation/>
        </w:sdtPr>
        <w:sdtEndPr/>
        <w:sdtContent>
          <w:r w:rsidR="00A855A3" w:rsidRPr="00DF50F0">
            <w:rPr>
              <w:rFonts w:asciiTheme="majorBidi" w:hAnsiTheme="majorBidi" w:cstheme="majorBidi"/>
              <w:sz w:val="22"/>
              <w:szCs w:val="23"/>
              <w:lang w:val="en-US"/>
            </w:rPr>
            <w:fldChar w:fldCharType="begin"/>
          </w:r>
          <w:r w:rsidR="00A855A3" w:rsidRPr="00DF50F0">
            <w:rPr>
              <w:rFonts w:asciiTheme="majorBidi" w:hAnsiTheme="majorBidi" w:cstheme="majorBidi"/>
              <w:sz w:val="22"/>
              <w:szCs w:val="23"/>
              <w:lang w:val="en-US"/>
            </w:rPr>
            <w:instrText xml:space="preserve"> CITATION DAB10 \l 1033 </w:instrText>
          </w:r>
          <w:r w:rsidR="00A855A3" w:rsidRPr="00DF50F0">
            <w:rPr>
              <w:rFonts w:asciiTheme="majorBidi" w:hAnsiTheme="majorBidi" w:cstheme="majorBidi"/>
              <w:sz w:val="22"/>
              <w:szCs w:val="23"/>
              <w:lang w:val="en-US"/>
            </w:rPr>
            <w:fldChar w:fldCharType="separate"/>
          </w:r>
          <w:r w:rsidR="005D794C">
            <w:rPr>
              <w:rFonts w:asciiTheme="majorBidi" w:hAnsiTheme="majorBidi" w:cstheme="majorBidi"/>
              <w:noProof/>
              <w:sz w:val="22"/>
              <w:szCs w:val="23"/>
              <w:lang w:val="en-US"/>
            </w:rPr>
            <w:t xml:space="preserve"> </w:t>
          </w:r>
          <w:r w:rsidR="005D794C" w:rsidRPr="005D794C">
            <w:rPr>
              <w:rFonts w:asciiTheme="majorBidi" w:hAnsiTheme="majorBidi" w:cstheme="majorBidi"/>
              <w:noProof/>
              <w:sz w:val="22"/>
              <w:szCs w:val="23"/>
              <w:lang w:val="en-US"/>
            </w:rPr>
            <w:t>[</w:t>
          </w:r>
          <w:r w:rsidR="005D794C" w:rsidRPr="00971957">
            <w:rPr>
              <w:rFonts w:asciiTheme="majorBidi" w:hAnsiTheme="majorBidi" w:cstheme="majorBidi"/>
              <w:noProof/>
              <w:color w:val="0070C0"/>
              <w:sz w:val="22"/>
              <w:szCs w:val="23"/>
              <w:lang w:val="en-US"/>
            </w:rPr>
            <w:t>2</w:t>
          </w:r>
          <w:r w:rsidR="005D794C" w:rsidRPr="005D794C">
            <w:rPr>
              <w:rFonts w:asciiTheme="majorBidi" w:hAnsiTheme="majorBidi" w:cstheme="majorBidi"/>
              <w:noProof/>
              <w:sz w:val="22"/>
              <w:szCs w:val="23"/>
              <w:lang w:val="en-US"/>
            </w:rPr>
            <w:t>]</w:t>
          </w:r>
          <w:r w:rsidR="00A855A3" w:rsidRPr="00DF50F0">
            <w:rPr>
              <w:rFonts w:asciiTheme="majorBidi" w:hAnsiTheme="majorBidi" w:cstheme="majorBidi"/>
              <w:sz w:val="22"/>
              <w:szCs w:val="23"/>
              <w:lang w:val="en-US"/>
            </w:rPr>
            <w:fldChar w:fldCharType="end"/>
          </w:r>
        </w:sdtContent>
      </w:sdt>
      <w:r w:rsidR="00CA324B" w:rsidRPr="00DF50F0">
        <w:rPr>
          <w:rFonts w:asciiTheme="majorBidi" w:hAnsiTheme="majorBidi" w:cstheme="majorBidi"/>
          <w:sz w:val="22"/>
          <w:szCs w:val="23"/>
          <w:lang w:val="en-US"/>
        </w:rPr>
        <w:t xml:space="preserve">. </w:t>
      </w:r>
      <w:r w:rsidRPr="00DF50F0">
        <w:rPr>
          <w:rFonts w:asciiTheme="majorBidi" w:hAnsiTheme="majorBidi" w:cstheme="majorBidi"/>
          <w:sz w:val="22"/>
          <w:szCs w:val="23"/>
          <w:lang w:val="en-US"/>
        </w:rPr>
        <w:t xml:space="preserve">Liposome size and size distribution are two important factors for </w:t>
      </w:r>
      <w:r w:rsidRPr="00DF50F0">
        <w:rPr>
          <w:rFonts w:asciiTheme="majorBidi" w:hAnsiTheme="majorBidi" w:cstheme="majorBidi"/>
          <w:i/>
          <w:sz w:val="22"/>
          <w:szCs w:val="23"/>
          <w:lang w:val="en-US"/>
        </w:rPr>
        <w:t xml:space="preserve">in vivo </w:t>
      </w:r>
      <w:r w:rsidRPr="00DF50F0">
        <w:rPr>
          <w:rFonts w:asciiTheme="majorBidi" w:hAnsiTheme="majorBidi" w:cstheme="majorBidi"/>
          <w:sz w:val="22"/>
          <w:szCs w:val="23"/>
          <w:lang w:val="en-US"/>
        </w:rPr>
        <w:t>applications.  It has been shown that liposo</w:t>
      </w:r>
      <w:r w:rsidR="00357AF1" w:rsidRPr="00DF50F0">
        <w:rPr>
          <w:rFonts w:asciiTheme="majorBidi" w:hAnsiTheme="majorBidi" w:cstheme="majorBidi"/>
          <w:sz w:val="22"/>
          <w:szCs w:val="23"/>
          <w:lang w:val="en-US"/>
        </w:rPr>
        <w:t>mes of size in the range of 100</w:t>
      </w:r>
      <w:r w:rsidR="00357AF1" w:rsidRPr="00DF50F0">
        <w:rPr>
          <w:rFonts w:asciiTheme="majorBidi" w:hAnsiTheme="majorBidi" w:cstheme="majorBidi"/>
          <w:sz w:val="22"/>
          <w:szCs w:val="23"/>
          <w:lang w:val="en-US"/>
        </w:rPr>
        <w:softHyphen/>
        <w:t xml:space="preserve"> to </w:t>
      </w:r>
      <w:r w:rsidRPr="00DF50F0">
        <w:rPr>
          <w:rFonts w:asciiTheme="majorBidi" w:hAnsiTheme="majorBidi" w:cstheme="majorBidi"/>
          <w:sz w:val="22"/>
          <w:szCs w:val="23"/>
          <w:lang w:val="en-US"/>
        </w:rPr>
        <w:t>150 nm have higher potential in order to target them to the tumor sites through the enhanced permeation a</w:t>
      </w:r>
      <w:r w:rsidR="00CA324B" w:rsidRPr="00DF50F0">
        <w:rPr>
          <w:rFonts w:asciiTheme="majorBidi" w:hAnsiTheme="majorBidi" w:cstheme="majorBidi"/>
          <w:sz w:val="22"/>
          <w:szCs w:val="23"/>
          <w:lang w:val="en-US"/>
        </w:rPr>
        <w:t xml:space="preserve">nd retention (EPR) mechanism </w:t>
      </w:r>
      <w:sdt>
        <w:sdtPr>
          <w:rPr>
            <w:rFonts w:asciiTheme="majorBidi" w:hAnsiTheme="majorBidi" w:cstheme="majorBidi"/>
            <w:sz w:val="22"/>
            <w:szCs w:val="23"/>
            <w:lang w:val="en-US"/>
          </w:rPr>
          <w:id w:val="-574349453"/>
          <w:citation/>
        </w:sdtPr>
        <w:sdtEndPr/>
        <w:sdtContent>
          <w:r w:rsidR="00CA324B" w:rsidRPr="00DF50F0">
            <w:rPr>
              <w:rFonts w:asciiTheme="majorBidi" w:hAnsiTheme="majorBidi" w:cstheme="majorBidi"/>
              <w:sz w:val="22"/>
              <w:szCs w:val="23"/>
              <w:lang w:val="en-US"/>
            </w:rPr>
            <w:fldChar w:fldCharType="begin"/>
          </w:r>
          <w:r w:rsidR="002C2B8D" w:rsidRPr="00DF50F0">
            <w:rPr>
              <w:rFonts w:asciiTheme="majorBidi" w:hAnsiTheme="majorBidi" w:cstheme="majorBidi"/>
              <w:sz w:val="22"/>
              <w:szCs w:val="23"/>
              <w:lang w:val="en-US"/>
            </w:rPr>
            <w:instrText xml:space="preserve">CITATION Dha14 \l 1033 </w:instrText>
          </w:r>
          <w:r w:rsidR="00CA324B" w:rsidRPr="00DF50F0">
            <w:rPr>
              <w:rFonts w:asciiTheme="majorBidi" w:hAnsiTheme="majorBidi" w:cstheme="majorBidi"/>
              <w:sz w:val="22"/>
              <w:szCs w:val="23"/>
              <w:lang w:val="en-US"/>
            </w:rPr>
            <w:fldChar w:fldCharType="separate"/>
          </w:r>
          <w:r w:rsidR="005D794C" w:rsidRPr="005D794C">
            <w:rPr>
              <w:rFonts w:asciiTheme="majorBidi" w:hAnsiTheme="majorBidi" w:cstheme="majorBidi"/>
              <w:noProof/>
              <w:sz w:val="22"/>
              <w:szCs w:val="23"/>
              <w:lang w:val="en-US"/>
            </w:rPr>
            <w:t>[</w:t>
          </w:r>
          <w:r w:rsidR="005D794C" w:rsidRPr="00971957">
            <w:rPr>
              <w:rFonts w:asciiTheme="majorBidi" w:hAnsiTheme="majorBidi" w:cstheme="majorBidi"/>
              <w:noProof/>
              <w:color w:val="0070C0"/>
              <w:sz w:val="22"/>
              <w:szCs w:val="23"/>
              <w:lang w:val="en-US"/>
            </w:rPr>
            <w:t>3</w:t>
          </w:r>
          <w:r w:rsidR="005D794C" w:rsidRPr="005D794C">
            <w:rPr>
              <w:rFonts w:asciiTheme="majorBidi" w:hAnsiTheme="majorBidi" w:cstheme="majorBidi"/>
              <w:noProof/>
              <w:sz w:val="22"/>
              <w:szCs w:val="23"/>
              <w:lang w:val="en-US"/>
            </w:rPr>
            <w:t>]</w:t>
          </w:r>
          <w:r w:rsidR="00CA324B" w:rsidRPr="00DF50F0">
            <w:rPr>
              <w:rFonts w:asciiTheme="majorBidi" w:hAnsiTheme="majorBidi" w:cstheme="majorBidi"/>
              <w:sz w:val="22"/>
              <w:szCs w:val="23"/>
              <w:lang w:val="en-US"/>
            </w:rPr>
            <w:fldChar w:fldCharType="end"/>
          </w:r>
        </w:sdtContent>
      </w:sdt>
      <w:r w:rsidRPr="00DF50F0">
        <w:rPr>
          <w:rFonts w:asciiTheme="majorBidi" w:hAnsiTheme="majorBidi" w:cstheme="majorBidi"/>
          <w:sz w:val="22"/>
          <w:szCs w:val="23"/>
          <w:lang w:val="en-US"/>
        </w:rPr>
        <w:t>.</w:t>
      </w:r>
      <w:r w:rsidR="00DF50F0">
        <w:rPr>
          <w:rFonts w:asciiTheme="majorBidi" w:hAnsiTheme="majorBidi" w:cstheme="majorBidi"/>
          <w:sz w:val="22"/>
          <w:szCs w:val="23"/>
          <w:lang w:val="en-US"/>
        </w:rPr>
        <w:t xml:space="preserve"> </w:t>
      </w:r>
      <w:r w:rsidRPr="00DF50F0">
        <w:rPr>
          <w:rFonts w:asciiTheme="majorBidi" w:hAnsiTheme="majorBidi" w:cstheme="majorBidi"/>
          <w:sz w:val="22"/>
          <w:szCs w:val="23"/>
          <w:lang w:val="en-US"/>
        </w:rPr>
        <w:t>To date, there have been several conventional methods developed</w:t>
      </w:r>
      <w:r w:rsidR="0016628E">
        <w:rPr>
          <w:rFonts w:asciiTheme="majorBidi" w:hAnsiTheme="majorBidi" w:cstheme="majorBidi"/>
          <w:sz w:val="22"/>
          <w:szCs w:val="23"/>
          <w:lang w:val="en-US"/>
        </w:rPr>
        <w:t xml:space="preserve"> (e.g., thin film hydration, reverse phase evaporation, ethanol injection)</w:t>
      </w:r>
      <w:r w:rsidRPr="00DF50F0">
        <w:rPr>
          <w:rFonts w:asciiTheme="majorBidi" w:hAnsiTheme="majorBidi" w:cstheme="majorBidi"/>
          <w:sz w:val="22"/>
          <w:szCs w:val="23"/>
          <w:lang w:val="en-US"/>
        </w:rPr>
        <w:t xml:space="preserve"> for the liposomes synthesis but most of them involve complex and tedious technique. Here, we present an inexpensive, simple, and rapid approach for preparing monodisperse liposomes. Liposomes can be observed within just 15 min and have a long shelf life. The principle of vesicles formation is based on the diffusion driven </w:t>
      </w:r>
      <w:r w:rsidR="002C3DC8" w:rsidRPr="00DF50F0">
        <w:rPr>
          <w:rFonts w:asciiTheme="majorBidi" w:hAnsiTheme="majorBidi" w:cstheme="majorBidi"/>
          <w:sz w:val="22"/>
          <w:szCs w:val="23"/>
          <w:lang w:val="en-US"/>
        </w:rPr>
        <w:t>process of two miscible phases</w:t>
      </w:r>
      <w:sdt>
        <w:sdtPr>
          <w:rPr>
            <w:rFonts w:asciiTheme="majorBidi" w:hAnsiTheme="majorBidi" w:cstheme="majorBidi"/>
            <w:sz w:val="22"/>
            <w:szCs w:val="23"/>
            <w:lang w:val="en-US"/>
          </w:rPr>
          <w:id w:val="-1941746335"/>
          <w:citation/>
        </w:sdtPr>
        <w:sdtEndPr/>
        <w:sdtContent>
          <w:r w:rsidR="00AF4AA2" w:rsidRPr="00DF50F0">
            <w:rPr>
              <w:rFonts w:asciiTheme="majorBidi" w:hAnsiTheme="majorBidi" w:cstheme="majorBidi"/>
              <w:sz w:val="22"/>
              <w:szCs w:val="23"/>
              <w:lang w:val="en-US"/>
            </w:rPr>
            <w:fldChar w:fldCharType="begin"/>
          </w:r>
          <w:r w:rsidR="00AF4AA2" w:rsidRPr="00DF50F0">
            <w:rPr>
              <w:rFonts w:asciiTheme="majorBidi" w:hAnsiTheme="majorBidi" w:cstheme="majorBidi"/>
              <w:sz w:val="22"/>
              <w:szCs w:val="23"/>
              <w:lang w:val="en-US"/>
            </w:rPr>
            <w:instrText xml:space="preserve"> CITATION SMP13 \l 1033 </w:instrText>
          </w:r>
          <w:r w:rsidR="002C3DC8" w:rsidRPr="00DF50F0">
            <w:rPr>
              <w:rFonts w:asciiTheme="majorBidi" w:hAnsiTheme="majorBidi" w:cstheme="majorBidi"/>
              <w:sz w:val="22"/>
              <w:szCs w:val="23"/>
              <w:lang w:val="en-US"/>
            </w:rPr>
            <w:instrText xml:space="preserve"> \m SMP17</w:instrText>
          </w:r>
          <w:r w:rsidR="00AF4AA2" w:rsidRPr="00DF50F0">
            <w:rPr>
              <w:rFonts w:asciiTheme="majorBidi" w:hAnsiTheme="majorBidi" w:cstheme="majorBidi"/>
              <w:sz w:val="22"/>
              <w:szCs w:val="23"/>
              <w:lang w:val="en-US"/>
            </w:rPr>
            <w:fldChar w:fldCharType="separate"/>
          </w:r>
          <w:r w:rsidR="005D794C">
            <w:rPr>
              <w:rFonts w:asciiTheme="majorBidi" w:hAnsiTheme="majorBidi" w:cstheme="majorBidi"/>
              <w:noProof/>
              <w:sz w:val="22"/>
              <w:szCs w:val="23"/>
              <w:lang w:val="en-US"/>
            </w:rPr>
            <w:t xml:space="preserve"> </w:t>
          </w:r>
          <w:r w:rsidR="005D794C" w:rsidRPr="005D794C">
            <w:rPr>
              <w:rFonts w:asciiTheme="majorBidi" w:hAnsiTheme="majorBidi" w:cstheme="majorBidi"/>
              <w:noProof/>
              <w:sz w:val="22"/>
              <w:szCs w:val="23"/>
              <w:lang w:val="en-US"/>
            </w:rPr>
            <w:t>[</w:t>
          </w:r>
          <w:r w:rsidR="005D794C" w:rsidRPr="00971957">
            <w:rPr>
              <w:rFonts w:asciiTheme="majorBidi" w:hAnsiTheme="majorBidi" w:cstheme="majorBidi"/>
              <w:noProof/>
              <w:color w:val="0070C0"/>
              <w:sz w:val="22"/>
              <w:szCs w:val="23"/>
              <w:lang w:val="en-US"/>
            </w:rPr>
            <w:t>4, 5</w:t>
          </w:r>
          <w:r w:rsidR="005D794C" w:rsidRPr="005D794C">
            <w:rPr>
              <w:rFonts w:asciiTheme="majorBidi" w:hAnsiTheme="majorBidi" w:cstheme="majorBidi"/>
              <w:noProof/>
              <w:sz w:val="22"/>
              <w:szCs w:val="23"/>
              <w:lang w:val="en-US"/>
            </w:rPr>
            <w:t>]</w:t>
          </w:r>
          <w:r w:rsidR="00AF4AA2" w:rsidRPr="00DF50F0">
            <w:rPr>
              <w:rFonts w:asciiTheme="majorBidi" w:hAnsiTheme="majorBidi" w:cstheme="majorBidi"/>
              <w:sz w:val="22"/>
              <w:szCs w:val="23"/>
              <w:lang w:val="en-US"/>
            </w:rPr>
            <w:fldChar w:fldCharType="end"/>
          </w:r>
        </w:sdtContent>
      </w:sdt>
      <w:r w:rsidRPr="00DF50F0">
        <w:rPr>
          <w:rFonts w:asciiTheme="majorBidi" w:hAnsiTheme="majorBidi" w:cstheme="majorBidi"/>
          <w:sz w:val="22"/>
          <w:szCs w:val="23"/>
          <w:lang w:val="en-US"/>
        </w:rPr>
        <w:t>. The process involves the self-assembly of lipids into liposomes as ethanol speedily diffuses into the aqueous phase. In this method, the size of the liposome can be easily controlled by regulating the temperature parameter.</w:t>
      </w:r>
    </w:p>
    <w:p w14:paraId="7CBCE01E" w14:textId="77777777" w:rsidR="00DA619E" w:rsidRDefault="00DA619E" w:rsidP="005D794C">
      <w:pPr>
        <w:spacing w:line="360" w:lineRule="auto"/>
        <w:ind w:firstLine="0"/>
        <w:rPr>
          <w:rFonts w:asciiTheme="majorBidi" w:hAnsiTheme="majorBidi" w:cstheme="majorBidi"/>
          <w:sz w:val="22"/>
          <w:szCs w:val="23"/>
          <w:lang w:val="en-US"/>
        </w:rPr>
      </w:pPr>
    </w:p>
    <w:p w14:paraId="1A11BFF1" w14:textId="61F149F3" w:rsidR="005D794C" w:rsidRPr="0016628E" w:rsidRDefault="005D794C" w:rsidP="005D794C">
      <w:pPr>
        <w:pStyle w:val="Kop2"/>
        <w:numPr>
          <w:ilvl w:val="0"/>
          <w:numId w:val="0"/>
        </w:numPr>
        <w:ind w:left="855" w:hanging="855"/>
        <w:rPr>
          <w:rFonts w:eastAsia="Arial"/>
          <w:sz w:val="24"/>
          <w:szCs w:val="24"/>
        </w:rPr>
      </w:pPr>
      <w:r w:rsidRPr="0016628E">
        <w:rPr>
          <w:rFonts w:eastAsia="Arial"/>
          <w:sz w:val="24"/>
          <w:szCs w:val="24"/>
        </w:rPr>
        <w:t>A.2</w:t>
      </w:r>
      <w:r w:rsidRPr="0016628E">
        <w:rPr>
          <w:rFonts w:eastAsia="Arial"/>
          <w:spacing w:val="7"/>
          <w:sz w:val="24"/>
          <w:szCs w:val="24"/>
        </w:rPr>
        <w:t xml:space="preserve"> </w:t>
      </w:r>
      <w:r w:rsidRPr="0016628E">
        <w:rPr>
          <w:rFonts w:eastAsia="Arial"/>
          <w:spacing w:val="-19"/>
          <w:w w:val="88"/>
          <w:sz w:val="24"/>
          <w:szCs w:val="24"/>
        </w:rPr>
        <w:t>V</w:t>
      </w:r>
      <w:r w:rsidRPr="0016628E">
        <w:rPr>
          <w:rFonts w:eastAsia="Arial"/>
          <w:w w:val="88"/>
          <w:sz w:val="24"/>
          <w:szCs w:val="24"/>
        </w:rPr>
        <w:t>esicle</w:t>
      </w:r>
      <w:r w:rsidRPr="0016628E">
        <w:rPr>
          <w:rFonts w:eastAsia="Arial"/>
          <w:spacing w:val="2"/>
          <w:w w:val="88"/>
          <w:sz w:val="24"/>
          <w:szCs w:val="24"/>
        </w:rPr>
        <w:t xml:space="preserve"> </w:t>
      </w:r>
      <w:r w:rsidRPr="0016628E">
        <w:rPr>
          <w:rFonts w:eastAsia="Arial"/>
          <w:sz w:val="24"/>
          <w:szCs w:val="24"/>
        </w:rPr>
        <w:t>p</w:t>
      </w:r>
      <w:r w:rsidRPr="0016628E">
        <w:rPr>
          <w:rFonts w:eastAsia="Arial"/>
          <w:spacing w:val="-7"/>
          <w:sz w:val="24"/>
          <w:szCs w:val="24"/>
        </w:rPr>
        <w:t>r</w:t>
      </w:r>
      <w:r w:rsidRPr="0016628E">
        <w:rPr>
          <w:rFonts w:eastAsia="Arial"/>
          <w:sz w:val="24"/>
          <w:szCs w:val="24"/>
        </w:rPr>
        <w:t>epa</w:t>
      </w:r>
      <w:r w:rsidRPr="0016628E">
        <w:rPr>
          <w:rFonts w:eastAsia="Arial"/>
          <w:spacing w:val="-3"/>
          <w:sz w:val="24"/>
          <w:szCs w:val="24"/>
        </w:rPr>
        <w:t>r</w:t>
      </w:r>
      <w:r w:rsidRPr="0016628E">
        <w:rPr>
          <w:rFonts w:eastAsia="Arial"/>
          <w:sz w:val="24"/>
          <w:szCs w:val="24"/>
        </w:rPr>
        <w:t>ation</w:t>
      </w:r>
    </w:p>
    <w:p w14:paraId="718227FB" w14:textId="199372AB" w:rsidR="005D794C" w:rsidRDefault="005D794C" w:rsidP="005D794C">
      <w:pPr>
        <w:spacing w:line="360" w:lineRule="auto"/>
        <w:ind w:firstLine="0"/>
        <w:rPr>
          <w:rFonts w:asciiTheme="majorBidi" w:hAnsiTheme="majorBidi" w:cstheme="majorBidi"/>
          <w:lang w:val="en-US"/>
        </w:rPr>
      </w:pPr>
      <w:r w:rsidRPr="0016628E">
        <w:rPr>
          <w:rFonts w:eastAsiaTheme="minorHAnsi"/>
          <w:sz w:val="22"/>
          <w:szCs w:val="22"/>
          <w:lang w:val="en-US"/>
        </w:rPr>
        <w:t xml:space="preserve">The main components of the experimental </w:t>
      </w:r>
      <w:r w:rsidRPr="0016628E">
        <w:rPr>
          <w:rFonts w:eastAsiaTheme="minorHAnsi"/>
          <w:noProof/>
          <w:sz w:val="22"/>
          <w:szCs w:val="22"/>
          <w:lang w:val="en-US"/>
        </w:rPr>
        <w:t>are:</w:t>
      </w:r>
      <w:r w:rsidRPr="0016628E">
        <w:rPr>
          <w:rFonts w:eastAsiaTheme="minorHAnsi"/>
          <w:sz w:val="22"/>
          <w:szCs w:val="22"/>
          <w:lang w:val="en-US"/>
        </w:rPr>
        <w:t xml:space="preserve"> a small diameter capillary, long needles with glass syringes, and sealants such as paraffin film or wax (</w:t>
      </w:r>
      <w:r w:rsidR="00721AAD" w:rsidRPr="00721AAD">
        <w:rPr>
          <w:rFonts w:eastAsiaTheme="minorHAnsi"/>
          <w:color w:val="0070C0"/>
          <w:sz w:val="22"/>
          <w:szCs w:val="22"/>
          <w:lang w:val="en-US"/>
        </w:rPr>
        <w:t>Figure A.1</w:t>
      </w:r>
      <w:r w:rsidRPr="0016628E">
        <w:rPr>
          <w:rFonts w:eastAsiaTheme="minorHAnsi"/>
          <w:sz w:val="22"/>
          <w:szCs w:val="22"/>
          <w:lang w:val="en-US"/>
        </w:rPr>
        <w:t xml:space="preserve">). Using syringe-needle assembly, water is first filled up to about 4 cm from the closed end. Lipid phase containing a mixture of lipid-ethanol and water (volumetric ratio of ethanol and water is one) is taken in another </w:t>
      </w:r>
      <w:r w:rsidR="0016628E" w:rsidRPr="0016628E">
        <w:rPr>
          <w:rFonts w:eastAsiaTheme="minorHAnsi"/>
          <w:sz w:val="22"/>
          <w:szCs w:val="22"/>
          <w:lang w:val="en-US"/>
        </w:rPr>
        <w:t xml:space="preserve">syringe and filled up to 4 cm by leaving a small air gap (about 5 mm) between the two phases. In this way, the </w:t>
      </w:r>
      <w:r w:rsidR="0016628E" w:rsidRPr="0016628E">
        <w:rPr>
          <w:sz w:val="22"/>
          <w:szCs w:val="22"/>
        </w:rPr>
        <w:t xml:space="preserve">overall ethanol proportion in the whole solution is maintained at 25% (by volume). However, it can be taken around 30% (by volume) but above this, the </w:t>
      </w:r>
      <w:r w:rsidR="0016628E" w:rsidRPr="0016628E">
        <w:rPr>
          <w:noProof/>
          <w:sz w:val="22"/>
          <w:szCs w:val="22"/>
        </w:rPr>
        <w:t>vesicle</w:t>
      </w:r>
      <w:r w:rsidR="0016628E" w:rsidRPr="0016628E">
        <w:rPr>
          <w:sz w:val="22"/>
          <w:szCs w:val="22"/>
        </w:rPr>
        <w:t xml:space="preserve"> could no longer be retained as small globular shapes appear</w:t>
      </w:r>
      <w:r w:rsidR="0016628E" w:rsidRPr="0016628E">
        <w:rPr>
          <w:rFonts w:eastAsiaTheme="minorHAnsi"/>
          <w:sz w:val="22"/>
          <w:szCs w:val="22"/>
          <w:lang w:val="en-US"/>
        </w:rPr>
        <w:t>. The two miscible phases are brought into contact by removing the air gap through another syringe-needle assembly. After generating the interface, the open end of the capillary is sealed with paraffin film or wax. The capillary set up is then kept in an incubator where the temperature is set above the lipid phase transition temperature.</w:t>
      </w:r>
      <w:r w:rsidR="0016628E" w:rsidRPr="0016628E">
        <w:rPr>
          <w:noProof/>
          <w:sz w:val="22"/>
          <w:szCs w:val="22"/>
        </w:rPr>
        <w:t xml:space="preserve"> </w:t>
      </w:r>
    </w:p>
    <w:p w14:paraId="4F123127" w14:textId="5F75550A" w:rsidR="005D794C" w:rsidRDefault="005D794C" w:rsidP="005D794C">
      <w:pPr>
        <w:keepNext/>
        <w:ind w:firstLine="0"/>
        <w:jc w:val="center"/>
      </w:pPr>
      <w:r>
        <w:rPr>
          <w:noProof/>
        </w:rPr>
        <w:lastRenderedPageBreak/>
        <w:drawing>
          <wp:anchor distT="0" distB="0" distL="114300" distR="114300" simplePos="0" relativeHeight="251659264" behindDoc="0" locked="0" layoutInCell="1" allowOverlap="1" wp14:anchorId="7C565F5B" wp14:editId="78F5C80D">
            <wp:simplePos x="0" y="0"/>
            <wp:positionH relativeFrom="column">
              <wp:posOffset>1604011</wp:posOffset>
            </wp:positionH>
            <wp:positionV relativeFrom="paragraph">
              <wp:posOffset>19050</wp:posOffset>
            </wp:positionV>
            <wp:extent cx="2541270" cy="1700245"/>
            <wp:effectExtent l="19050" t="19050" r="11430" b="1460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40" cy="1701496"/>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2869C567" w14:textId="18A3D028" w:rsidR="005D794C" w:rsidRDefault="005D794C" w:rsidP="005D794C">
      <w:pPr>
        <w:keepNext/>
        <w:ind w:firstLine="0"/>
        <w:jc w:val="center"/>
      </w:pPr>
    </w:p>
    <w:p w14:paraId="0DFBEAAD" w14:textId="77777777" w:rsidR="005D794C" w:rsidRDefault="005D794C" w:rsidP="005D794C">
      <w:pPr>
        <w:keepNext/>
        <w:ind w:firstLine="0"/>
        <w:jc w:val="left"/>
        <w:rPr>
          <w:sz w:val="20"/>
        </w:rPr>
      </w:pPr>
      <w:bookmarkStart w:id="1" w:name="_Ref492389116"/>
    </w:p>
    <w:p w14:paraId="4173B00E" w14:textId="77777777" w:rsidR="005D794C" w:rsidRDefault="005D794C" w:rsidP="005D794C">
      <w:pPr>
        <w:keepNext/>
        <w:ind w:firstLine="0"/>
        <w:jc w:val="left"/>
        <w:rPr>
          <w:sz w:val="20"/>
        </w:rPr>
      </w:pPr>
    </w:p>
    <w:p w14:paraId="4588C1AC" w14:textId="77777777" w:rsidR="005D794C" w:rsidRDefault="005D794C" w:rsidP="005D794C">
      <w:pPr>
        <w:keepNext/>
        <w:ind w:firstLine="0"/>
        <w:jc w:val="left"/>
        <w:rPr>
          <w:sz w:val="20"/>
        </w:rPr>
      </w:pPr>
    </w:p>
    <w:p w14:paraId="4358F855" w14:textId="77777777" w:rsidR="005D794C" w:rsidRDefault="005D794C" w:rsidP="005D794C">
      <w:pPr>
        <w:keepNext/>
        <w:ind w:firstLine="0"/>
        <w:jc w:val="left"/>
        <w:rPr>
          <w:sz w:val="20"/>
        </w:rPr>
      </w:pPr>
    </w:p>
    <w:p w14:paraId="55859337" w14:textId="77777777" w:rsidR="005D794C" w:rsidRDefault="005D794C" w:rsidP="005D794C">
      <w:pPr>
        <w:keepNext/>
        <w:ind w:firstLine="0"/>
        <w:jc w:val="left"/>
        <w:rPr>
          <w:sz w:val="20"/>
        </w:rPr>
      </w:pPr>
    </w:p>
    <w:p w14:paraId="068F8E78" w14:textId="77777777" w:rsidR="005D794C" w:rsidRDefault="005D794C" w:rsidP="005D794C">
      <w:pPr>
        <w:keepNext/>
        <w:ind w:firstLine="0"/>
        <w:jc w:val="left"/>
        <w:rPr>
          <w:sz w:val="20"/>
        </w:rPr>
      </w:pPr>
    </w:p>
    <w:p w14:paraId="18AFF5B8" w14:textId="77777777" w:rsidR="005D794C" w:rsidRDefault="005D794C" w:rsidP="005D794C">
      <w:pPr>
        <w:keepNext/>
        <w:ind w:firstLine="0"/>
        <w:jc w:val="left"/>
        <w:rPr>
          <w:sz w:val="20"/>
        </w:rPr>
      </w:pPr>
    </w:p>
    <w:p w14:paraId="086343C0" w14:textId="77777777" w:rsidR="005D794C" w:rsidRDefault="005D794C" w:rsidP="005D794C">
      <w:pPr>
        <w:keepNext/>
        <w:ind w:firstLine="0"/>
        <w:jc w:val="left"/>
        <w:rPr>
          <w:sz w:val="20"/>
        </w:rPr>
      </w:pPr>
    </w:p>
    <w:p w14:paraId="7AF94475" w14:textId="77777777" w:rsidR="005D794C" w:rsidRDefault="005D794C" w:rsidP="005D794C">
      <w:pPr>
        <w:keepNext/>
        <w:ind w:firstLine="0"/>
        <w:jc w:val="left"/>
        <w:rPr>
          <w:sz w:val="20"/>
        </w:rPr>
      </w:pPr>
    </w:p>
    <w:p w14:paraId="4CA7B0F4" w14:textId="77777777" w:rsidR="005D794C" w:rsidRDefault="005D794C" w:rsidP="005D794C">
      <w:pPr>
        <w:keepNext/>
        <w:ind w:firstLine="0"/>
        <w:jc w:val="left"/>
        <w:rPr>
          <w:sz w:val="20"/>
        </w:rPr>
      </w:pPr>
    </w:p>
    <w:p w14:paraId="45376412" w14:textId="7071C62B" w:rsidR="00DA619E" w:rsidRDefault="005D794C" w:rsidP="00F75754">
      <w:pPr>
        <w:keepNext/>
        <w:ind w:firstLine="0"/>
        <w:rPr>
          <w:caps/>
          <w:sz w:val="32"/>
          <w:szCs w:val="32"/>
        </w:rPr>
      </w:pPr>
      <w:r w:rsidRPr="00DD33B5">
        <w:rPr>
          <w:sz w:val="20"/>
        </w:rPr>
        <w:t>Fig</w:t>
      </w:r>
      <w:r w:rsidR="00971957">
        <w:rPr>
          <w:sz w:val="20"/>
        </w:rPr>
        <w:t>ure</w:t>
      </w:r>
      <w:r w:rsidRPr="00DD33B5">
        <w:rPr>
          <w:sz w:val="20"/>
        </w:rPr>
        <w:t xml:space="preserve"> </w:t>
      </w:r>
      <w:r w:rsidR="00F452FC">
        <w:rPr>
          <w:sz w:val="20"/>
        </w:rPr>
        <w:t>A.</w:t>
      </w:r>
      <w:r w:rsidRPr="00DD33B5">
        <w:rPr>
          <w:sz w:val="20"/>
        </w:rPr>
        <w:fldChar w:fldCharType="begin"/>
      </w:r>
      <w:r w:rsidRPr="00DD33B5">
        <w:rPr>
          <w:sz w:val="20"/>
        </w:rPr>
        <w:instrText xml:space="preserve"> SEQ Figure \* ARABIC </w:instrText>
      </w:r>
      <w:r w:rsidRPr="00DD33B5">
        <w:rPr>
          <w:sz w:val="20"/>
        </w:rPr>
        <w:fldChar w:fldCharType="separate"/>
      </w:r>
      <w:r w:rsidR="001C3DE7">
        <w:rPr>
          <w:noProof/>
          <w:sz w:val="20"/>
        </w:rPr>
        <w:t>1</w:t>
      </w:r>
      <w:r w:rsidRPr="00DD33B5">
        <w:rPr>
          <w:sz w:val="20"/>
        </w:rPr>
        <w:fldChar w:fldCharType="end"/>
      </w:r>
      <w:bookmarkEnd w:id="1"/>
      <w:r w:rsidRPr="00DD33B5">
        <w:rPr>
          <w:sz w:val="20"/>
        </w:rPr>
        <w:t>: Capillary setup.</w:t>
      </w:r>
      <w:r>
        <w:rPr>
          <w:sz w:val="20"/>
        </w:rPr>
        <w:t xml:space="preserve"> </w:t>
      </w:r>
      <w:r w:rsidRPr="004D691D">
        <w:rPr>
          <w:sz w:val="20"/>
        </w:rPr>
        <w:t>The two phases (aqueous</w:t>
      </w:r>
      <w:r>
        <w:rPr>
          <w:sz w:val="20"/>
        </w:rPr>
        <w:t xml:space="preserve"> and lipid</w:t>
      </w:r>
      <w:r w:rsidRPr="004D691D">
        <w:rPr>
          <w:sz w:val="20"/>
        </w:rPr>
        <w:t xml:space="preserve"> phases) are filled</w:t>
      </w:r>
      <w:r>
        <w:rPr>
          <w:sz w:val="20"/>
        </w:rPr>
        <w:t xml:space="preserve"> one by one </w:t>
      </w:r>
      <w:r w:rsidRPr="004D691D">
        <w:rPr>
          <w:sz w:val="20"/>
        </w:rPr>
        <w:t xml:space="preserve">in one end closed glass capillary </w:t>
      </w:r>
      <w:r>
        <w:rPr>
          <w:sz w:val="20"/>
        </w:rPr>
        <w:t xml:space="preserve">with </w:t>
      </w:r>
      <w:r w:rsidRPr="004D691D">
        <w:rPr>
          <w:sz w:val="20"/>
        </w:rPr>
        <w:t>keeping a small air gap between them. The air gap is</w:t>
      </w:r>
      <w:r>
        <w:rPr>
          <w:sz w:val="20"/>
        </w:rPr>
        <w:t xml:space="preserve"> </w:t>
      </w:r>
      <w:r w:rsidRPr="004D691D">
        <w:rPr>
          <w:sz w:val="20"/>
        </w:rPr>
        <w:t xml:space="preserve">removed </w:t>
      </w:r>
      <w:r>
        <w:rPr>
          <w:sz w:val="20"/>
        </w:rPr>
        <w:t>using</w:t>
      </w:r>
      <w:r w:rsidRPr="004D691D">
        <w:rPr>
          <w:sz w:val="20"/>
        </w:rPr>
        <w:t xml:space="preserve"> </w:t>
      </w:r>
      <w:r>
        <w:rPr>
          <w:sz w:val="20"/>
        </w:rPr>
        <w:t xml:space="preserve">a </w:t>
      </w:r>
      <w:r w:rsidRPr="004D691D">
        <w:rPr>
          <w:sz w:val="20"/>
        </w:rPr>
        <w:t>thin, long needle</w:t>
      </w:r>
      <w:r>
        <w:rPr>
          <w:sz w:val="20"/>
        </w:rPr>
        <w:t>. Thereafter,</w:t>
      </w:r>
      <w:r w:rsidRPr="004D691D">
        <w:rPr>
          <w:sz w:val="20"/>
        </w:rPr>
        <w:t xml:space="preserve"> the open end is sealed with </w:t>
      </w:r>
      <w:r>
        <w:rPr>
          <w:sz w:val="20"/>
        </w:rPr>
        <w:t xml:space="preserve">a </w:t>
      </w:r>
      <w:r w:rsidRPr="004D691D">
        <w:rPr>
          <w:sz w:val="20"/>
        </w:rPr>
        <w:t>sealant.</w:t>
      </w:r>
    </w:p>
    <w:p w14:paraId="0C31EF0B" w14:textId="5CEE837E" w:rsidR="00971957" w:rsidRPr="00DF50F0" w:rsidRDefault="00971957" w:rsidP="00DA619E">
      <w:pPr>
        <w:pStyle w:val="Kop1"/>
        <w:numPr>
          <w:ilvl w:val="0"/>
          <w:numId w:val="0"/>
        </w:numPr>
        <w:rPr>
          <w:rFonts w:asciiTheme="majorBidi" w:hAnsiTheme="majorBidi" w:cstheme="majorBidi"/>
          <w:szCs w:val="22"/>
        </w:rPr>
      </w:pPr>
      <w:r>
        <w:rPr>
          <w:caps w:val="0"/>
          <w:sz w:val="32"/>
          <w:szCs w:val="32"/>
        </w:rPr>
        <w:t>B</w:t>
      </w:r>
      <w:r w:rsidRPr="005D794C">
        <w:rPr>
          <w:caps w:val="0"/>
          <w:sz w:val="32"/>
          <w:szCs w:val="32"/>
        </w:rPr>
        <w:t xml:space="preserve">   </w:t>
      </w:r>
      <w:r w:rsidRPr="00971957">
        <w:rPr>
          <w:caps w:val="0"/>
          <w:sz w:val="32"/>
          <w:szCs w:val="32"/>
        </w:rPr>
        <w:t xml:space="preserve">Microfluidic </w:t>
      </w:r>
      <w:r>
        <w:rPr>
          <w:caps w:val="0"/>
          <w:sz w:val="32"/>
          <w:szCs w:val="32"/>
        </w:rPr>
        <w:t>d</w:t>
      </w:r>
      <w:r w:rsidRPr="00971957">
        <w:rPr>
          <w:caps w:val="0"/>
          <w:sz w:val="32"/>
          <w:szCs w:val="32"/>
        </w:rPr>
        <w:t xml:space="preserve">evice for </w:t>
      </w:r>
      <w:r>
        <w:rPr>
          <w:caps w:val="0"/>
          <w:sz w:val="32"/>
          <w:szCs w:val="32"/>
        </w:rPr>
        <w:t>g</w:t>
      </w:r>
      <w:r w:rsidRPr="00971957">
        <w:rPr>
          <w:caps w:val="0"/>
          <w:sz w:val="32"/>
          <w:szCs w:val="32"/>
        </w:rPr>
        <w:t xml:space="preserve">enerating </w:t>
      </w:r>
      <w:r>
        <w:rPr>
          <w:caps w:val="0"/>
          <w:sz w:val="32"/>
          <w:szCs w:val="32"/>
        </w:rPr>
        <w:t>s</w:t>
      </w:r>
      <w:r w:rsidRPr="00971957">
        <w:rPr>
          <w:caps w:val="0"/>
          <w:sz w:val="32"/>
          <w:szCs w:val="32"/>
        </w:rPr>
        <w:t xml:space="preserve">olute </w:t>
      </w:r>
      <w:r>
        <w:rPr>
          <w:caps w:val="0"/>
          <w:sz w:val="32"/>
          <w:szCs w:val="32"/>
        </w:rPr>
        <w:t>g</w:t>
      </w:r>
      <w:r w:rsidRPr="00971957">
        <w:rPr>
          <w:caps w:val="0"/>
          <w:sz w:val="32"/>
          <w:szCs w:val="32"/>
        </w:rPr>
        <w:t>radients</w:t>
      </w:r>
    </w:p>
    <w:p w14:paraId="72AC3F6D" w14:textId="40C374E3" w:rsidR="00971957" w:rsidRPr="00DF50F0" w:rsidRDefault="00721AAD" w:rsidP="00971957">
      <w:pPr>
        <w:pStyle w:val="Kop2"/>
        <w:numPr>
          <w:ilvl w:val="0"/>
          <w:numId w:val="0"/>
        </w:numPr>
        <w:ind w:left="855" w:hanging="855"/>
        <w:rPr>
          <w:sz w:val="24"/>
          <w:szCs w:val="24"/>
        </w:rPr>
      </w:pPr>
      <w:r>
        <w:rPr>
          <w:sz w:val="24"/>
          <w:szCs w:val="24"/>
        </w:rPr>
        <w:t>B</w:t>
      </w:r>
      <w:r w:rsidR="00971957">
        <w:rPr>
          <w:sz w:val="24"/>
          <w:szCs w:val="24"/>
        </w:rPr>
        <w:t xml:space="preserve">.1   </w:t>
      </w:r>
      <w:r w:rsidR="00971957" w:rsidRPr="00DF50F0">
        <w:rPr>
          <w:sz w:val="24"/>
          <w:szCs w:val="24"/>
        </w:rPr>
        <w:t>Introduction</w:t>
      </w:r>
    </w:p>
    <w:p w14:paraId="7567FD5B" w14:textId="5AC28B6D" w:rsidR="00DA619E" w:rsidRDefault="00971957" w:rsidP="00971957">
      <w:pPr>
        <w:spacing w:after="120" w:line="360" w:lineRule="auto"/>
        <w:ind w:firstLine="0"/>
        <w:rPr>
          <w:rFonts w:eastAsia="SimSun"/>
          <w:sz w:val="22"/>
          <w:szCs w:val="22"/>
          <w:lang w:val="en-IN"/>
        </w:rPr>
      </w:pPr>
      <w:r w:rsidRPr="00971957">
        <w:rPr>
          <w:rFonts w:eastAsia="SimSun"/>
          <w:sz w:val="22"/>
          <w:szCs w:val="22"/>
          <w:lang w:val="en-IN"/>
        </w:rPr>
        <w:t xml:space="preserve">There are numerous proposed ways available in the literature for generating a linear chemical gradient. Out of the passive ways of generating steady solute gradient, one is by contacting the </w:t>
      </w:r>
      <w:r w:rsidRPr="00971957">
        <w:rPr>
          <w:rFonts w:eastAsia="SimSun"/>
          <w:noProof/>
          <w:sz w:val="22"/>
          <w:szCs w:val="22"/>
          <w:lang w:val="en-IN"/>
        </w:rPr>
        <w:t>source</w:t>
      </w:r>
      <w:r w:rsidRPr="00971957">
        <w:rPr>
          <w:rFonts w:eastAsia="SimSun"/>
          <w:sz w:val="22"/>
          <w:szCs w:val="22"/>
          <w:lang w:val="en-IN"/>
        </w:rPr>
        <w:t xml:space="preserve"> and sink in a </w:t>
      </w:r>
      <w:r w:rsidRPr="00971957">
        <w:rPr>
          <w:rFonts w:eastAsia="SimSun"/>
          <w:noProof/>
          <w:sz w:val="22"/>
          <w:szCs w:val="22"/>
          <w:lang w:val="en-IN"/>
        </w:rPr>
        <w:t>controlled</w:t>
      </w:r>
      <w:r w:rsidRPr="00971957">
        <w:rPr>
          <w:rFonts w:eastAsia="SimSun"/>
          <w:sz w:val="22"/>
          <w:szCs w:val="22"/>
          <w:lang w:val="en-IN"/>
        </w:rPr>
        <w:t xml:space="preserve"> manner using chambers. The present study uses a simple and novel passive diffusion-based device which </w:t>
      </w:r>
      <w:r w:rsidRPr="00971957">
        <w:rPr>
          <w:rFonts w:eastAsia="SimSun"/>
          <w:noProof/>
          <w:sz w:val="22"/>
          <w:szCs w:val="22"/>
          <w:lang w:val="en-IN"/>
        </w:rPr>
        <w:t>is hydrostatically equilibrated</w:t>
      </w:r>
      <w:r w:rsidRPr="00971957">
        <w:rPr>
          <w:rFonts w:eastAsia="SimSun"/>
          <w:sz w:val="22"/>
          <w:szCs w:val="22"/>
          <w:lang w:val="en-IN"/>
        </w:rPr>
        <w:t xml:space="preserve"> for generating a steady chemical gradient. Hydrostatic equilibration plays a crucial role in alleviating pressure effects which can arise due to many reasons such as the use of PDMS as fabricating material, irregular punching of the reservoir, clogging of channel </w:t>
      </w:r>
      <w:r w:rsidRPr="00971957">
        <w:rPr>
          <w:rFonts w:eastAsia="SimSun"/>
          <w:noProof/>
          <w:sz w:val="22"/>
          <w:szCs w:val="22"/>
          <w:lang w:val="en-IN"/>
        </w:rPr>
        <w:t>etc</w:t>
      </w:r>
      <w:r w:rsidRPr="00971957">
        <w:rPr>
          <w:rFonts w:eastAsia="SimSun"/>
          <w:sz w:val="22"/>
          <w:szCs w:val="22"/>
          <w:lang w:val="en-IN"/>
        </w:rPr>
        <w:t xml:space="preserve">. By hydrostatic equilibration, we could get rid of unwanted </w:t>
      </w:r>
      <w:r w:rsidRPr="00971957">
        <w:rPr>
          <w:rFonts w:eastAsia="SimSun"/>
          <w:noProof/>
          <w:sz w:val="22"/>
          <w:szCs w:val="22"/>
          <w:lang w:val="en-IN"/>
        </w:rPr>
        <w:t>convectional</w:t>
      </w:r>
      <w:r w:rsidRPr="00971957">
        <w:rPr>
          <w:rFonts w:eastAsia="SimSun"/>
          <w:sz w:val="22"/>
          <w:szCs w:val="22"/>
          <w:lang w:val="en-IN"/>
        </w:rPr>
        <w:t xml:space="preserve"> flow in the setup. The device as shown in </w:t>
      </w:r>
      <w:r w:rsidRPr="00F452FC">
        <w:rPr>
          <w:rFonts w:eastAsia="SimSun"/>
          <w:color w:val="0070C0"/>
          <w:sz w:val="22"/>
          <w:szCs w:val="22"/>
          <w:lang w:val="en-IN"/>
        </w:rPr>
        <w:t>Fig</w:t>
      </w:r>
      <w:r w:rsidR="00F452FC" w:rsidRPr="00F452FC">
        <w:rPr>
          <w:rFonts w:eastAsia="SimSun"/>
          <w:color w:val="0070C0"/>
          <w:sz w:val="22"/>
          <w:szCs w:val="22"/>
          <w:lang w:val="en-IN"/>
        </w:rPr>
        <w:t>ure B.</w:t>
      </w:r>
      <w:r w:rsidRPr="00F452FC">
        <w:rPr>
          <w:rFonts w:eastAsia="SimSun"/>
          <w:color w:val="0070C0"/>
          <w:sz w:val="22"/>
          <w:szCs w:val="22"/>
          <w:lang w:val="en-IN"/>
        </w:rPr>
        <w:t>1</w:t>
      </w:r>
      <w:r w:rsidR="00F452FC" w:rsidRPr="00F452FC">
        <w:rPr>
          <w:rFonts w:eastAsia="SimSun"/>
          <w:color w:val="00B0F0"/>
          <w:sz w:val="22"/>
          <w:szCs w:val="22"/>
          <w:lang w:val="en-IN"/>
        </w:rPr>
        <w:t xml:space="preserve"> </w:t>
      </w:r>
      <w:r w:rsidRPr="00971957">
        <w:rPr>
          <w:rFonts w:eastAsia="SimSun"/>
          <w:sz w:val="22"/>
          <w:szCs w:val="22"/>
          <w:lang w:val="en-IN"/>
        </w:rPr>
        <w:t xml:space="preserve">is a T-shaped microchannel. Either side of the main channel has a reservoir. To acquire hydrostatic equilibration and eventually generate steady gradient, initially the device is filled with water, and all the air bubbles </w:t>
      </w:r>
      <w:r w:rsidRPr="00971957">
        <w:rPr>
          <w:rFonts w:eastAsia="SimSun"/>
          <w:noProof/>
          <w:sz w:val="22"/>
          <w:szCs w:val="22"/>
          <w:lang w:val="en-IN"/>
        </w:rPr>
        <w:t>are removed</w:t>
      </w:r>
      <w:r w:rsidRPr="00971957">
        <w:rPr>
          <w:rFonts w:eastAsia="SimSun"/>
          <w:sz w:val="22"/>
          <w:szCs w:val="22"/>
          <w:lang w:val="en-IN"/>
        </w:rPr>
        <w:t xml:space="preserve">. </w:t>
      </w:r>
    </w:p>
    <w:p w14:paraId="69ABF2F7" w14:textId="673F1171" w:rsidR="00971957" w:rsidRDefault="00DA619E" w:rsidP="00971957">
      <w:pPr>
        <w:spacing w:after="120" w:line="360" w:lineRule="auto"/>
        <w:ind w:firstLine="0"/>
        <w:rPr>
          <w:rFonts w:eastAsia="SimSun"/>
          <w:sz w:val="22"/>
          <w:szCs w:val="22"/>
          <w:lang w:val="en-IN"/>
        </w:rPr>
      </w:pPr>
      <w:r>
        <w:rPr>
          <w:rFonts w:eastAsia="SimSun"/>
          <w:sz w:val="22"/>
          <w:szCs w:val="22"/>
          <w:lang w:val="en-IN"/>
        </w:rPr>
        <w:t xml:space="preserve">     </w:t>
      </w:r>
      <w:r w:rsidR="00971957" w:rsidRPr="00971957">
        <w:rPr>
          <w:rFonts w:eastAsia="SimSun"/>
          <w:sz w:val="22"/>
          <w:szCs w:val="22"/>
          <w:lang w:val="en-IN"/>
        </w:rPr>
        <w:t xml:space="preserve">The small reservoir connected to the vertical or T-channel is not punched initially because punching at initial state leads to unwanted flow in the vertical channel. </w:t>
      </w:r>
      <w:r w:rsidR="00971957" w:rsidRPr="00971957">
        <w:rPr>
          <w:rFonts w:eastAsia="SimSun"/>
          <w:noProof/>
          <w:sz w:val="22"/>
          <w:szCs w:val="22"/>
          <w:lang w:val="en-IN"/>
        </w:rPr>
        <w:t>This</w:t>
      </w:r>
      <w:r w:rsidR="00971957" w:rsidRPr="00971957">
        <w:rPr>
          <w:rFonts w:eastAsia="SimSun"/>
          <w:sz w:val="22"/>
          <w:szCs w:val="22"/>
          <w:lang w:val="en-IN"/>
        </w:rPr>
        <w:t xml:space="preserve"> is punctured with a very thin needle to inject the solute having an average dye concentration. It is important that the puncturing should be done very gently so that the thin needle on removal seals back the PDMS channel which is further sealed using vacuum grease to make it full proof. </w:t>
      </w:r>
      <w:r w:rsidR="00F75754">
        <w:rPr>
          <w:lang w:val="en-IN"/>
        </w:rPr>
        <w:t>The rationale behind injecting an average solute concentration from the vertical channel is to stimulate the formation of a solute gradient. Further, it also helps in sustaining the linear solute gradient for the much longer duration. T</w:t>
      </w:r>
      <w:r w:rsidR="00F75754" w:rsidRPr="00C66972">
        <w:rPr>
          <w:lang w:val="en-IN"/>
        </w:rPr>
        <w:t>he</w:t>
      </w:r>
      <w:r w:rsidR="00F75754">
        <w:rPr>
          <w:lang w:val="en-IN"/>
        </w:rPr>
        <w:t>n, the</w:t>
      </w:r>
      <w:r w:rsidR="00F75754" w:rsidRPr="00C66972">
        <w:rPr>
          <w:lang w:val="en-IN"/>
        </w:rPr>
        <w:t xml:space="preserve"> right reservoir </w:t>
      </w:r>
      <w:r w:rsidR="00F75754">
        <w:rPr>
          <w:lang w:val="en-IN"/>
        </w:rPr>
        <w:t xml:space="preserve">is </w:t>
      </w:r>
      <w:r w:rsidR="00F75754" w:rsidRPr="00C66972">
        <w:rPr>
          <w:lang w:val="en-IN"/>
        </w:rPr>
        <w:t xml:space="preserve">gently filled with </w:t>
      </w:r>
      <w:r w:rsidR="00F75754">
        <w:rPr>
          <w:lang w:val="en-IN"/>
        </w:rPr>
        <w:t xml:space="preserve">an aqueous </w:t>
      </w:r>
      <w:r w:rsidR="00F75754" w:rsidRPr="00C66972">
        <w:rPr>
          <w:lang w:val="en-IN"/>
        </w:rPr>
        <w:t>dye</w:t>
      </w:r>
      <w:r w:rsidR="00F75754">
        <w:rPr>
          <w:lang w:val="en-IN"/>
        </w:rPr>
        <w:t xml:space="preserve">. </w:t>
      </w:r>
      <w:r w:rsidR="0026477F" w:rsidRPr="0026477F">
        <w:rPr>
          <w:rFonts w:eastAsia="SimSun"/>
          <w:sz w:val="22"/>
          <w:szCs w:val="22"/>
          <w:lang w:val="en-IN"/>
        </w:rPr>
        <w:t>A very thin layer liquid connecting right and left reservoirs is maintained. The thin film between two reservoirs is important in hydrostatic equilibration. We have taken unduly care to avoid rigorous mixing of two fluids.</w:t>
      </w:r>
    </w:p>
    <w:p w14:paraId="6F6DAACE" w14:textId="115272E7" w:rsidR="00F452FC" w:rsidRPr="00D1171F" w:rsidRDefault="00D1171F" w:rsidP="00D1171F">
      <w:pPr>
        <w:spacing w:after="120" w:line="360" w:lineRule="auto"/>
        <w:ind w:firstLine="0"/>
        <w:rPr>
          <w:rFonts w:eastAsia="SimSun"/>
          <w:b/>
          <w:bCs/>
          <w:szCs w:val="24"/>
          <w:lang w:val="en-IN"/>
        </w:rPr>
      </w:pPr>
      <w:r w:rsidRPr="00D1171F">
        <w:rPr>
          <w:b/>
          <w:bCs/>
          <w:i/>
          <w:iCs/>
          <w:noProof/>
          <w:lang w:val="en-IN" w:eastAsia="en-IN" w:bidi="hi-IN"/>
        </w:rPr>
        <w:lastRenderedPageBreak/>
        <w:drawing>
          <wp:anchor distT="0" distB="0" distL="114300" distR="114300" simplePos="0" relativeHeight="251661312" behindDoc="0" locked="0" layoutInCell="1" allowOverlap="1" wp14:anchorId="787CE5C7" wp14:editId="56251B05">
            <wp:simplePos x="0" y="0"/>
            <wp:positionH relativeFrom="margin">
              <wp:posOffset>190500</wp:posOffset>
            </wp:positionH>
            <wp:positionV relativeFrom="margin">
              <wp:posOffset>30480</wp:posOffset>
            </wp:positionV>
            <wp:extent cx="5600700" cy="1638300"/>
            <wp:effectExtent l="0" t="0" r="0" b="0"/>
            <wp:wrapSquare wrapText="bothSides"/>
            <wp:docPr id="3" name="Picture 3" descr="D:\Dropbox\Personal\Manuscripts\Microfabrication\Microfabrication\Images\channel-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ersonal\Manuscripts\Microfabrication\Microfabrication\Images\channel-design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71F">
        <w:rPr>
          <w:b/>
          <w:bCs/>
          <w:noProof/>
          <w:lang w:val="en-IN" w:eastAsia="en-IN" w:bidi="hi-IN"/>
        </w:rPr>
        <mc:AlternateContent>
          <mc:Choice Requires="wps">
            <w:drawing>
              <wp:anchor distT="0" distB="0" distL="114300" distR="114300" simplePos="0" relativeHeight="251663360" behindDoc="0" locked="0" layoutInCell="1" allowOverlap="1" wp14:anchorId="22C6451B" wp14:editId="74B88E28">
                <wp:simplePos x="0" y="0"/>
                <wp:positionH relativeFrom="margin">
                  <wp:posOffset>-57150</wp:posOffset>
                </wp:positionH>
                <wp:positionV relativeFrom="paragraph">
                  <wp:posOffset>1645920</wp:posOffset>
                </wp:positionV>
                <wp:extent cx="6134100" cy="487680"/>
                <wp:effectExtent l="0" t="0" r="0" b="7620"/>
                <wp:wrapThrough wrapText="bothSides">
                  <wp:wrapPolygon edited="0">
                    <wp:start x="0" y="0"/>
                    <wp:lineTo x="0" y="21094"/>
                    <wp:lineTo x="21533" y="21094"/>
                    <wp:lineTo x="21533"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134100" cy="487680"/>
                        </a:xfrm>
                        <a:prstGeom prst="rect">
                          <a:avLst/>
                        </a:prstGeom>
                        <a:noFill/>
                        <a:ln>
                          <a:noFill/>
                        </a:ln>
                      </wps:spPr>
                      <wps:txbx>
                        <w:txbxContent>
                          <w:p w14:paraId="4ACE3ECA" w14:textId="0CB2149A" w:rsidR="00F452FC" w:rsidRDefault="00F452FC" w:rsidP="00F452FC">
                            <w:pPr>
                              <w:pStyle w:val="Bijschrift"/>
                              <w:ind w:firstLine="0"/>
                              <w:jc w:val="both"/>
                              <w:rPr>
                                <w:sz w:val="20"/>
                              </w:rPr>
                            </w:pPr>
                            <w:r w:rsidRPr="004235C5">
                              <w:rPr>
                                <w:sz w:val="20"/>
                              </w:rPr>
                              <w:t>Figure B.1. (a) Representation of the T-shaped microfluidic channel. (b) Snapshot of the fabricated channel. Each division in the scale is 1 mm.</w:t>
                            </w:r>
                          </w:p>
                          <w:p w14:paraId="26CD17B6" w14:textId="77777777" w:rsidR="00DA619E" w:rsidRPr="00DA619E" w:rsidRDefault="00DA619E" w:rsidP="00DA619E">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C6451B" id="_x0000_t202" coordsize="21600,21600" o:spt="202" path="m,l,21600r21600,l21600,xe">
                <v:stroke joinstyle="miter"/>
                <v:path gradientshapeok="t" o:connecttype="rect"/>
              </v:shapetype>
              <v:shape id="Text Box 10" o:spid="_x0000_s1026" type="#_x0000_t202" style="position:absolute;left:0;text-align:left;margin-left:-4.5pt;margin-top:129.6pt;width:483pt;height:38.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" filled="f" stroked="f">
                <v:textbox inset="0,0,0,0">
                  <w:txbxContent>
                    <w:p w14:paraId="4ACE3ECA" w14:textId="0CB2149A" w:rsidR="00F452FC" w:rsidRDefault="00F452FC" w:rsidP="00F452FC">
                      <w:pPr>
                        <w:pStyle w:val="Caption"/>
                        <w:ind w:firstLine="0"/>
                        <w:jc w:val="both"/>
                        <w:rPr>
                          <w:sz w:val="20"/>
                        </w:rPr>
                      </w:pPr>
                      <w:r w:rsidRPr="004235C5">
                        <w:rPr>
                          <w:sz w:val="20"/>
                        </w:rPr>
                        <w:t>Figure B.1. (a) Representation of the T-shaped microfluidic channel. (b) Snapshot of the fabricated channel. Each division in the scale is 1 mm.</w:t>
                      </w:r>
                    </w:p>
                    <w:p w14:paraId="26CD17B6" w14:textId="77777777" w:rsidR="00DA619E" w:rsidRPr="00DA619E" w:rsidRDefault="00DA619E" w:rsidP="00DA619E">
                      <w:pPr>
                        <w:rPr>
                          <w:lang w:val="en-US"/>
                        </w:rPr>
                      </w:pPr>
                    </w:p>
                  </w:txbxContent>
                </v:textbox>
                <w10:wrap type="through" anchorx="margin"/>
              </v:shape>
            </w:pict>
          </mc:Fallback>
        </mc:AlternateContent>
      </w:r>
      <w:r w:rsidR="00DA619E" w:rsidRPr="00D1171F">
        <w:rPr>
          <w:rFonts w:eastAsia="SimSun"/>
          <w:b/>
          <w:bCs/>
          <w:lang w:val="en-IN"/>
        </w:rPr>
        <w:t>R</w:t>
      </w:r>
      <w:r w:rsidR="00DA619E" w:rsidRPr="00D1171F">
        <w:rPr>
          <w:rFonts w:eastAsia="SimSun"/>
          <w:b/>
          <w:bCs/>
          <w:szCs w:val="24"/>
          <w:lang w:val="en-IN"/>
        </w:rPr>
        <w:t>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5"/>
        <w:gridCol w:w="8431"/>
      </w:tblGrid>
      <w:tr w:rsidR="00DA619E" w14:paraId="7EBAB800" w14:textId="77777777" w:rsidTr="00DA619E">
        <w:trPr>
          <w:tblCellSpacing w:w="15" w:type="dxa"/>
        </w:trPr>
        <w:tc>
          <w:tcPr>
            <w:tcW w:w="305" w:type="pct"/>
            <w:hideMark/>
          </w:tcPr>
          <w:p w14:paraId="2AAE2DF4" w14:textId="77777777" w:rsidR="00DA619E" w:rsidRPr="0016628E" w:rsidRDefault="00DA619E" w:rsidP="001A189C">
            <w:pPr>
              <w:pStyle w:val="Bibliografie"/>
              <w:spacing w:line="276" w:lineRule="auto"/>
              <w:ind w:firstLine="0"/>
              <w:rPr>
                <w:noProof/>
                <w:sz w:val="22"/>
                <w:szCs w:val="22"/>
                <w:lang w:val="en-US"/>
              </w:rPr>
            </w:pPr>
            <w:r w:rsidRPr="0016628E">
              <w:rPr>
                <w:noProof/>
                <w:sz w:val="22"/>
                <w:szCs w:val="22"/>
                <w:lang w:val="en-US"/>
              </w:rPr>
              <w:t xml:space="preserve">[1] </w:t>
            </w:r>
          </w:p>
        </w:tc>
        <w:tc>
          <w:tcPr>
            <w:tcW w:w="4647" w:type="pct"/>
            <w:hideMark/>
          </w:tcPr>
          <w:p w14:paraId="7725C31A" w14:textId="77777777" w:rsidR="00DA619E" w:rsidRPr="00721AAD" w:rsidRDefault="00DA619E" w:rsidP="001A189C">
            <w:pPr>
              <w:pStyle w:val="Bibliografie"/>
              <w:ind w:firstLine="0"/>
              <w:rPr>
                <w:noProof/>
                <w:sz w:val="20"/>
                <w:lang w:val="en-US"/>
              </w:rPr>
            </w:pPr>
            <w:r w:rsidRPr="00721AAD">
              <w:rPr>
                <w:noProof/>
                <w:sz w:val="20"/>
                <w:lang w:val="en-US"/>
              </w:rPr>
              <w:t xml:space="preserve">V. P. Torchilin, "Recent advances with liposomes as pharmaceutical carriers," </w:t>
            </w:r>
            <w:r w:rsidRPr="00721AAD">
              <w:rPr>
                <w:i/>
                <w:iCs/>
                <w:noProof/>
                <w:sz w:val="20"/>
                <w:lang w:val="en-US"/>
              </w:rPr>
              <w:t xml:space="preserve">Nat. Rev. Drug Discov., </w:t>
            </w:r>
            <w:r w:rsidRPr="00721AAD">
              <w:rPr>
                <w:noProof/>
                <w:sz w:val="20"/>
                <w:lang w:val="en-US"/>
              </w:rPr>
              <w:t xml:space="preserve">vol. 4, pp. 145-160, 2005. </w:t>
            </w:r>
          </w:p>
        </w:tc>
      </w:tr>
      <w:tr w:rsidR="00DA619E" w14:paraId="19D47809" w14:textId="77777777" w:rsidTr="00DA619E">
        <w:trPr>
          <w:tblCellSpacing w:w="15" w:type="dxa"/>
        </w:trPr>
        <w:tc>
          <w:tcPr>
            <w:tcW w:w="305" w:type="pct"/>
            <w:hideMark/>
          </w:tcPr>
          <w:p w14:paraId="5C31C611" w14:textId="77777777" w:rsidR="00DA619E" w:rsidRPr="0016628E" w:rsidRDefault="00DA619E" w:rsidP="001A189C">
            <w:pPr>
              <w:pStyle w:val="Bibliografie"/>
              <w:spacing w:line="276" w:lineRule="auto"/>
              <w:ind w:firstLine="0"/>
              <w:rPr>
                <w:noProof/>
                <w:sz w:val="22"/>
                <w:szCs w:val="22"/>
                <w:lang w:val="en-US"/>
              </w:rPr>
            </w:pPr>
            <w:r w:rsidRPr="0016628E">
              <w:rPr>
                <w:noProof/>
                <w:sz w:val="22"/>
                <w:szCs w:val="22"/>
                <w:lang w:val="en-US"/>
              </w:rPr>
              <w:t xml:space="preserve">[2] </w:t>
            </w:r>
          </w:p>
        </w:tc>
        <w:tc>
          <w:tcPr>
            <w:tcW w:w="4647" w:type="pct"/>
            <w:hideMark/>
          </w:tcPr>
          <w:p w14:paraId="7C8873EE" w14:textId="77777777" w:rsidR="00DA619E" w:rsidRPr="00721AAD" w:rsidRDefault="00DA619E" w:rsidP="001A189C">
            <w:pPr>
              <w:pStyle w:val="Bibliografie"/>
              <w:ind w:firstLine="0"/>
              <w:rPr>
                <w:noProof/>
                <w:sz w:val="20"/>
                <w:lang w:val="en-US"/>
              </w:rPr>
            </w:pPr>
            <w:r w:rsidRPr="00721AAD">
              <w:rPr>
                <w:noProof/>
                <w:sz w:val="20"/>
                <w:lang w:val="en-US"/>
              </w:rPr>
              <w:t xml:space="preserve">D. A. Balazs and W. T. Godbey, "Liposomes for use in gene delivery," </w:t>
            </w:r>
            <w:r w:rsidRPr="00721AAD">
              <w:rPr>
                <w:i/>
                <w:iCs/>
                <w:noProof/>
                <w:sz w:val="20"/>
                <w:lang w:val="en-US"/>
              </w:rPr>
              <w:t xml:space="preserve">J. Drug Deliv., </w:t>
            </w:r>
            <w:r w:rsidRPr="00721AAD">
              <w:rPr>
                <w:noProof/>
                <w:sz w:val="20"/>
                <w:lang w:val="en-US"/>
              </w:rPr>
              <w:t xml:space="preserve">vol. 2011, 2010. </w:t>
            </w:r>
          </w:p>
        </w:tc>
      </w:tr>
      <w:tr w:rsidR="00DA619E" w14:paraId="0F94E529" w14:textId="77777777" w:rsidTr="00DA619E">
        <w:trPr>
          <w:tblCellSpacing w:w="15" w:type="dxa"/>
        </w:trPr>
        <w:tc>
          <w:tcPr>
            <w:tcW w:w="305" w:type="pct"/>
            <w:hideMark/>
          </w:tcPr>
          <w:p w14:paraId="070DAD71" w14:textId="77777777" w:rsidR="00DA619E" w:rsidRPr="0016628E" w:rsidRDefault="00DA619E" w:rsidP="001A189C">
            <w:pPr>
              <w:pStyle w:val="Bibliografie"/>
              <w:spacing w:line="276" w:lineRule="auto"/>
              <w:ind w:firstLine="0"/>
              <w:rPr>
                <w:noProof/>
                <w:sz w:val="22"/>
                <w:szCs w:val="22"/>
                <w:lang w:val="en-US"/>
              </w:rPr>
            </w:pPr>
            <w:r w:rsidRPr="0016628E">
              <w:rPr>
                <w:noProof/>
                <w:sz w:val="22"/>
                <w:szCs w:val="22"/>
                <w:lang w:val="en-US"/>
              </w:rPr>
              <w:t xml:space="preserve">[3] </w:t>
            </w:r>
          </w:p>
        </w:tc>
        <w:tc>
          <w:tcPr>
            <w:tcW w:w="4647" w:type="pct"/>
            <w:hideMark/>
          </w:tcPr>
          <w:p w14:paraId="32C3760F" w14:textId="77777777" w:rsidR="00DA619E" w:rsidRPr="00721AAD" w:rsidRDefault="00DA619E" w:rsidP="001A189C">
            <w:pPr>
              <w:pStyle w:val="Bibliografie"/>
              <w:ind w:firstLine="0"/>
              <w:rPr>
                <w:noProof/>
                <w:sz w:val="20"/>
                <w:lang w:val="en-US"/>
              </w:rPr>
            </w:pPr>
            <w:r w:rsidRPr="00721AAD">
              <w:rPr>
                <w:noProof/>
                <w:sz w:val="20"/>
                <w:lang w:val="en-US"/>
              </w:rPr>
              <w:t xml:space="preserve">C. Dhand, M. P. Prabhakaran, R. W. Beuerman, R. Lakshminarayanan, N. Dwivedi, and S. Ramakrishna, "Role of size of drug delivery carriers for pulmonary and intravenous administration with emphasis on cancer therapeutics and lung-targeted drug delivery," </w:t>
            </w:r>
            <w:r w:rsidRPr="00721AAD">
              <w:rPr>
                <w:i/>
                <w:iCs/>
                <w:noProof/>
                <w:sz w:val="20"/>
                <w:lang w:val="en-US"/>
              </w:rPr>
              <w:t xml:space="preserve">RSC Adv., </w:t>
            </w:r>
            <w:r w:rsidRPr="00721AAD">
              <w:rPr>
                <w:noProof/>
                <w:sz w:val="20"/>
                <w:lang w:val="en-US"/>
              </w:rPr>
              <w:t xml:space="preserve">vol. 4, pp. 32673-32689, 2014. </w:t>
            </w:r>
          </w:p>
        </w:tc>
      </w:tr>
      <w:tr w:rsidR="00DA619E" w14:paraId="31220EFA" w14:textId="77777777" w:rsidTr="00DA619E">
        <w:trPr>
          <w:tblCellSpacing w:w="15" w:type="dxa"/>
        </w:trPr>
        <w:tc>
          <w:tcPr>
            <w:tcW w:w="305" w:type="pct"/>
            <w:hideMark/>
          </w:tcPr>
          <w:p w14:paraId="5E2802DA" w14:textId="77777777" w:rsidR="00DA619E" w:rsidRPr="0016628E" w:rsidRDefault="00DA619E" w:rsidP="001A189C">
            <w:pPr>
              <w:pStyle w:val="Bibliografie"/>
              <w:spacing w:line="276" w:lineRule="auto"/>
              <w:ind w:firstLine="0"/>
              <w:rPr>
                <w:noProof/>
                <w:sz w:val="22"/>
                <w:szCs w:val="22"/>
                <w:lang w:val="en-US"/>
              </w:rPr>
            </w:pPr>
            <w:r w:rsidRPr="0016628E">
              <w:rPr>
                <w:noProof/>
                <w:sz w:val="22"/>
                <w:szCs w:val="22"/>
                <w:lang w:val="en-US"/>
              </w:rPr>
              <w:t xml:space="preserve">[4] </w:t>
            </w:r>
          </w:p>
        </w:tc>
        <w:tc>
          <w:tcPr>
            <w:tcW w:w="4647" w:type="pct"/>
            <w:hideMark/>
          </w:tcPr>
          <w:p w14:paraId="40023E6F" w14:textId="77777777" w:rsidR="00DA619E" w:rsidRPr="00721AAD" w:rsidRDefault="00DA619E" w:rsidP="001A189C">
            <w:pPr>
              <w:pStyle w:val="Bibliografie"/>
              <w:ind w:firstLine="0"/>
              <w:rPr>
                <w:noProof/>
                <w:sz w:val="20"/>
                <w:lang w:val="en-US"/>
              </w:rPr>
            </w:pPr>
            <w:r w:rsidRPr="00721AAD">
              <w:rPr>
                <w:noProof/>
                <w:sz w:val="20"/>
                <w:lang w:val="en-US"/>
              </w:rPr>
              <w:t xml:space="preserve">S. M. Phapal and P. Sunthar, "Influence of micro-mixing on the size of liposomes self-assembled from miscible liquid phases," </w:t>
            </w:r>
            <w:r w:rsidRPr="00721AAD">
              <w:rPr>
                <w:i/>
                <w:iCs/>
                <w:noProof/>
                <w:sz w:val="20"/>
                <w:lang w:val="en-US"/>
              </w:rPr>
              <w:t xml:space="preserve">Chem. Phys. Lipids, </w:t>
            </w:r>
            <w:r w:rsidRPr="00721AAD">
              <w:rPr>
                <w:noProof/>
                <w:sz w:val="20"/>
                <w:lang w:val="en-US"/>
              </w:rPr>
              <w:t xml:space="preserve">vol. 172, pp. 20-30, 2013. </w:t>
            </w:r>
          </w:p>
        </w:tc>
      </w:tr>
      <w:tr w:rsidR="00DA619E" w14:paraId="521FA918" w14:textId="77777777" w:rsidTr="00DA619E">
        <w:trPr>
          <w:tblCellSpacing w:w="15" w:type="dxa"/>
        </w:trPr>
        <w:tc>
          <w:tcPr>
            <w:tcW w:w="305" w:type="pct"/>
            <w:hideMark/>
          </w:tcPr>
          <w:p w14:paraId="02A560D2" w14:textId="77777777" w:rsidR="00DA619E" w:rsidRPr="0016628E" w:rsidRDefault="00DA619E" w:rsidP="001A189C">
            <w:pPr>
              <w:pStyle w:val="Bibliografie"/>
              <w:spacing w:line="276" w:lineRule="auto"/>
              <w:ind w:firstLine="0"/>
              <w:rPr>
                <w:noProof/>
                <w:sz w:val="22"/>
                <w:szCs w:val="22"/>
                <w:lang w:val="en-US"/>
              </w:rPr>
            </w:pPr>
            <w:r w:rsidRPr="0016628E">
              <w:rPr>
                <w:noProof/>
                <w:sz w:val="22"/>
                <w:szCs w:val="22"/>
                <w:lang w:val="en-US"/>
              </w:rPr>
              <w:t xml:space="preserve">[5] </w:t>
            </w:r>
          </w:p>
        </w:tc>
        <w:tc>
          <w:tcPr>
            <w:tcW w:w="4647" w:type="pct"/>
            <w:hideMark/>
          </w:tcPr>
          <w:p w14:paraId="1D7FFD28" w14:textId="77777777" w:rsidR="00DA619E" w:rsidRPr="00721AAD" w:rsidRDefault="00DA619E" w:rsidP="001A189C">
            <w:pPr>
              <w:pStyle w:val="Bibliografie"/>
              <w:ind w:firstLine="0"/>
              <w:rPr>
                <w:noProof/>
                <w:sz w:val="20"/>
                <w:lang w:val="en-US"/>
              </w:rPr>
            </w:pPr>
            <w:r w:rsidRPr="00721AAD">
              <w:rPr>
                <w:noProof/>
                <w:sz w:val="20"/>
                <w:lang w:val="en-US"/>
              </w:rPr>
              <w:t xml:space="preserve">S. M. Phapal, C. Has and P. Sunthar, "Spontaneous formation of Single Component Liposomes from a Solution," </w:t>
            </w:r>
            <w:r w:rsidRPr="00721AAD">
              <w:rPr>
                <w:i/>
                <w:iCs/>
                <w:noProof/>
                <w:sz w:val="20"/>
                <w:lang w:val="en-US"/>
              </w:rPr>
              <w:t xml:space="preserve">Chem. Phys. Lipids, </w:t>
            </w:r>
            <w:r w:rsidRPr="00721AAD">
              <w:rPr>
                <w:noProof/>
                <w:sz w:val="20"/>
                <w:lang w:val="en-US"/>
              </w:rPr>
              <w:t xml:space="preserve">vol. 205, pp. 25-33, 2017. </w:t>
            </w:r>
          </w:p>
        </w:tc>
      </w:tr>
      <w:tr w:rsidR="00DA619E" w14:paraId="2706B532" w14:textId="77777777" w:rsidTr="00DA619E">
        <w:trPr>
          <w:tblCellSpacing w:w="15" w:type="dxa"/>
        </w:trPr>
        <w:tc>
          <w:tcPr>
            <w:tcW w:w="305" w:type="pct"/>
          </w:tcPr>
          <w:p w14:paraId="23A6EC17" w14:textId="77777777" w:rsidR="00DA619E" w:rsidRDefault="00DA619E" w:rsidP="001A189C">
            <w:pPr>
              <w:pStyle w:val="Bibliografie"/>
              <w:rPr>
                <w:noProof/>
                <w:lang w:val="en-US"/>
              </w:rPr>
            </w:pPr>
          </w:p>
        </w:tc>
        <w:tc>
          <w:tcPr>
            <w:tcW w:w="4647" w:type="pct"/>
          </w:tcPr>
          <w:p w14:paraId="55BBF72F" w14:textId="77777777" w:rsidR="00DA619E" w:rsidRDefault="00DA619E" w:rsidP="001A189C">
            <w:pPr>
              <w:rPr>
                <w:noProof/>
                <w:lang w:val="en-US"/>
              </w:rPr>
            </w:pPr>
          </w:p>
        </w:tc>
      </w:tr>
      <w:tr w:rsidR="00DA619E" w14:paraId="34C424C2" w14:textId="77777777" w:rsidTr="00DA619E">
        <w:trPr>
          <w:tblCellSpacing w:w="15" w:type="dxa"/>
        </w:trPr>
        <w:tc>
          <w:tcPr>
            <w:tcW w:w="305" w:type="pct"/>
          </w:tcPr>
          <w:p w14:paraId="476200F3" w14:textId="77777777" w:rsidR="00DA619E" w:rsidRDefault="00DA619E" w:rsidP="001A189C">
            <w:pPr>
              <w:pStyle w:val="Bibliografie"/>
              <w:rPr>
                <w:rFonts w:eastAsiaTheme="minorEastAsia"/>
                <w:noProof/>
                <w:szCs w:val="24"/>
                <w:lang w:val="en-US"/>
              </w:rPr>
            </w:pPr>
          </w:p>
        </w:tc>
        <w:tc>
          <w:tcPr>
            <w:tcW w:w="4647" w:type="pct"/>
          </w:tcPr>
          <w:p w14:paraId="15CB568D" w14:textId="77777777" w:rsidR="00DA619E" w:rsidRDefault="00DA619E" w:rsidP="001A189C">
            <w:pPr>
              <w:pStyle w:val="Bibliografie"/>
              <w:rPr>
                <w:noProof/>
                <w:lang w:val="en-US"/>
              </w:rPr>
            </w:pPr>
          </w:p>
        </w:tc>
      </w:tr>
      <w:tr w:rsidR="00DA619E" w14:paraId="74FDF1F6" w14:textId="77777777" w:rsidTr="00DA619E">
        <w:trPr>
          <w:tblCellSpacing w:w="15" w:type="dxa"/>
        </w:trPr>
        <w:tc>
          <w:tcPr>
            <w:tcW w:w="305" w:type="pct"/>
          </w:tcPr>
          <w:p w14:paraId="63C2EF88" w14:textId="77777777" w:rsidR="00DA619E" w:rsidRDefault="00DA619E" w:rsidP="001A189C">
            <w:pPr>
              <w:pStyle w:val="Bibliografie"/>
              <w:rPr>
                <w:noProof/>
                <w:lang w:val="en-US"/>
              </w:rPr>
            </w:pPr>
          </w:p>
        </w:tc>
        <w:tc>
          <w:tcPr>
            <w:tcW w:w="4647" w:type="pct"/>
          </w:tcPr>
          <w:p w14:paraId="486C1211" w14:textId="77777777" w:rsidR="00DA619E" w:rsidRDefault="00DA619E" w:rsidP="001A189C">
            <w:pPr>
              <w:pStyle w:val="Bibliografie"/>
              <w:rPr>
                <w:noProof/>
                <w:lang w:val="en-US"/>
              </w:rPr>
            </w:pPr>
          </w:p>
        </w:tc>
      </w:tr>
      <w:tr w:rsidR="00DA619E" w14:paraId="5BB230F3" w14:textId="77777777" w:rsidTr="00DA619E">
        <w:trPr>
          <w:tblCellSpacing w:w="15" w:type="dxa"/>
        </w:trPr>
        <w:tc>
          <w:tcPr>
            <w:tcW w:w="305" w:type="pct"/>
          </w:tcPr>
          <w:p w14:paraId="4D3857C3" w14:textId="77777777" w:rsidR="00DA619E" w:rsidRDefault="00DA619E" w:rsidP="001A189C">
            <w:pPr>
              <w:pStyle w:val="Bibliografie"/>
              <w:rPr>
                <w:noProof/>
                <w:lang w:val="en-US"/>
              </w:rPr>
            </w:pPr>
          </w:p>
        </w:tc>
        <w:tc>
          <w:tcPr>
            <w:tcW w:w="4647" w:type="pct"/>
          </w:tcPr>
          <w:p w14:paraId="058BB52D" w14:textId="77777777" w:rsidR="00DA619E" w:rsidRDefault="00DA619E" w:rsidP="001A189C">
            <w:pPr>
              <w:pStyle w:val="Bibliografie"/>
              <w:rPr>
                <w:noProof/>
                <w:lang w:val="en-US"/>
              </w:rPr>
            </w:pPr>
          </w:p>
        </w:tc>
      </w:tr>
      <w:tr w:rsidR="00DA619E" w14:paraId="4DD23CA7" w14:textId="77777777" w:rsidTr="00DA619E">
        <w:trPr>
          <w:tblCellSpacing w:w="15" w:type="dxa"/>
        </w:trPr>
        <w:tc>
          <w:tcPr>
            <w:tcW w:w="305" w:type="pct"/>
          </w:tcPr>
          <w:p w14:paraId="5E0CBD8E" w14:textId="77777777" w:rsidR="00DA619E" w:rsidRDefault="00DA619E" w:rsidP="001A189C">
            <w:pPr>
              <w:pStyle w:val="Bibliografie"/>
              <w:rPr>
                <w:noProof/>
                <w:lang w:val="en-US"/>
              </w:rPr>
            </w:pPr>
          </w:p>
        </w:tc>
        <w:tc>
          <w:tcPr>
            <w:tcW w:w="4647" w:type="pct"/>
          </w:tcPr>
          <w:p w14:paraId="29D0E447" w14:textId="77777777" w:rsidR="00DA619E" w:rsidRDefault="00DA619E" w:rsidP="001A189C">
            <w:pPr>
              <w:pStyle w:val="Bibliografie"/>
              <w:rPr>
                <w:noProof/>
                <w:lang w:val="en-US"/>
              </w:rPr>
            </w:pPr>
          </w:p>
        </w:tc>
      </w:tr>
    </w:tbl>
    <w:p w14:paraId="30F8AC4D" w14:textId="7975292C" w:rsidR="00F452FC" w:rsidRDefault="00F452FC" w:rsidP="00971957">
      <w:pPr>
        <w:spacing w:after="120" w:line="360" w:lineRule="auto"/>
        <w:ind w:firstLine="0"/>
        <w:rPr>
          <w:rFonts w:asciiTheme="majorBidi" w:hAnsiTheme="majorBidi" w:cstheme="majorBidi"/>
          <w:sz w:val="22"/>
          <w:szCs w:val="22"/>
          <w:lang w:val="fr-FR"/>
        </w:rPr>
      </w:pPr>
    </w:p>
    <w:p w14:paraId="6E26350E" w14:textId="1A96A302" w:rsidR="00F452FC" w:rsidRPr="00971957" w:rsidRDefault="00F452FC" w:rsidP="00971957">
      <w:pPr>
        <w:spacing w:after="120" w:line="360" w:lineRule="auto"/>
        <w:ind w:firstLine="0"/>
        <w:rPr>
          <w:rFonts w:asciiTheme="majorBidi" w:hAnsiTheme="majorBidi" w:cstheme="majorBidi"/>
          <w:sz w:val="22"/>
          <w:szCs w:val="22"/>
          <w:lang w:val="fr-FR"/>
        </w:rPr>
      </w:pPr>
    </w:p>
    <w:sectPr w:rsidR="00F452FC" w:rsidRPr="00971957" w:rsidSect="009E69F5">
      <w:headerReference w:type="even" r:id="rId10"/>
      <w:footerReference w:type="even" r:id="rId11"/>
      <w:footerReference w:type="default" r:id="rId12"/>
      <w:pgSz w:w="11906" w:h="16838" w:code="9"/>
      <w:pgMar w:top="1440" w:right="1440" w:bottom="1440" w:left="144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BFFCA" w14:textId="77777777" w:rsidR="00B340DE" w:rsidRDefault="00B340DE">
      <w:r>
        <w:separator/>
      </w:r>
    </w:p>
  </w:endnote>
  <w:endnote w:type="continuationSeparator" w:id="0">
    <w:p w14:paraId="0A46EE2E" w14:textId="77777777" w:rsidR="00B340DE" w:rsidRDefault="00B340DE">
      <w:r>
        <w:continuationSeparator/>
      </w:r>
    </w:p>
  </w:endnote>
  <w:endnote w:type="continuationNotice" w:id="1">
    <w:p w14:paraId="59BF0066" w14:textId="77777777" w:rsidR="00B340DE" w:rsidRDefault="00B34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8F487" w14:textId="77777777" w:rsidR="000A5C6D" w:rsidRDefault="000A5C6D">
    <w:pPr>
      <w:pStyle w:val="Voettekst"/>
    </w:pPr>
  </w:p>
  <w:p w14:paraId="4E39FA18" w14:textId="77777777" w:rsidR="005F09C6" w:rsidRDefault="005F09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49559" w14:textId="26C124F5" w:rsidR="00A47C1A" w:rsidRPr="00D32BC5" w:rsidRDefault="00A47C1A" w:rsidP="001D244E">
    <w:pPr>
      <w:pStyle w:val="Voettekst"/>
      <w:ind w:firstLine="0"/>
      <w:jc w:val="center"/>
      <w:rPr>
        <w:sz w:val="22"/>
        <w:lang w:val="sl-SI"/>
      </w:rPr>
    </w:pPr>
  </w:p>
  <w:p w14:paraId="1D9206CC" w14:textId="77777777" w:rsidR="005F09C6" w:rsidRDefault="005F09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E460E" w14:textId="77777777" w:rsidR="00B340DE" w:rsidRDefault="00B340DE">
      <w:r>
        <w:separator/>
      </w:r>
    </w:p>
  </w:footnote>
  <w:footnote w:type="continuationSeparator" w:id="0">
    <w:p w14:paraId="5E462C66" w14:textId="77777777" w:rsidR="00B340DE" w:rsidRDefault="00B340DE">
      <w:r>
        <w:continuationSeparator/>
      </w:r>
    </w:p>
  </w:footnote>
  <w:footnote w:type="continuationNotice" w:id="1">
    <w:p w14:paraId="4D8E74BF" w14:textId="77777777" w:rsidR="00B340DE" w:rsidRDefault="00B340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FD0F" w14:textId="77777777" w:rsidR="000A5C6D" w:rsidRDefault="000A5C6D">
    <w:pPr>
      <w:pStyle w:val="Koptekst"/>
    </w:pPr>
  </w:p>
  <w:p w14:paraId="13949C4C" w14:textId="77777777" w:rsidR="005F09C6" w:rsidRDefault="005F09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44377A"/>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932432D"/>
    <w:multiLevelType w:val="hybridMultilevel"/>
    <w:tmpl w:val="3A449748"/>
    <w:lvl w:ilvl="0" w:tplc="8D601FD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7627CC"/>
    <w:multiLevelType w:val="hybridMultilevel"/>
    <w:tmpl w:val="E4808E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88F062F"/>
    <w:multiLevelType w:val="multilevel"/>
    <w:tmpl w:val="DA8A8554"/>
    <w:lvl w:ilvl="0">
      <w:start w:val="1"/>
      <w:numFmt w:val="decimal"/>
      <w:pStyle w:val="Kop1"/>
      <w:lvlText w:val="%1"/>
      <w:lvlJc w:val="left"/>
      <w:pPr>
        <w:tabs>
          <w:tab w:val="num" w:pos="855"/>
        </w:tabs>
        <w:ind w:left="510" w:hanging="510"/>
      </w:pPr>
      <w:rPr>
        <w:rFonts w:hint="default"/>
      </w:rPr>
    </w:lvl>
    <w:lvl w:ilvl="1">
      <w:start w:val="1"/>
      <w:numFmt w:val="decimal"/>
      <w:pStyle w:val="Kop2"/>
      <w:lvlText w:val="%1.%2"/>
      <w:lvlJc w:val="left"/>
      <w:pPr>
        <w:tabs>
          <w:tab w:val="num" w:pos="855"/>
        </w:tabs>
        <w:ind w:left="855" w:hanging="855"/>
      </w:pPr>
      <w:rPr>
        <w:rFonts w:hint="default"/>
      </w:rPr>
    </w:lvl>
    <w:lvl w:ilvl="2">
      <w:start w:val="1"/>
      <w:numFmt w:val="decimal"/>
      <w:pStyle w:val="Kop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35D3C15"/>
    <w:multiLevelType w:val="hybridMultilevel"/>
    <w:tmpl w:val="80D60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16" w15:restartNumberingAfterBreak="0">
    <w:nsid w:val="707E5302"/>
    <w:multiLevelType w:val="singleLevel"/>
    <w:tmpl w:val="DCF677BC"/>
    <w:lvl w:ilvl="0">
      <w:start w:val="1"/>
      <w:numFmt w:val="decimal"/>
      <w:lvlText w:val="[%1]"/>
      <w:lvlJc w:val="left"/>
      <w:pPr>
        <w:tabs>
          <w:tab w:val="num" w:pos="360"/>
        </w:tabs>
        <w:ind w:left="360" w:hanging="360"/>
      </w:pPr>
    </w:lvl>
  </w:abstractNum>
  <w:abstractNum w:abstractNumId="17" w15:restartNumberingAfterBreak="0">
    <w:nsid w:val="7AC36D4B"/>
    <w:multiLevelType w:val="hybridMultilevel"/>
    <w:tmpl w:val="566CE2C2"/>
    <w:lvl w:ilvl="0" w:tplc="593CD53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1"/>
  </w:num>
  <w:num w:numId="18">
    <w:abstractNumId w:val="14"/>
  </w:num>
  <w:num w:numId="19">
    <w:abstractNumId w:val="17"/>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wMDMzNjS3MDCwMDRT0lEKTi0uzszPAykwqgUArl9/ZiwAAAA="/>
  </w:docVars>
  <w:rsids>
    <w:rsidRoot w:val="008D4882"/>
    <w:rsid w:val="00004CF4"/>
    <w:rsid w:val="00005179"/>
    <w:rsid w:val="00005474"/>
    <w:rsid w:val="000078A6"/>
    <w:rsid w:val="00014495"/>
    <w:rsid w:val="00021A6C"/>
    <w:rsid w:val="00026BC3"/>
    <w:rsid w:val="00026D13"/>
    <w:rsid w:val="00034737"/>
    <w:rsid w:val="00036E07"/>
    <w:rsid w:val="000445B2"/>
    <w:rsid w:val="00054FA2"/>
    <w:rsid w:val="00082189"/>
    <w:rsid w:val="00087CB0"/>
    <w:rsid w:val="00095DE1"/>
    <w:rsid w:val="000A5C6D"/>
    <w:rsid w:val="000A7B0C"/>
    <w:rsid w:val="000B3AA7"/>
    <w:rsid w:val="000C35BD"/>
    <w:rsid w:val="000C7419"/>
    <w:rsid w:val="000D066A"/>
    <w:rsid w:val="000D5A52"/>
    <w:rsid w:val="000E100A"/>
    <w:rsid w:val="000E6690"/>
    <w:rsid w:val="000F268D"/>
    <w:rsid w:val="0011741F"/>
    <w:rsid w:val="00125A5C"/>
    <w:rsid w:val="00146E45"/>
    <w:rsid w:val="0016494C"/>
    <w:rsid w:val="0016628E"/>
    <w:rsid w:val="001726F9"/>
    <w:rsid w:val="0017676D"/>
    <w:rsid w:val="00191CE2"/>
    <w:rsid w:val="001B2D52"/>
    <w:rsid w:val="001C3DE7"/>
    <w:rsid w:val="001D2264"/>
    <w:rsid w:val="001D244E"/>
    <w:rsid w:val="001D4AF0"/>
    <w:rsid w:val="001F0C01"/>
    <w:rsid w:val="001F392E"/>
    <w:rsid w:val="001F43C4"/>
    <w:rsid w:val="001F4C3D"/>
    <w:rsid w:val="001F57B9"/>
    <w:rsid w:val="00204EE3"/>
    <w:rsid w:val="00220BE1"/>
    <w:rsid w:val="00220E8C"/>
    <w:rsid w:val="002239D7"/>
    <w:rsid w:val="00243A47"/>
    <w:rsid w:val="0024718D"/>
    <w:rsid w:val="0025722B"/>
    <w:rsid w:val="0026477F"/>
    <w:rsid w:val="00285CC9"/>
    <w:rsid w:val="00291A7A"/>
    <w:rsid w:val="002976A3"/>
    <w:rsid w:val="002A53D1"/>
    <w:rsid w:val="002A7844"/>
    <w:rsid w:val="002B47A5"/>
    <w:rsid w:val="002C2B8D"/>
    <w:rsid w:val="002C3DC8"/>
    <w:rsid w:val="002C5633"/>
    <w:rsid w:val="002E0F9B"/>
    <w:rsid w:val="002E19E8"/>
    <w:rsid w:val="002E3A2D"/>
    <w:rsid w:val="002E457C"/>
    <w:rsid w:val="002E61BB"/>
    <w:rsid w:val="002E62CE"/>
    <w:rsid w:val="002F00CB"/>
    <w:rsid w:val="002F788F"/>
    <w:rsid w:val="0030251D"/>
    <w:rsid w:val="00322C87"/>
    <w:rsid w:val="003263B6"/>
    <w:rsid w:val="003571F4"/>
    <w:rsid w:val="00357AF1"/>
    <w:rsid w:val="00362FB9"/>
    <w:rsid w:val="00372935"/>
    <w:rsid w:val="00374491"/>
    <w:rsid w:val="00374D97"/>
    <w:rsid w:val="00375B18"/>
    <w:rsid w:val="00393AC9"/>
    <w:rsid w:val="00393D37"/>
    <w:rsid w:val="003A0B06"/>
    <w:rsid w:val="003A7E1C"/>
    <w:rsid w:val="003B23F8"/>
    <w:rsid w:val="003D62E7"/>
    <w:rsid w:val="003F1115"/>
    <w:rsid w:val="003F3E2B"/>
    <w:rsid w:val="00407D83"/>
    <w:rsid w:val="004124A1"/>
    <w:rsid w:val="004235C5"/>
    <w:rsid w:val="00425C78"/>
    <w:rsid w:val="00425D37"/>
    <w:rsid w:val="00425E7C"/>
    <w:rsid w:val="00426695"/>
    <w:rsid w:val="00427364"/>
    <w:rsid w:val="00431704"/>
    <w:rsid w:val="004334AC"/>
    <w:rsid w:val="00435633"/>
    <w:rsid w:val="00447433"/>
    <w:rsid w:val="00454709"/>
    <w:rsid w:val="0046374D"/>
    <w:rsid w:val="00463E71"/>
    <w:rsid w:val="00474D36"/>
    <w:rsid w:val="0047581A"/>
    <w:rsid w:val="004762B3"/>
    <w:rsid w:val="00476747"/>
    <w:rsid w:val="0048312F"/>
    <w:rsid w:val="00493345"/>
    <w:rsid w:val="004957D6"/>
    <w:rsid w:val="004A0EEA"/>
    <w:rsid w:val="004B0034"/>
    <w:rsid w:val="004C62C9"/>
    <w:rsid w:val="004D691D"/>
    <w:rsid w:val="004D7489"/>
    <w:rsid w:val="004E42AE"/>
    <w:rsid w:val="004E477E"/>
    <w:rsid w:val="004E519A"/>
    <w:rsid w:val="004E5A3D"/>
    <w:rsid w:val="005000DE"/>
    <w:rsid w:val="00502ACF"/>
    <w:rsid w:val="005037DF"/>
    <w:rsid w:val="00504818"/>
    <w:rsid w:val="00507FE6"/>
    <w:rsid w:val="00511ABA"/>
    <w:rsid w:val="00511DC4"/>
    <w:rsid w:val="00515685"/>
    <w:rsid w:val="00530065"/>
    <w:rsid w:val="00533CC3"/>
    <w:rsid w:val="00543723"/>
    <w:rsid w:val="005455D7"/>
    <w:rsid w:val="005538EF"/>
    <w:rsid w:val="00554ED4"/>
    <w:rsid w:val="005566E9"/>
    <w:rsid w:val="00571F1F"/>
    <w:rsid w:val="005774AE"/>
    <w:rsid w:val="0058158D"/>
    <w:rsid w:val="005B32C5"/>
    <w:rsid w:val="005B64A9"/>
    <w:rsid w:val="005D2244"/>
    <w:rsid w:val="005D2A26"/>
    <w:rsid w:val="005D6F99"/>
    <w:rsid w:val="005D794C"/>
    <w:rsid w:val="005F09C6"/>
    <w:rsid w:val="005F4E84"/>
    <w:rsid w:val="005F5165"/>
    <w:rsid w:val="006044B0"/>
    <w:rsid w:val="00636CA6"/>
    <w:rsid w:val="00643C4C"/>
    <w:rsid w:val="006524D9"/>
    <w:rsid w:val="00660905"/>
    <w:rsid w:val="0067379C"/>
    <w:rsid w:val="006807CF"/>
    <w:rsid w:val="006B170D"/>
    <w:rsid w:val="006E5B59"/>
    <w:rsid w:val="006F504F"/>
    <w:rsid w:val="00702553"/>
    <w:rsid w:val="00712C0A"/>
    <w:rsid w:val="00713DC6"/>
    <w:rsid w:val="00716DC7"/>
    <w:rsid w:val="00721AAD"/>
    <w:rsid w:val="00721EC6"/>
    <w:rsid w:val="0074026C"/>
    <w:rsid w:val="00743259"/>
    <w:rsid w:val="007543B6"/>
    <w:rsid w:val="00755210"/>
    <w:rsid w:val="00760288"/>
    <w:rsid w:val="00761EFD"/>
    <w:rsid w:val="0077368E"/>
    <w:rsid w:val="0078197A"/>
    <w:rsid w:val="00783D6A"/>
    <w:rsid w:val="00797561"/>
    <w:rsid w:val="007E7E76"/>
    <w:rsid w:val="007F31B9"/>
    <w:rsid w:val="007F6CD9"/>
    <w:rsid w:val="0080359B"/>
    <w:rsid w:val="00836261"/>
    <w:rsid w:val="0084627A"/>
    <w:rsid w:val="008501E7"/>
    <w:rsid w:val="00872BB2"/>
    <w:rsid w:val="00873352"/>
    <w:rsid w:val="0087520E"/>
    <w:rsid w:val="00883697"/>
    <w:rsid w:val="008841D0"/>
    <w:rsid w:val="00887A96"/>
    <w:rsid w:val="00893A42"/>
    <w:rsid w:val="008A1024"/>
    <w:rsid w:val="008C2A95"/>
    <w:rsid w:val="008C32EA"/>
    <w:rsid w:val="008D04CE"/>
    <w:rsid w:val="008D3DCC"/>
    <w:rsid w:val="008D4882"/>
    <w:rsid w:val="008D5C1F"/>
    <w:rsid w:val="008F2FF4"/>
    <w:rsid w:val="008F40A6"/>
    <w:rsid w:val="009129F6"/>
    <w:rsid w:val="00915D10"/>
    <w:rsid w:val="009201D9"/>
    <w:rsid w:val="00922520"/>
    <w:rsid w:val="00934A2C"/>
    <w:rsid w:val="00942400"/>
    <w:rsid w:val="009427CA"/>
    <w:rsid w:val="00942EA6"/>
    <w:rsid w:val="00971957"/>
    <w:rsid w:val="00976433"/>
    <w:rsid w:val="00993D26"/>
    <w:rsid w:val="00993FB2"/>
    <w:rsid w:val="009A41C9"/>
    <w:rsid w:val="009A7DC8"/>
    <w:rsid w:val="009B340B"/>
    <w:rsid w:val="009B4F68"/>
    <w:rsid w:val="009B7E3A"/>
    <w:rsid w:val="009D416B"/>
    <w:rsid w:val="009D778B"/>
    <w:rsid w:val="009E1D60"/>
    <w:rsid w:val="009E69F5"/>
    <w:rsid w:val="009E7E75"/>
    <w:rsid w:val="009F6661"/>
    <w:rsid w:val="00A00164"/>
    <w:rsid w:val="00A03035"/>
    <w:rsid w:val="00A16191"/>
    <w:rsid w:val="00A2032C"/>
    <w:rsid w:val="00A315C5"/>
    <w:rsid w:val="00A3284C"/>
    <w:rsid w:val="00A47C1A"/>
    <w:rsid w:val="00A561CE"/>
    <w:rsid w:val="00A6032A"/>
    <w:rsid w:val="00A66AED"/>
    <w:rsid w:val="00A731B6"/>
    <w:rsid w:val="00A759DB"/>
    <w:rsid w:val="00A76109"/>
    <w:rsid w:val="00A77868"/>
    <w:rsid w:val="00A855A3"/>
    <w:rsid w:val="00A93879"/>
    <w:rsid w:val="00AA08E2"/>
    <w:rsid w:val="00AB3114"/>
    <w:rsid w:val="00AC3E0A"/>
    <w:rsid w:val="00AF4AA2"/>
    <w:rsid w:val="00B00D37"/>
    <w:rsid w:val="00B062FA"/>
    <w:rsid w:val="00B10CD7"/>
    <w:rsid w:val="00B340DE"/>
    <w:rsid w:val="00B3440B"/>
    <w:rsid w:val="00B34F70"/>
    <w:rsid w:val="00B41D7C"/>
    <w:rsid w:val="00B477B1"/>
    <w:rsid w:val="00B47C3D"/>
    <w:rsid w:val="00B50501"/>
    <w:rsid w:val="00B5309E"/>
    <w:rsid w:val="00B62A02"/>
    <w:rsid w:val="00B775E4"/>
    <w:rsid w:val="00B77C10"/>
    <w:rsid w:val="00B84EE8"/>
    <w:rsid w:val="00B9707F"/>
    <w:rsid w:val="00BA503C"/>
    <w:rsid w:val="00BB056E"/>
    <w:rsid w:val="00BC1842"/>
    <w:rsid w:val="00BC7C5D"/>
    <w:rsid w:val="00BE7DDB"/>
    <w:rsid w:val="00BF7AE8"/>
    <w:rsid w:val="00C0387D"/>
    <w:rsid w:val="00C0663A"/>
    <w:rsid w:val="00C06A9A"/>
    <w:rsid w:val="00C10B67"/>
    <w:rsid w:val="00C11C58"/>
    <w:rsid w:val="00C1489B"/>
    <w:rsid w:val="00C22C0E"/>
    <w:rsid w:val="00C23DFD"/>
    <w:rsid w:val="00C33593"/>
    <w:rsid w:val="00C36C21"/>
    <w:rsid w:val="00C37406"/>
    <w:rsid w:val="00C4731E"/>
    <w:rsid w:val="00C50A4E"/>
    <w:rsid w:val="00C5255E"/>
    <w:rsid w:val="00C53F2D"/>
    <w:rsid w:val="00C6087E"/>
    <w:rsid w:val="00C95558"/>
    <w:rsid w:val="00C95ED0"/>
    <w:rsid w:val="00CA324B"/>
    <w:rsid w:val="00CB0BF7"/>
    <w:rsid w:val="00CC0AB1"/>
    <w:rsid w:val="00CC10BF"/>
    <w:rsid w:val="00CC196B"/>
    <w:rsid w:val="00CC650F"/>
    <w:rsid w:val="00CD521C"/>
    <w:rsid w:val="00CD71FD"/>
    <w:rsid w:val="00CF000A"/>
    <w:rsid w:val="00D06567"/>
    <w:rsid w:val="00D1171F"/>
    <w:rsid w:val="00D149AD"/>
    <w:rsid w:val="00D20C79"/>
    <w:rsid w:val="00D236A8"/>
    <w:rsid w:val="00D2636B"/>
    <w:rsid w:val="00D2747C"/>
    <w:rsid w:val="00D27C05"/>
    <w:rsid w:val="00D32BC5"/>
    <w:rsid w:val="00D350F3"/>
    <w:rsid w:val="00D4130B"/>
    <w:rsid w:val="00D47D12"/>
    <w:rsid w:val="00D52F58"/>
    <w:rsid w:val="00D60060"/>
    <w:rsid w:val="00D60208"/>
    <w:rsid w:val="00D700C8"/>
    <w:rsid w:val="00DA463A"/>
    <w:rsid w:val="00DA619E"/>
    <w:rsid w:val="00DB26C8"/>
    <w:rsid w:val="00DB410A"/>
    <w:rsid w:val="00DB691F"/>
    <w:rsid w:val="00DD33B5"/>
    <w:rsid w:val="00DF15F8"/>
    <w:rsid w:val="00DF32E6"/>
    <w:rsid w:val="00DF50F0"/>
    <w:rsid w:val="00E06848"/>
    <w:rsid w:val="00E075AB"/>
    <w:rsid w:val="00E21F6D"/>
    <w:rsid w:val="00E2696D"/>
    <w:rsid w:val="00E3609C"/>
    <w:rsid w:val="00E50191"/>
    <w:rsid w:val="00E52540"/>
    <w:rsid w:val="00E5318A"/>
    <w:rsid w:val="00E5437A"/>
    <w:rsid w:val="00E627A7"/>
    <w:rsid w:val="00E62A40"/>
    <w:rsid w:val="00E64969"/>
    <w:rsid w:val="00E651EB"/>
    <w:rsid w:val="00E74541"/>
    <w:rsid w:val="00E81348"/>
    <w:rsid w:val="00E846AE"/>
    <w:rsid w:val="00E9781F"/>
    <w:rsid w:val="00EB1C54"/>
    <w:rsid w:val="00EB5836"/>
    <w:rsid w:val="00EC70DC"/>
    <w:rsid w:val="00EE1FF7"/>
    <w:rsid w:val="00EF6D86"/>
    <w:rsid w:val="00F05027"/>
    <w:rsid w:val="00F07009"/>
    <w:rsid w:val="00F07773"/>
    <w:rsid w:val="00F16DF2"/>
    <w:rsid w:val="00F23EE7"/>
    <w:rsid w:val="00F369AE"/>
    <w:rsid w:val="00F452FC"/>
    <w:rsid w:val="00F509F7"/>
    <w:rsid w:val="00F53D55"/>
    <w:rsid w:val="00F75754"/>
    <w:rsid w:val="00F80AE9"/>
    <w:rsid w:val="00F81F64"/>
    <w:rsid w:val="00F94595"/>
    <w:rsid w:val="00FA0DEA"/>
    <w:rsid w:val="00FA6AC1"/>
    <w:rsid w:val="00FD23ED"/>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3EAF4"/>
  <w15:docId w15:val="{EB544130-9DF7-4C2C-8948-12BEBEC5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ind w:firstLine="567"/>
      <w:jc w:val="both"/>
    </w:pPr>
    <w:rPr>
      <w:sz w:val="24"/>
      <w:lang w:val="en-GB" w:eastAsia="en-US"/>
    </w:rPr>
  </w:style>
  <w:style w:type="paragraph" w:styleId="Kop1">
    <w:name w:val="heading 1"/>
    <w:next w:val="Standaard"/>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Kop2">
    <w:name w:val="heading 2"/>
    <w:basedOn w:val="Standaard"/>
    <w:next w:val="Standaard"/>
    <w:qFormat/>
    <w:rsid w:val="001F57B9"/>
    <w:pPr>
      <w:keepNext/>
      <w:numPr>
        <w:ilvl w:val="1"/>
        <w:numId w:val="1"/>
      </w:numPr>
      <w:tabs>
        <w:tab w:val="clear" w:pos="855"/>
        <w:tab w:val="left" w:pos="567"/>
      </w:tabs>
      <w:spacing w:after="240"/>
      <w:outlineLvl w:val="1"/>
    </w:pPr>
    <w:rPr>
      <w:b/>
      <w:sz w:val="22"/>
    </w:rPr>
  </w:style>
  <w:style w:type="paragraph" w:styleId="Kop3">
    <w:name w:val="heading 3"/>
    <w:basedOn w:val="Standaard"/>
    <w:next w:val="Standaard"/>
    <w:qFormat/>
    <w:pPr>
      <w:keepNext/>
      <w:numPr>
        <w:ilvl w:val="2"/>
        <w:numId w:val="1"/>
      </w:numPr>
      <w:spacing w:after="240"/>
      <w:outlineLvl w:val="2"/>
    </w:pPr>
  </w:style>
  <w:style w:type="paragraph" w:styleId="Kop4">
    <w:name w:val="heading 4"/>
    <w:basedOn w:val="Standaard"/>
    <w:next w:val="Standaard"/>
    <w:qFormat/>
    <w:pPr>
      <w:keepNext/>
      <w:spacing w:before="240" w:after="60"/>
      <w:outlineLvl w:val="3"/>
    </w:pPr>
    <w:rPr>
      <w:rFonts w:ascii="Arial" w:hAnsi="Arial"/>
      <w:b/>
    </w:rPr>
  </w:style>
  <w:style w:type="paragraph" w:styleId="Kop5">
    <w:name w:val="heading 5"/>
    <w:basedOn w:val="Standaard"/>
    <w:next w:val="Standaard"/>
    <w:qFormat/>
    <w:pPr>
      <w:spacing w:before="240" w:after="60"/>
      <w:outlineLvl w:val="4"/>
    </w:pPr>
    <w:rPr>
      <w:sz w:val="22"/>
    </w:rPr>
  </w:style>
  <w:style w:type="paragraph" w:styleId="Kop6">
    <w:name w:val="heading 6"/>
    <w:basedOn w:val="Standaard"/>
    <w:next w:val="Standaard"/>
    <w:qFormat/>
    <w:pPr>
      <w:spacing w:before="240" w:after="60"/>
      <w:outlineLvl w:val="5"/>
    </w:pPr>
    <w:rPr>
      <w:i/>
      <w:sz w:val="22"/>
    </w:rPr>
  </w:style>
  <w:style w:type="paragraph" w:styleId="Kop7">
    <w:name w:val="heading 7"/>
    <w:basedOn w:val="Standaard"/>
    <w:next w:val="Standaard"/>
    <w:qFormat/>
    <w:pPr>
      <w:spacing w:before="240" w:after="60"/>
      <w:outlineLvl w:val="6"/>
    </w:pPr>
    <w:rPr>
      <w:rFonts w:ascii="Arial" w:hAnsi="Arial"/>
      <w:sz w:val="20"/>
    </w:rPr>
  </w:style>
  <w:style w:type="paragraph" w:styleId="Kop8">
    <w:name w:val="heading 8"/>
    <w:basedOn w:val="Standaard"/>
    <w:next w:val="Standaard"/>
    <w:qFormat/>
    <w:pPr>
      <w:spacing w:before="240" w:after="60"/>
      <w:outlineLvl w:val="7"/>
    </w:pPr>
    <w:rPr>
      <w:rFonts w:ascii="Arial" w:hAnsi="Arial"/>
      <w:i/>
      <w:sz w:val="20"/>
    </w:rPr>
  </w:style>
  <w:style w:type="paragraph" w:styleId="Kop9">
    <w:name w:val="heading 9"/>
    <w:basedOn w:val="Standaard"/>
    <w:next w:val="Standaard"/>
    <w:qFormat/>
    <w:p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Kop1"/>
    <w:pPr>
      <w:numPr>
        <w:numId w:val="0"/>
      </w:numPr>
    </w:pPr>
    <w:rPr>
      <w:noProof w:val="0"/>
    </w:rPr>
  </w:style>
  <w:style w:type="paragraph" w:customStyle="1" w:styleId="Reference">
    <w:name w:val="Reference"/>
    <w:basedOn w:val="Standaard"/>
    <w:pPr>
      <w:numPr>
        <w:numId w:val="13"/>
      </w:numPr>
      <w:spacing w:after="240"/>
      <w:jc w:val="left"/>
    </w:pPr>
  </w:style>
  <w:style w:type="paragraph" w:styleId="Koptekst">
    <w:name w:val="header"/>
    <w:basedOn w:val="Standaard"/>
    <w:link w:val="KoptekstChar"/>
    <w:pPr>
      <w:tabs>
        <w:tab w:val="center" w:pos="4153"/>
        <w:tab w:val="right" w:pos="9072"/>
      </w:tabs>
    </w:pPr>
    <w:rPr>
      <w:sz w:val="18"/>
      <w:lang w:val="en-US"/>
    </w:rPr>
  </w:style>
  <w:style w:type="paragraph" w:styleId="Voettekst">
    <w:name w:val="footer"/>
    <w:basedOn w:val="Standaard"/>
    <w:link w:val="VoettekstChar"/>
    <w:pPr>
      <w:tabs>
        <w:tab w:val="center" w:pos="4153"/>
        <w:tab w:val="right" w:pos="8306"/>
      </w:tabs>
    </w:pPr>
    <w:rPr>
      <w:sz w:val="18"/>
      <w:lang w:val="en-US"/>
    </w:rPr>
  </w:style>
  <w:style w:type="paragraph" w:styleId="Bijschrift">
    <w:name w:val="caption"/>
    <w:basedOn w:val="Standaard"/>
    <w:next w:val="Standaard"/>
    <w:qFormat/>
    <w:pPr>
      <w:spacing w:before="120" w:after="120"/>
      <w:jc w:val="center"/>
    </w:pPr>
    <w:rPr>
      <w:lang w:val="en-US"/>
    </w:rPr>
  </w:style>
  <w:style w:type="character" w:styleId="Hyperlink">
    <w:name w:val="Hyperlink"/>
    <w:basedOn w:val="Standaardalinea-lettertype"/>
    <w:rPr>
      <w:color w:val="0000FF"/>
      <w:u w:val="single"/>
    </w:rPr>
  </w:style>
  <w:style w:type="character" w:styleId="Paginanummer">
    <w:name w:val="page number"/>
    <w:basedOn w:val="Standaardalinea-lettertype"/>
  </w:style>
  <w:style w:type="character" w:styleId="GevolgdeHyperlink">
    <w:name w:val="FollowedHyperlink"/>
    <w:basedOn w:val="Standaardalinea-lettertype"/>
    <w:rPr>
      <w:color w:val="800080"/>
      <w:u w:val="single"/>
    </w:rPr>
  </w:style>
  <w:style w:type="character" w:styleId="Regelnummer">
    <w:name w:val="line number"/>
    <w:basedOn w:val="Standaardalinea-lettertype"/>
  </w:style>
  <w:style w:type="paragraph" w:styleId="Bloktekst">
    <w:name w:val="Block Text"/>
    <w:basedOn w:val="Standaard"/>
    <w:pPr>
      <w:spacing w:after="120"/>
      <w:ind w:left="1440" w:right="1440"/>
    </w:p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Afsluiting">
    <w:name w:val="Closing"/>
    <w:basedOn w:val="Standaard"/>
    <w:pPr>
      <w:ind w:left="4252"/>
    </w:pPr>
  </w:style>
  <w:style w:type="paragraph" w:styleId="Tekstopmerking">
    <w:name w:val="annotation text"/>
    <w:basedOn w:val="Standaard"/>
    <w:link w:val="TekstopmerkingChar"/>
    <w:semiHidden/>
    <w:rPr>
      <w:sz w:val="20"/>
    </w:r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Adresenvelop">
    <w:name w:val="envelope address"/>
    <w:basedOn w:val="Standaard"/>
    <w:pPr>
      <w:framePr w:w="7920" w:h="1980" w:hRule="exact" w:hSpace="180"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Voetnoottekst">
    <w:name w:val="footnote text"/>
    <w:basedOn w:val="Standaard"/>
    <w:semiHidden/>
    <w:rPr>
      <w:sz w:val="20"/>
    </w:rPr>
  </w:style>
  <w:style w:type="paragraph" w:styleId="Index1">
    <w:name w:val="index 1"/>
    <w:basedOn w:val="Standaard"/>
    <w:next w:val="Standaard"/>
    <w:autoRedefine/>
    <w:semiHidden/>
    <w:pPr>
      <w:ind w:left="240" w:hanging="240"/>
    </w:pPr>
  </w:style>
  <w:style w:type="paragraph" w:styleId="Index2">
    <w:name w:val="index 2"/>
    <w:basedOn w:val="Standaard"/>
    <w:next w:val="Standaard"/>
    <w:autoRedefine/>
    <w:semiHidden/>
    <w:pPr>
      <w:ind w:left="480" w:hanging="240"/>
    </w:pPr>
  </w:style>
  <w:style w:type="paragraph" w:styleId="Index3">
    <w:name w:val="index 3"/>
    <w:basedOn w:val="Standaard"/>
    <w:next w:val="Standaard"/>
    <w:autoRedefine/>
    <w:semiHidden/>
    <w:pPr>
      <w:ind w:left="720" w:hanging="240"/>
    </w:pPr>
  </w:style>
  <w:style w:type="paragraph" w:styleId="Index4">
    <w:name w:val="index 4"/>
    <w:basedOn w:val="Standaard"/>
    <w:next w:val="Standaard"/>
    <w:autoRedefine/>
    <w:semiHidden/>
    <w:pPr>
      <w:ind w:left="960" w:hanging="240"/>
    </w:pPr>
  </w:style>
  <w:style w:type="paragraph" w:styleId="Index5">
    <w:name w:val="index 5"/>
    <w:basedOn w:val="Standaard"/>
    <w:next w:val="Standaard"/>
    <w:autoRedefine/>
    <w:semiHidden/>
    <w:pPr>
      <w:ind w:left="1200" w:hanging="240"/>
    </w:pPr>
  </w:style>
  <w:style w:type="paragraph" w:styleId="Index6">
    <w:name w:val="index 6"/>
    <w:basedOn w:val="Standaard"/>
    <w:next w:val="Standaard"/>
    <w:autoRedefine/>
    <w:semiHidden/>
    <w:pPr>
      <w:ind w:left="1440" w:hanging="240"/>
    </w:pPr>
  </w:style>
  <w:style w:type="paragraph" w:styleId="Index7">
    <w:name w:val="index 7"/>
    <w:basedOn w:val="Standaard"/>
    <w:next w:val="Standaard"/>
    <w:autoRedefine/>
    <w:semiHidden/>
    <w:pPr>
      <w:ind w:left="1680" w:hanging="240"/>
    </w:pPr>
  </w:style>
  <w:style w:type="paragraph" w:styleId="Index8">
    <w:name w:val="index 8"/>
    <w:basedOn w:val="Standaard"/>
    <w:next w:val="Standaard"/>
    <w:autoRedefine/>
    <w:semiHidden/>
    <w:pPr>
      <w:ind w:left="1920" w:hanging="240"/>
    </w:pPr>
  </w:style>
  <w:style w:type="paragraph" w:styleId="Index9">
    <w:name w:val="index 9"/>
    <w:basedOn w:val="Standaard"/>
    <w:next w:val="Standaard"/>
    <w:autoRedefine/>
    <w:semiHidden/>
    <w:pPr>
      <w:ind w:left="2160" w:hanging="240"/>
    </w:pPr>
  </w:style>
  <w:style w:type="paragraph" w:styleId="Indexkop">
    <w:name w:val="index heading"/>
    <w:basedOn w:val="Standaard"/>
    <w:next w:val="Index1"/>
    <w:semiHidden/>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opsomteken">
    <w:name w:val="List Bullet"/>
    <w:basedOn w:val="Standaard"/>
    <w:autoRedefine/>
    <w:pPr>
      <w:numPr>
        <w:numId w:val="3"/>
      </w:numPr>
    </w:pPr>
  </w:style>
  <w:style w:type="paragraph" w:styleId="Lijstopsomteken2">
    <w:name w:val="List Bullet 2"/>
    <w:basedOn w:val="Standaard"/>
    <w:autoRedefine/>
    <w:pPr>
      <w:numPr>
        <w:numId w:val="4"/>
      </w:numPr>
    </w:pPr>
  </w:style>
  <w:style w:type="paragraph" w:styleId="Lijstopsomteken3">
    <w:name w:val="List Bullet 3"/>
    <w:basedOn w:val="Standaard"/>
    <w:autoRedefine/>
    <w:pPr>
      <w:numPr>
        <w:numId w:val="5"/>
      </w:numPr>
    </w:pPr>
  </w:style>
  <w:style w:type="paragraph" w:styleId="Lijstopsomteken4">
    <w:name w:val="List Bullet 4"/>
    <w:basedOn w:val="Standaard"/>
    <w:autoRedefine/>
    <w:pPr>
      <w:ind w:firstLine="0"/>
    </w:pPr>
  </w:style>
  <w:style w:type="paragraph" w:styleId="Lijstopsomteken5">
    <w:name w:val="List Bullet 5"/>
    <w:basedOn w:val="Standaard"/>
    <w:autoRedefine/>
    <w:pPr>
      <w:numPr>
        <w:numId w:val="7"/>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Lijstnummering">
    <w:name w:val="List Number"/>
    <w:basedOn w:val="Standaard"/>
    <w:pPr>
      <w:numPr>
        <w:numId w:val="8"/>
      </w:numPr>
    </w:pPr>
  </w:style>
  <w:style w:type="paragraph" w:styleId="Lijstnummering2">
    <w:name w:val="List Number 2"/>
    <w:basedOn w:val="Standaard"/>
    <w:pPr>
      <w:numPr>
        <w:numId w:val="9"/>
      </w:numPr>
    </w:pPr>
  </w:style>
  <w:style w:type="paragraph" w:styleId="Lijstnummering3">
    <w:name w:val="List Number 3"/>
    <w:basedOn w:val="Standaard"/>
    <w:pPr>
      <w:numPr>
        <w:numId w:val="10"/>
      </w:numPr>
    </w:pPr>
  </w:style>
  <w:style w:type="paragraph" w:styleId="Lijstnummering4">
    <w:name w:val="List Number 4"/>
    <w:basedOn w:val="Standaard"/>
    <w:pPr>
      <w:numPr>
        <w:numId w:val="11"/>
      </w:numPr>
    </w:pPr>
  </w:style>
  <w:style w:type="paragraph" w:styleId="Lijstnummering5">
    <w:name w:val="List Number 5"/>
    <w:basedOn w:val="Standaard"/>
    <w:pPr>
      <w:numPr>
        <w:numId w:val="12"/>
      </w:numPr>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ardinspringing">
    <w:name w:val="Normal Indent"/>
    <w:basedOn w:val="Standaard"/>
    <w:pPr>
      <w:ind w:left="720"/>
    </w:pPr>
  </w:style>
  <w:style w:type="paragraph" w:styleId="Notitiekop">
    <w:name w:val="Note Heading"/>
    <w:basedOn w:val="Standaard"/>
    <w:next w:val="Standaard"/>
  </w:style>
  <w:style w:type="paragraph" w:styleId="Tekstzonderopmaak">
    <w:name w:val="Plain Text"/>
    <w:basedOn w:val="Standaard"/>
    <w:rPr>
      <w:rFonts w:ascii="Courier New" w:hAnsi="Courier New"/>
      <w:sz w:val="20"/>
    </w:rPr>
  </w:style>
  <w:style w:type="paragraph" w:styleId="Aanhef">
    <w:name w:val="Salutation"/>
    <w:basedOn w:val="Standaard"/>
    <w:next w:val="Standaard"/>
  </w:style>
  <w:style w:type="paragraph" w:styleId="Handtekening">
    <w:name w:val="Signature"/>
    <w:basedOn w:val="Standaard"/>
    <w:pPr>
      <w:ind w:left="4252"/>
    </w:pPr>
  </w:style>
  <w:style w:type="paragraph" w:styleId="Ondertitel">
    <w:name w:val="Subtitle"/>
    <w:basedOn w:val="Standaard"/>
    <w:qFormat/>
    <w:pPr>
      <w:spacing w:after="60"/>
      <w:jc w:val="center"/>
      <w:outlineLvl w:val="1"/>
    </w:pPr>
    <w:rPr>
      <w:rFonts w:ascii="Arial" w:hAnsi="Arial"/>
    </w:rPr>
  </w:style>
  <w:style w:type="paragraph" w:styleId="Bronvermelding">
    <w:name w:val="table of authorities"/>
    <w:basedOn w:val="Standaard"/>
    <w:next w:val="Standaard"/>
    <w:semiHidden/>
    <w:pPr>
      <w:ind w:left="240" w:hanging="240"/>
    </w:pPr>
  </w:style>
  <w:style w:type="paragraph" w:styleId="Lijstmetafbeeldingen">
    <w:name w:val="table of figures"/>
    <w:basedOn w:val="Standaard"/>
    <w:next w:val="Standaard"/>
    <w:semiHidden/>
    <w:pPr>
      <w:ind w:left="480" w:hanging="480"/>
    </w:pPr>
  </w:style>
  <w:style w:type="paragraph" w:styleId="Titel">
    <w:name w:val="Title"/>
    <w:basedOn w:val="Standaard"/>
    <w:link w:val="TitelChar"/>
    <w:qFormat/>
    <w:pPr>
      <w:spacing w:before="240" w:after="60"/>
      <w:jc w:val="center"/>
      <w:outlineLvl w:val="0"/>
    </w:pPr>
    <w:rPr>
      <w:rFonts w:ascii="Arial" w:hAnsi="Arial"/>
      <w:b/>
      <w:kern w:val="28"/>
      <w:sz w:val="32"/>
    </w:rPr>
  </w:style>
  <w:style w:type="paragraph" w:styleId="Kopbronvermelding">
    <w:name w:val="toa heading"/>
    <w:basedOn w:val="Standaard"/>
    <w:next w:val="Standaard"/>
    <w:semiHidden/>
    <w:pPr>
      <w:spacing w:before="120"/>
    </w:pPr>
    <w:rPr>
      <w:rFonts w:ascii="Arial" w:hAnsi="Arial"/>
      <w:b/>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style>
  <w:style w:type="paragraph" w:styleId="Inhopg4">
    <w:name w:val="toc 4"/>
    <w:basedOn w:val="Standaard"/>
    <w:next w:val="Standaard"/>
    <w:autoRedefine/>
    <w:semiHidden/>
    <w:pPr>
      <w:ind w:left="720"/>
    </w:pPr>
  </w:style>
  <w:style w:type="paragraph" w:styleId="Inhopg5">
    <w:name w:val="toc 5"/>
    <w:basedOn w:val="Standaard"/>
    <w:next w:val="Standaard"/>
    <w:autoRedefine/>
    <w:semiHidden/>
    <w:pPr>
      <w:ind w:left="960"/>
    </w:pPr>
  </w:style>
  <w:style w:type="paragraph" w:styleId="Inhopg6">
    <w:name w:val="toc 6"/>
    <w:basedOn w:val="Standaard"/>
    <w:next w:val="Standaard"/>
    <w:autoRedefine/>
    <w:semiHidden/>
    <w:pPr>
      <w:ind w:left="1200"/>
    </w:pPr>
  </w:style>
  <w:style w:type="paragraph" w:styleId="Inhopg7">
    <w:name w:val="toc 7"/>
    <w:basedOn w:val="Standaard"/>
    <w:next w:val="Standaard"/>
    <w:autoRedefine/>
    <w:semiHidden/>
    <w:pPr>
      <w:ind w:left="1440"/>
    </w:pPr>
  </w:style>
  <w:style w:type="paragraph" w:styleId="Inhopg8">
    <w:name w:val="toc 8"/>
    <w:basedOn w:val="Standaard"/>
    <w:next w:val="Standaard"/>
    <w:autoRedefine/>
    <w:semiHidden/>
    <w:pPr>
      <w:ind w:left="1680"/>
    </w:pPr>
  </w:style>
  <w:style w:type="paragraph" w:styleId="Inhopg9">
    <w:name w:val="toc 9"/>
    <w:basedOn w:val="Standaard"/>
    <w:next w:val="Standaard"/>
    <w:autoRedefine/>
    <w:semiHidden/>
    <w:pPr>
      <w:ind w:left="1920"/>
    </w:pPr>
  </w:style>
  <w:style w:type="paragraph" w:customStyle="1" w:styleId="References">
    <w:name w:val="References"/>
    <w:basedOn w:val="Standaard"/>
    <w:pPr>
      <w:spacing w:before="40" w:line="200" w:lineRule="atLeast"/>
      <w:ind w:left="426" w:hanging="426"/>
    </w:pPr>
    <w:rPr>
      <w:sz w:val="18"/>
    </w:rPr>
  </w:style>
  <w:style w:type="character" w:styleId="Verwijzingopmerking">
    <w:name w:val="annotation reference"/>
    <w:basedOn w:val="Standaardalinea-lettertype"/>
    <w:semiHidden/>
    <w:rPr>
      <w:sz w:val="16"/>
    </w:rPr>
  </w:style>
  <w:style w:type="paragraph" w:customStyle="1" w:styleId="Equation">
    <w:name w:val="Equation"/>
    <w:basedOn w:val="Standaard"/>
    <w:next w:val="Standaard"/>
    <w:pPr>
      <w:spacing w:before="120" w:after="120" w:line="260" w:lineRule="atLeast"/>
      <w:ind w:firstLine="0"/>
    </w:pPr>
    <w:rPr>
      <w:sz w:val="22"/>
    </w:rPr>
  </w:style>
  <w:style w:type="paragraph" w:customStyle="1" w:styleId="FigureCaption">
    <w:name w:val="Figure_Caption"/>
    <w:basedOn w:val="Standaard"/>
    <w:pPr>
      <w:spacing w:before="120" w:after="120"/>
      <w:ind w:firstLine="0"/>
      <w:jc w:val="center"/>
    </w:pPr>
    <w:rPr>
      <w:iCs/>
      <w:sz w:val="20"/>
      <w:szCs w:val="24"/>
    </w:rPr>
  </w:style>
  <w:style w:type="paragraph" w:customStyle="1" w:styleId="TableCaption">
    <w:name w:val="Table_Caption"/>
    <w:basedOn w:val="Standaard"/>
    <w:pPr>
      <w:keepNext/>
      <w:spacing w:before="240" w:after="120"/>
      <w:ind w:firstLine="0"/>
      <w:jc w:val="center"/>
    </w:pPr>
    <w:rPr>
      <w:sz w:val="20"/>
      <w:szCs w:val="24"/>
    </w:rPr>
  </w:style>
  <w:style w:type="character" w:customStyle="1" w:styleId="CharChar">
    <w:name w:val="Char Char"/>
    <w:basedOn w:val="Standaardalinea-lettertype"/>
    <w:rPr>
      <w:sz w:val="24"/>
      <w:lang w:val="en-US" w:eastAsia="en-US" w:bidi="ar-SA"/>
    </w:rPr>
  </w:style>
  <w:style w:type="character" w:styleId="Nadruk">
    <w:name w:val="Emphasis"/>
    <w:basedOn w:val="Standaardalinea-lettertype"/>
    <w:uiPriority w:val="20"/>
    <w:qFormat/>
    <w:rsid w:val="0048312F"/>
    <w:rPr>
      <w:b/>
      <w:bCs/>
      <w:i w:val="0"/>
      <w:iCs w:val="0"/>
    </w:rPr>
  </w:style>
  <w:style w:type="paragraph" w:styleId="Ballontekst">
    <w:name w:val="Balloon Text"/>
    <w:basedOn w:val="Standaard"/>
    <w:link w:val="BallontekstChar"/>
    <w:rsid w:val="00A93879"/>
    <w:rPr>
      <w:rFonts w:ascii="Tahoma" w:hAnsi="Tahoma" w:cs="Tahoma"/>
      <w:sz w:val="16"/>
      <w:szCs w:val="16"/>
    </w:rPr>
  </w:style>
  <w:style w:type="character" w:customStyle="1" w:styleId="BallontekstChar">
    <w:name w:val="Ballontekst Char"/>
    <w:basedOn w:val="Standaardalinea-lettertype"/>
    <w:link w:val="Ballontekst"/>
    <w:rsid w:val="00A93879"/>
    <w:rPr>
      <w:rFonts w:ascii="Tahoma" w:hAnsi="Tahoma" w:cs="Tahoma"/>
      <w:sz w:val="16"/>
      <w:szCs w:val="16"/>
      <w:lang w:val="en-GB"/>
    </w:rPr>
  </w:style>
  <w:style w:type="paragraph" w:styleId="Onderwerpvanopmerking">
    <w:name w:val="annotation subject"/>
    <w:basedOn w:val="Tekstopmerking"/>
    <w:next w:val="Tekstopmerking"/>
    <w:link w:val="OnderwerpvanopmerkingChar"/>
    <w:rsid w:val="008D04CE"/>
    <w:rPr>
      <w:b/>
      <w:bCs/>
    </w:rPr>
  </w:style>
  <w:style w:type="character" w:customStyle="1" w:styleId="TekstopmerkingChar">
    <w:name w:val="Tekst opmerking Char"/>
    <w:basedOn w:val="Standaardalinea-lettertype"/>
    <w:link w:val="Tekstopmerking"/>
    <w:semiHidden/>
    <w:rsid w:val="008D04CE"/>
    <w:rPr>
      <w:lang w:val="en-GB"/>
    </w:rPr>
  </w:style>
  <w:style w:type="character" w:customStyle="1" w:styleId="OnderwerpvanopmerkingChar">
    <w:name w:val="Onderwerp van opmerking Char"/>
    <w:basedOn w:val="TekstopmerkingChar"/>
    <w:link w:val="Onderwerpvanopmerking"/>
    <w:rsid w:val="008D04CE"/>
    <w:rPr>
      <w:lang w:val="en-GB"/>
    </w:rPr>
  </w:style>
  <w:style w:type="character" w:styleId="Zwaar">
    <w:name w:val="Strong"/>
    <w:basedOn w:val="Standaardalinea-lettertype"/>
    <w:qFormat/>
    <w:rsid w:val="002E457C"/>
    <w:rPr>
      <w:b/>
      <w:bCs/>
    </w:rPr>
  </w:style>
  <w:style w:type="table" w:styleId="Tabelraster">
    <w:name w:val="Table Grid"/>
    <w:basedOn w:val="Standaardtabe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rsid w:val="00E62A40"/>
    <w:rPr>
      <w:sz w:val="18"/>
      <w:lang w:val="en-US" w:eastAsia="en-US"/>
    </w:rPr>
  </w:style>
  <w:style w:type="character" w:customStyle="1" w:styleId="TitelChar">
    <w:name w:val="Titel Char"/>
    <w:basedOn w:val="Standaardalinea-lettertype"/>
    <w:link w:val="Titel"/>
    <w:rsid w:val="001D244E"/>
    <w:rPr>
      <w:rFonts w:ascii="Arial" w:hAnsi="Arial"/>
      <w:b/>
      <w:kern w:val="28"/>
      <w:sz w:val="32"/>
      <w:lang w:val="en-GB" w:eastAsia="en-US"/>
    </w:rPr>
  </w:style>
  <w:style w:type="character" w:customStyle="1" w:styleId="KoptekstChar">
    <w:name w:val="Koptekst Char"/>
    <w:basedOn w:val="Standaardalinea-lettertype"/>
    <w:link w:val="Koptekst"/>
    <w:rsid w:val="00191CE2"/>
    <w:rPr>
      <w:sz w:val="18"/>
      <w:lang w:val="en-US" w:eastAsia="en-US"/>
    </w:rPr>
  </w:style>
  <w:style w:type="paragraph" w:styleId="Lijstalinea">
    <w:name w:val="List Paragraph"/>
    <w:basedOn w:val="Standaard"/>
    <w:uiPriority w:val="34"/>
    <w:qFormat/>
    <w:rsid w:val="00836261"/>
    <w:pPr>
      <w:ind w:left="720"/>
      <w:contextualSpacing/>
    </w:pPr>
  </w:style>
  <w:style w:type="character" w:customStyle="1" w:styleId="UnresolvedMention1">
    <w:name w:val="Unresolved Mention1"/>
    <w:basedOn w:val="Standaardalinea-lettertype"/>
    <w:rsid w:val="00E06848"/>
    <w:rPr>
      <w:color w:val="808080"/>
      <w:shd w:val="clear" w:color="auto" w:fill="E6E6E6"/>
    </w:rPr>
  </w:style>
  <w:style w:type="paragraph" w:styleId="Bibliografie">
    <w:name w:val="Bibliography"/>
    <w:basedOn w:val="Standaard"/>
    <w:next w:val="Standaard"/>
    <w:uiPriority w:val="37"/>
    <w:unhideWhenUsed/>
    <w:rsid w:val="001F392E"/>
  </w:style>
  <w:style w:type="character" w:styleId="Tekstvantijdelijkeaanduiding">
    <w:name w:val="Placeholder Text"/>
    <w:basedOn w:val="Standaardalinea-lettertype"/>
    <w:uiPriority w:val="99"/>
    <w:semiHidden/>
    <w:rsid w:val="00743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34">
      <w:bodyDiv w:val="1"/>
      <w:marLeft w:val="0"/>
      <w:marRight w:val="0"/>
      <w:marTop w:val="0"/>
      <w:marBottom w:val="0"/>
      <w:divBdr>
        <w:top w:val="none" w:sz="0" w:space="0" w:color="auto"/>
        <w:left w:val="none" w:sz="0" w:space="0" w:color="auto"/>
        <w:bottom w:val="none" w:sz="0" w:space="0" w:color="auto"/>
        <w:right w:val="none" w:sz="0" w:space="0" w:color="auto"/>
      </w:divBdr>
    </w:div>
    <w:div w:id="9915004">
      <w:bodyDiv w:val="1"/>
      <w:marLeft w:val="0"/>
      <w:marRight w:val="0"/>
      <w:marTop w:val="0"/>
      <w:marBottom w:val="0"/>
      <w:divBdr>
        <w:top w:val="none" w:sz="0" w:space="0" w:color="auto"/>
        <w:left w:val="none" w:sz="0" w:space="0" w:color="auto"/>
        <w:bottom w:val="none" w:sz="0" w:space="0" w:color="auto"/>
        <w:right w:val="none" w:sz="0" w:space="0" w:color="auto"/>
      </w:divBdr>
    </w:div>
    <w:div w:id="11422284">
      <w:bodyDiv w:val="1"/>
      <w:marLeft w:val="0"/>
      <w:marRight w:val="0"/>
      <w:marTop w:val="0"/>
      <w:marBottom w:val="0"/>
      <w:divBdr>
        <w:top w:val="none" w:sz="0" w:space="0" w:color="auto"/>
        <w:left w:val="none" w:sz="0" w:space="0" w:color="auto"/>
        <w:bottom w:val="none" w:sz="0" w:space="0" w:color="auto"/>
        <w:right w:val="none" w:sz="0" w:space="0" w:color="auto"/>
      </w:divBdr>
    </w:div>
    <w:div w:id="19012878">
      <w:bodyDiv w:val="1"/>
      <w:marLeft w:val="0"/>
      <w:marRight w:val="0"/>
      <w:marTop w:val="0"/>
      <w:marBottom w:val="0"/>
      <w:divBdr>
        <w:top w:val="none" w:sz="0" w:space="0" w:color="auto"/>
        <w:left w:val="none" w:sz="0" w:space="0" w:color="auto"/>
        <w:bottom w:val="none" w:sz="0" w:space="0" w:color="auto"/>
        <w:right w:val="none" w:sz="0" w:space="0" w:color="auto"/>
      </w:divBdr>
    </w:div>
    <w:div w:id="19821026">
      <w:bodyDiv w:val="1"/>
      <w:marLeft w:val="0"/>
      <w:marRight w:val="0"/>
      <w:marTop w:val="0"/>
      <w:marBottom w:val="0"/>
      <w:divBdr>
        <w:top w:val="none" w:sz="0" w:space="0" w:color="auto"/>
        <w:left w:val="none" w:sz="0" w:space="0" w:color="auto"/>
        <w:bottom w:val="none" w:sz="0" w:space="0" w:color="auto"/>
        <w:right w:val="none" w:sz="0" w:space="0" w:color="auto"/>
      </w:divBdr>
    </w:div>
    <w:div w:id="25907514">
      <w:bodyDiv w:val="1"/>
      <w:marLeft w:val="0"/>
      <w:marRight w:val="0"/>
      <w:marTop w:val="0"/>
      <w:marBottom w:val="0"/>
      <w:divBdr>
        <w:top w:val="none" w:sz="0" w:space="0" w:color="auto"/>
        <w:left w:val="none" w:sz="0" w:space="0" w:color="auto"/>
        <w:bottom w:val="none" w:sz="0" w:space="0" w:color="auto"/>
        <w:right w:val="none" w:sz="0" w:space="0" w:color="auto"/>
      </w:divBdr>
    </w:div>
    <w:div w:id="40596413">
      <w:bodyDiv w:val="1"/>
      <w:marLeft w:val="0"/>
      <w:marRight w:val="0"/>
      <w:marTop w:val="0"/>
      <w:marBottom w:val="0"/>
      <w:divBdr>
        <w:top w:val="none" w:sz="0" w:space="0" w:color="auto"/>
        <w:left w:val="none" w:sz="0" w:space="0" w:color="auto"/>
        <w:bottom w:val="none" w:sz="0" w:space="0" w:color="auto"/>
        <w:right w:val="none" w:sz="0" w:space="0" w:color="auto"/>
      </w:divBdr>
    </w:div>
    <w:div w:id="45106241">
      <w:bodyDiv w:val="1"/>
      <w:marLeft w:val="0"/>
      <w:marRight w:val="0"/>
      <w:marTop w:val="0"/>
      <w:marBottom w:val="0"/>
      <w:divBdr>
        <w:top w:val="none" w:sz="0" w:space="0" w:color="auto"/>
        <w:left w:val="none" w:sz="0" w:space="0" w:color="auto"/>
        <w:bottom w:val="none" w:sz="0" w:space="0" w:color="auto"/>
        <w:right w:val="none" w:sz="0" w:space="0" w:color="auto"/>
      </w:divBdr>
    </w:div>
    <w:div w:id="76219836">
      <w:bodyDiv w:val="1"/>
      <w:marLeft w:val="0"/>
      <w:marRight w:val="0"/>
      <w:marTop w:val="0"/>
      <w:marBottom w:val="0"/>
      <w:divBdr>
        <w:top w:val="none" w:sz="0" w:space="0" w:color="auto"/>
        <w:left w:val="none" w:sz="0" w:space="0" w:color="auto"/>
        <w:bottom w:val="none" w:sz="0" w:space="0" w:color="auto"/>
        <w:right w:val="none" w:sz="0" w:space="0" w:color="auto"/>
      </w:divBdr>
    </w:div>
    <w:div w:id="82453849">
      <w:bodyDiv w:val="1"/>
      <w:marLeft w:val="0"/>
      <w:marRight w:val="0"/>
      <w:marTop w:val="0"/>
      <w:marBottom w:val="0"/>
      <w:divBdr>
        <w:top w:val="none" w:sz="0" w:space="0" w:color="auto"/>
        <w:left w:val="none" w:sz="0" w:space="0" w:color="auto"/>
        <w:bottom w:val="none" w:sz="0" w:space="0" w:color="auto"/>
        <w:right w:val="none" w:sz="0" w:space="0" w:color="auto"/>
      </w:divBdr>
    </w:div>
    <w:div w:id="109277665">
      <w:bodyDiv w:val="1"/>
      <w:marLeft w:val="0"/>
      <w:marRight w:val="0"/>
      <w:marTop w:val="0"/>
      <w:marBottom w:val="0"/>
      <w:divBdr>
        <w:top w:val="none" w:sz="0" w:space="0" w:color="auto"/>
        <w:left w:val="none" w:sz="0" w:space="0" w:color="auto"/>
        <w:bottom w:val="none" w:sz="0" w:space="0" w:color="auto"/>
        <w:right w:val="none" w:sz="0" w:space="0" w:color="auto"/>
      </w:divBdr>
    </w:div>
    <w:div w:id="109663170">
      <w:bodyDiv w:val="1"/>
      <w:marLeft w:val="0"/>
      <w:marRight w:val="0"/>
      <w:marTop w:val="0"/>
      <w:marBottom w:val="0"/>
      <w:divBdr>
        <w:top w:val="none" w:sz="0" w:space="0" w:color="auto"/>
        <w:left w:val="none" w:sz="0" w:space="0" w:color="auto"/>
        <w:bottom w:val="none" w:sz="0" w:space="0" w:color="auto"/>
        <w:right w:val="none" w:sz="0" w:space="0" w:color="auto"/>
      </w:divBdr>
    </w:div>
    <w:div w:id="135220088">
      <w:bodyDiv w:val="1"/>
      <w:marLeft w:val="0"/>
      <w:marRight w:val="0"/>
      <w:marTop w:val="0"/>
      <w:marBottom w:val="0"/>
      <w:divBdr>
        <w:top w:val="none" w:sz="0" w:space="0" w:color="auto"/>
        <w:left w:val="none" w:sz="0" w:space="0" w:color="auto"/>
        <w:bottom w:val="none" w:sz="0" w:space="0" w:color="auto"/>
        <w:right w:val="none" w:sz="0" w:space="0" w:color="auto"/>
      </w:divBdr>
    </w:div>
    <w:div w:id="136845577">
      <w:bodyDiv w:val="1"/>
      <w:marLeft w:val="0"/>
      <w:marRight w:val="0"/>
      <w:marTop w:val="0"/>
      <w:marBottom w:val="0"/>
      <w:divBdr>
        <w:top w:val="none" w:sz="0" w:space="0" w:color="auto"/>
        <w:left w:val="none" w:sz="0" w:space="0" w:color="auto"/>
        <w:bottom w:val="none" w:sz="0" w:space="0" w:color="auto"/>
        <w:right w:val="none" w:sz="0" w:space="0" w:color="auto"/>
      </w:divBdr>
    </w:div>
    <w:div w:id="140929797">
      <w:bodyDiv w:val="1"/>
      <w:marLeft w:val="0"/>
      <w:marRight w:val="0"/>
      <w:marTop w:val="0"/>
      <w:marBottom w:val="0"/>
      <w:divBdr>
        <w:top w:val="none" w:sz="0" w:space="0" w:color="auto"/>
        <w:left w:val="none" w:sz="0" w:space="0" w:color="auto"/>
        <w:bottom w:val="none" w:sz="0" w:space="0" w:color="auto"/>
        <w:right w:val="none" w:sz="0" w:space="0" w:color="auto"/>
      </w:divBdr>
    </w:div>
    <w:div w:id="144586510">
      <w:bodyDiv w:val="1"/>
      <w:marLeft w:val="0"/>
      <w:marRight w:val="0"/>
      <w:marTop w:val="0"/>
      <w:marBottom w:val="0"/>
      <w:divBdr>
        <w:top w:val="none" w:sz="0" w:space="0" w:color="auto"/>
        <w:left w:val="none" w:sz="0" w:space="0" w:color="auto"/>
        <w:bottom w:val="none" w:sz="0" w:space="0" w:color="auto"/>
        <w:right w:val="none" w:sz="0" w:space="0" w:color="auto"/>
      </w:divBdr>
    </w:div>
    <w:div w:id="150948246">
      <w:bodyDiv w:val="1"/>
      <w:marLeft w:val="0"/>
      <w:marRight w:val="0"/>
      <w:marTop w:val="0"/>
      <w:marBottom w:val="0"/>
      <w:divBdr>
        <w:top w:val="none" w:sz="0" w:space="0" w:color="auto"/>
        <w:left w:val="none" w:sz="0" w:space="0" w:color="auto"/>
        <w:bottom w:val="none" w:sz="0" w:space="0" w:color="auto"/>
        <w:right w:val="none" w:sz="0" w:space="0" w:color="auto"/>
      </w:divBdr>
    </w:div>
    <w:div w:id="153223196">
      <w:bodyDiv w:val="1"/>
      <w:marLeft w:val="0"/>
      <w:marRight w:val="0"/>
      <w:marTop w:val="0"/>
      <w:marBottom w:val="0"/>
      <w:divBdr>
        <w:top w:val="none" w:sz="0" w:space="0" w:color="auto"/>
        <w:left w:val="none" w:sz="0" w:space="0" w:color="auto"/>
        <w:bottom w:val="none" w:sz="0" w:space="0" w:color="auto"/>
        <w:right w:val="none" w:sz="0" w:space="0" w:color="auto"/>
      </w:divBdr>
    </w:div>
    <w:div w:id="162747142">
      <w:bodyDiv w:val="1"/>
      <w:marLeft w:val="0"/>
      <w:marRight w:val="0"/>
      <w:marTop w:val="0"/>
      <w:marBottom w:val="0"/>
      <w:divBdr>
        <w:top w:val="none" w:sz="0" w:space="0" w:color="auto"/>
        <w:left w:val="none" w:sz="0" w:space="0" w:color="auto"/>
        <w:bottom w:val="none" w:sz="0" w:space="0" w:color="auto"/>
        <w:right w:val="none" w:sz="0" w:space="0" w:color="auto"/>
      </w:divBdr>
    </w:div>
    <w:div w:id="177431777">
      <w:bodyDiv w:val="1"/>
      <w:marLeft w:val="0"/>
      <w:marRight w:val="0"/>
      <w:marTop w:val="0"/>
      <w:marBottom w:val="0"/>
      <w:divBdr>
        <w:top w:val="none" w:sz="0" w:space="0" w:color="auto"/>
        <w:left w:val="none" w:sz="0" w:space="0" w:color="auto"/>
        <w:bottom w:val="none" w:sz="0" w:space="0" w:color="auto"/>
        <w:right w:val="none" w:sz="0" w:space="0" w:color="auto"/>
      </w:divBdr>
    </w:div>
    <w:div w:id="189073797">
      <w:bodyDiv w:val="1"/>
      <w:marLeft w:val="0"/>
      <w:marRight w:val="0"/>
      <w:marTop w:val="0"/>
      <w:marBottom w:val="0"/>
      <w:divBdr>
        <w:top w:val="none" w:sz="0" w:space="0" w:color="auto"/>
        <w:left w:val="none" w:sz="0" w:space="0" w:color="auto"/>
        <w:bottom w:val="none" w:sz="0" w:space="0" w:color="auto"/>
        <w:right w:val="none" w:sz="0" w:space="0" w:color="auto"/>
      </w:divBdr>
    </w:div>
    <w:div w:id="207037426">
      <w:bodyDiv w:val="1"/>
      <w:marLeft w:val="0"/>
      <w:marRight w:val="0"/>
      <w:marTop w:val="0"/>
      <w:marBottom w:val="0"/>
      <w:divBdr>
        <w:top w:val="none" w:sz="0" w:space="0" w:color="auto"/>
        <w:left w:val="none" w:sz="0" w:space="0" w:color="auto"/>
        <w:bottom w:val="none" w:sz="0" w:space="0" w:color="auto"/>
        <w:right w:val="none" w:sz="0" w:space="0" w:color="auto"/>
      </w:divBdr>
    </w:div>
    <w:div w:id="246111454">
      <w:bodyDiv w:val="1"/>
      <w:marLeft w:val="0"/>
      <w:marRight w:val="0"/>
      <w:marTop w:val="0"/>
      <w:marBottom w:val="0"/>
      <w:divBdr>
        <w:top w:val="none" w:sz="0" w:space="0" w:color="auto"/>
        <w:left w:val="none" w:sz="0" w:space="0" w:color="auto"/>
        <w:bottom w:val="none" w:sz="0" w:space="0" w:color="auto"/>
        <w:right w:val="none" w:sz="0" w:space="0" w:color="auto"/>
      </w:divBdr>
    </w:div>
    <w:div w:id="296836049">
      <w:bodyDiv w:val="1"/>
      <w:marLeft w:val="0"/>
      <w:marRight w:val="0"/>
      <w:marTop w:val="0"/>
      <w:marBottom w:val="0"/>
      <w:divBdr>
        <w:top w:val="none" w:sz="0" w:space="0" w:color="auto"/>
        <w:left w:val="none" w:sz="0" w:space="0" w:color="auto"/>
        <w:bottom w:val="none" w:sz="0" w:space="0" w:color="auto"/>
        <w:right w:val="none" w:sz="0" w:space="0" w:color="auto"/>
      </w:divBdr>
    </w:div>
    <w:div w:id="300691643">
      <w:bodyDiv w:val="1"/>
      <w:marLeft w:val="0"/>
      <w:marRight w:val="0"/>
      <w:marTop w:val="0"/>
      <w:marBottom w:val="0"/>
      <w:divBdr>
        <w:top w:val="none" w:sz="0" w:space="0" w:color="auto"/>
        <w:left w:val="none" w:sz="0" w:space="0" w:color="auto"/>
        <w:bottom w:val="none" w:sz="0" w:space="0" w:color="auto"/>
        <w:right w:val="none" w:sz="0" w:space="0" w:color="auto"/>
      </w:divBdr>
    </w:div>
    <w:div w:id="309287939">
      <w:bodyDiv w:val="1"/>
      <w:marLeft w:val="0"/>
      <w:marRight w:val="0"/>
      <w:marTop w:val="0"/>
      <w:marBottom w:val="0"/>
      <w:divBdr>
        <w:top w:val="none" w:sz="0" w:space="0" w:color="auto"/>
        <w:left w:val="none" w:sz="0" w:space="0" w:color="auto"/>
        <w:bottom w:val="none" w:sz="0" w:space="0" w:color="auto"/>
        <w:right w:val="none" w:sz="0" w:space="0" w:color="auto"/>
      </w:divBdr>
    </w:div>
    <w:div w:id="309868750">
      <w:bodyDiv w:val="1"/>
      <w:marLeft w:val="0"/>
      <w:marRight w:val="0"/>
      <w:marTop w:val="0"/>
      <w:marBottom w:val="0"/>
      <w:divBdr>
        <w:top w:val="none" w:sz="0" w:space="0" w:color="auto"/>
        <w:left w:val="none" w:sz="0" w:space="0" w:color="auto"/>
        <w:bottom w:val="none" w:sz="0" w:space="0" w:color="auto"/>
        <w:right w:val="none" w:sz="0" w:space="0" w:color="auto"/>
      </w:divBdr>
    </w:div>
    <w:div w:id="325942983">
      <w:bodyDiv w:val="1"/>
      <w:marLeft w:val="0"/>
      <w:marRight w:val="0"/>
      <w:marTop w:val="0"/>
      <w:marBottom w:val="0"/>
      <w:divBdr>
        <w:top w:val="none" w:sz="0" w:space="0" w:color="auto"/>
        <w:left w:val="none" w:sz="0" w:space="0" w:color="auto"/>
        <w:bottom w:val="none" w:sz="0" w:space="0" w:color="auto"/>
        <w:right w:val="none" w:sz="0" w:space="0" w:color="auto"/>
      </w:divBdr>
    </w:div>
    <w:div w:id="352533404">
      <w:bodyDiv w:val="1"/>
      <w:marLeft w:val="0"/>
      <w:marRight w:val="0"/>
      <w:marTop w:val="0"/>
      <w:marBottom w:val="0"/>
      <w:divBdr>
        <w:top w:val="none" w:sz="0" w:space="0" w:color="auto"/>
        <w:left w:val="none" w:sz="0" w:space="0" w:color="auto"/>
        <w:bottom w:val="none" w:sz="0" w:space="0" w:color="auto"/>
        <w:right w:val="none" w:sz="0" w:space="0" w:color="auto"/>
      </w:divBdr>
    </w:div>
    <w:div w:id="381245922">
      <w:bodyDiv w:val="1"/>
      <w:marLeft w:val="0"/>
      <w:marRight w:val="0"/>
      <w:marTop w:val="0"/>
      <w:marBottom w:val="0"/>
      <w:divBdr>
        <w:top w:val="none" w:sz="0" w:space="0" w:color="auto"/>
        <w:left w:val="none" w:sz="0" w:space="0" w:color="auto"/>
        <w:bottom w:val="none" w:sz="0" w:space="0" w:color="auto"/>
        <w:right w:val="none" w:sz="0" w:space="0" w:color="auto"/>
      </w:divBdr>
    </w:div>
    <w:div w:id="384256750">
      <w:bodyDiv w:val="1"/>
      <w:marLeft w:val="0"/>
      <w:marRight w:val="0"/>
      <w:marTop w:val="0"/>
      <w:marBottom w:val="0"/>
      <w:divBdr>
        <w:top w:val="none" w:sz="0" w:space="0" w:color="auto"/>
        <w:left w:val="none" w:sz="0" w:space="0" w:color="auto"/>
        <w:bottom w:val="none" w:sz="0" w:space="0" w:color="auto"/>
        <w:right w:val="none" w:sz="0" w:space="0" w:color="auto"/>
      </w:divBdr>
    </w:div>
    <w:div w:id="401031335">
      <w:bodyDiv w:val="1"/>
      <w:marLeft w:val="0"/>
      <w:marRight w:val="0"/>
      <w:marTop w:val="0"/>
      <w:marBottom w:val="0"/>
      <w:divBdr>
        <w:top w:val="none" w:sz="0" w:space="0" w:color="auto"/>
        <w:left w:val="none" w:sz="0" w:space="0" w:color="auto"/>
        <w:bottom w:val="none" w:sz="0" w:space="0" w:color="auto"/>
        <w:right w:val="none" w:sz="0" w:space="0" w:color="auto"/>
      </w:divBdr>
    </w:div>
    <w:div w:id="430785946">
      <w:bodyDiv w:val="1"/>
      <w:marLeft w:val="0"/>
      <w:marRight w:val="0"/>
      <w:marTop w:val="0"/>
      <w:marBottom w:val="0"/>
      <w:divBdr>
        <w:top w:val="none" w:sz="0" w:space="0" w:color="auto"/>
        <w:left w:val="none" w:sz="0" w:space="0" w:color="auto"/>
        <w:bottom w:val="none" w:sz="0" w:space="0" w:color="auto"/>
        <w:right w:val="none" w:sz="0" w:space="0" w:color="auto"/>
      </w:divBdr>
    </w:div>
    <w:div w:id="432673153">
      <w:bodyDiv w:val="1"/>
      <w:marLeft w:val="0"/>
      <w:marRight w:val="0"/>
      <w:marTop w:val="0"/>
      <w:marBottom w:val="0"/>
      <w:divBdr>
        <w:top w:val="none" w:sz="0" w:space="0" w:color="auto"/>
        <w:left w:val="none" w:sz="0" w:space="0" w:color="auto"/>
        <w:bottom w:val="none" w:sz="0" w:space="0" w:color="auto"/>
        <w:right w:val="none" w:sz="0" w:space="0" w:color="auto"/>
      </w:divBdr>
    </w:div>
    <w:div w:id="455411003">
      <w:bodyDiv w:val="1"/>
      <w:marLeft w:val="0"/>
      <w:marRight w:val="0"/>
      <w:marTop w:val="0"/>
      <w:marBottom w:val="0"/>
      <w:divBdr>
        <w:top w:val="none" w:sz="0" w:space="0" w:color="auto"/>
        <w:left w:val="none" w:sz="0" w:space="0" w:color="auto"/>
        <w:bottom w:val="none" w:sz="0" w:space="0" w:color="auto"/>
        <w:right w:val="none" w:sz="0" w:space="0" w:color="auto"/>
      </w:divBdr>
    </w:div>
    <w:div w:id="455680913">
      <w:bodyDiv w:val="1"/>
      <w:marLeft w:val="0"/>
      <w:marRight w:val="0"/>
      <w:marTop w:val="0"/>
      <w:marBottom w:val="0"/>
      <w:divBdr>
        <w:top w:val="none" w:sz="0" w:space="0" w:color="auto"/>
        <w:left w:val="none" w:sz="0" w:space="0" w:color="auto"/>
        <w:bottom w:val="none" w:sz="0" w:space="0" w:color="auto"/>
        <w:right w:val="none" w:sz="0" w:space="0" w:color="auto"/>
      </w:divBdr>
    </w:div>
    <w:div w:id="468017441">
      <w:bodyDiv w:val="1"/>
      <w:marLeft w:val="0"/>
      <w:marRight w:val="0"/>
      <w:marTop w:val="0"/>
      <w:marBottom w:val="0"/>
      <w:divBdr>
        <w:top w:val="none" w:sz="0" w:space="0" w:color="auto"/>
        <w:left w:val="none" w:sz="0" w:space="0" w:color="auto"/>
        <w:bottom w:val="none" w:sz="0" w:space="0" w:color="auto"/>
        <w:right w:val="none" w:sz="0" w:space="0" w:color="auto"/>
      </w:divBdr>
    </w:div>
    <w:div w:id="478811990">
      <w:bodyDiv w:val="1"/>
      <w:marLeft w:val="0"/>
      <w:marRight w:val="0"/>
      <w:marTop w:val="0"/>
      <w:marBottom w:val="0"/>
      <w:divBdr>
        <w:top w:val="none" w:sz="0" w:space="0" w:color="auto"/>
        <w:left w:val="none" w:sz="0" w:space="0" w:color="auto"/>
        <w:bottom w:val="none" w:sz="0" w:space="0" w:color="auto"/>
        <w:right w:val="none" w:sz="0" w:space="0" w:color="auto"/>
      </w:divBdr>
    </w:div>
    <w:div w:id="494346401">
      <w:bodyDiv w:val="1"/>
      <w:marLeft w:val="0"/>
      <w:marRight w:val="0"/>
      <w:marTop w:val="0"/>
      <w:marBottom w:val="0"/>
      <w:divBdr>
        <w:top w:val="none" w:sz="0" w:space="0" w:color="auto"/>
        <w:left w:val="none" w:sz="0" w:space="0" w:color="auto"/>
        <w:bottom w:val="none" w:sz="0" w:space="0" w:color="auto"/>
        <w:right w:val="none" w:sz="0" w:space="0" w:color="auto"/>
      </w:divBdr>
    </w:div>
    <w:div w:id="501513427">
      <w:bodyDiv w:val="1"/>
      <w:marLeft w:val="0"/>
      <w:marRight w:val="0"/>
      <w:marTop w:val="0"/>
      <w:marBottom w:val="0"/>
      <w:divBdr>
        <w:top w:val="none" w:sz="0" w:space="0" w:color="auto"/>
        <w:left w:val="none" w:sz="0" w:space="0" w:color="auto"/>
        <w:bottom w:val="none" w:sz="0" w:space="0" w:color="auto"/>
        <w:right w:val="none" w:sz="0" w:space="0" w:color="auto"/>
      </w:divBdr>
    </w:div>
    <w:div w:id="502086520">
      <w:bodyDiv w:val="1"/>
      <w:marLeft w:val="0"/>
      <w:marRight w:val="0"/>
      <w:marTop w:val="0"/>
      <w:marBottom w:val="0"/>
      <w:divBdr>
        <w:top w:val="none" w:sz="0" w:space="0" w:color="auto"/>
        <w:left w:val="none" w:sz="0" w:space="0" w:color="auto"/>
        <w:bottom w:val="none" w:sz="0" w:space="0" w:color="auto"/>
        <w:right w:val="none" w:sz="0" w:space="0" w:color="auto"/>
      </w:divBdr>
    </w:div>
    <w:div w:id="513810800">
      <w:bodyDiv w:val="1"/>
      <w:marLeft w:val="0"/>
      <w:marRight w:val="0"/>
      <w:marTop w:val="0"/>
      <w:marBottom w:val="0"/>
      <w:divBdr>
        <w:top w:val="none" w:sz="0" w:space="0" w:color="auto"/>
        <w:left w:val="none" w:sz="0" w:space="0" w:color="auto"/>
        <w:bottom w:val="none" w:sz="0" w:space="0" w:color="auto"/>
        <w:right w:val="none" w:sz="0" w:space="0" w:color="auto"/>
      </w:divBdr>
    </w:div>
    <w:div w:id="544216610">
      <w:bodyDiv w:val="1"/>
      <w:marLeft w:val="0"/>
      <w:marRight w:val="0"/>
      <w:marTop w:val="0"/>
      <w:marBottom w:val="0"/>
      <w:divBdr>
        <w:top w:val="none" w:sz="0" w:space="0" w:color="auto"/>
        <w:left w:val="none" w:sz="0" w:space="0" w:color="auto"/>
        <w:bottom w:val="none" w:sz="0" w:space="0" w:color="auto"/>
        <w:right w:val="none" w:sz="0" w:space="0" w:color="auto"/>
      </w:divBdr>
    </w:div>
    <w:div w:id="557132817">
      <w:bodyDiv w:val="1"/>
      <w:marLeft w:val="0"/>
      <w:marRight w:val="0"/>
      <w:marTop w:val="0"/>
      <w:marBottom w:val="0"/>
      <w:divBdr>
        <w:top w:val="none" w:sz="0" w:space="0" w:color="auto"/>
        <w:left w:val="none" w:sz="0" w:space="0" w:color="auto"/>
        <w:bottom w:val="none" w:sz="0" w:space="0" w:color="auto"/>
        <w:right w:val="none" w:sz="0" w:space="0" w:color="auto"/>
      </w:divBdr>
    </w:div>
    <w:div w:id="591426822">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609629882">
      <w:bodyDiv w:val="1"/>
      <w:marLeft w:val="0"/>
      <w:marRight w:val="0"/>
      <w:marTop w:val="0"/>
      <w:marBottom w:val="0"/>
      <w:divBdr>
        <w:top w:val="none" w:sz="0" w:space="0" w:color="auto"/>
        <w:left w:val="none" w:sz="0" w:space="0" w:color="auto"/>
        <w:bottom w:val="none" w:sz="0" w:space="0" w:color="auto"/>
        <w:right w:val="none" w:sz="0" w:space="0" w:color="auto"/>
      </w:divBdr>
    </w:div>
    <w:div w:id="638608499">
      <w:bodyDiv w:val="1"/>
      <w:marLeft w:val="0"/>
      <w:marRight w:val="0"/>
      <w:marTop w:val="0"/>
      <w:marBottom w:val="0"/>
      <w:divBdr>
        <w:top w:val="none" w:sz="0" w:space="0" w:color="auto"/>
        <w:left w:val="none" w:sz="0" w:space="0" w:color="auto"/>
        <w:bottom w:val="none" w:sz="0" w:space="0" w:color="auto"/>
        <w:right w:val="none" w:sz="0" w:space="0" w:color="auto"/>
      </w:divBdr>
    </w:div>
    <w:div w:id="657616080">
      <w:bodyDiv w:val="1"/>
      <w:marLeft w:val="0"/>
      <w:marRight w:val="0"/>
      <w:marTop w:val="0"/>
      <w:marBottom w:val="0"/>
      <w:divBdr>
        <w:top w:val="none" w:sz="0" w:space="0" w:color="auto"/>
        <w:left w:val="none" w:sz="0" w:space="0" w:color="auto"/>
        <w:bottom w:val="none" w:sz="0" w:space="0" w:color="auto"/>
        <w:right w:val="none" w:sz="0" w:space="0" w:color="auto"/>
      </w:divBdr>
    </w:div>
    <w:div w:id="658770164">
      <w:bodyDiv w:val="1"/>
      <w:marLeft w:val="0"/>
      <w:marRight w:val="0"/>
      <w:marTop w:val="0"/>
      <w:marBottom w:val="0"/>
      <w:divBdr>
        <w:top w:val="none" w:sz="0" w:space="0" w:color="auto"/>
        <w:left w:val="none" w:sz="0" w:space="0" w:color="auto"/>
        <w:bottom w:val="none" w:sz="0" w:space="0" w:color="auto"/>
        <w:right w:val="none" w:sz="0" w:space="0" w:color="auto"/>
      </w:divBdr>
    </w:div>
    <w:div w:id="666903096">
      <w:bodyDiv w:val="1"/>
      <w:marLeft w:val="0"/>
      <w:marRight w:val="0"/>
      <w:marTop w:val="0"/>
      <w:marBottom w:val="0"/>
      <w:divBdr>
        <w:top w:val="none" w:sz="0" w:space="0" w:color="auto"/>
        <w:left w:val="none" w:sz="0" w:space="0" w:color="auto"/>
        <w:bottom w:val="none" w:sz="0" w:space="0" w:color="auto"/>
        <w:right w:val="none" w:sz="0" w:space="0" w:color="auto"/>
      </w:divBdr>
    </w:div>
    <w:div w:id="677540001">
      <w:bodyDiv w:val="1"/>
      <w:marLeft w:val="0"/>
      <w:marRight w:val="0"/>
      <w:marTop w:val="0"/>
      <w:marBottom w:val="0"/>
      <w:divBdr>
        <w:top w:val="none" w:sz="0" w:space="0" w:color="auto"/>
        <w:left w:val="none" w:sz="0" w:space="0" w:color="auto"/>
        <w:bottom w:val="none" w:sz="0" w:space="0" w:color="auto"/>
        <w:right w:val="none" w:sz="0" w:space="0" w:color="auto"/>
      </w:divBdr>
    </w:div>
    <w:div w:id="693455905">
      <w:bodyDiv w:val="1"/>
      <w:marLeft w:val="0"/>
      <w:marRight w:val="0"/>
      <w:marTop w:val="0"/>
      <w:marBottom w:val="0"/>
      <w:divBdr>
        <w:top w:val="none" w:sz="0" w:space="0" w:color="auto"/>
        <w:left w:val="none" w:sz="0" w:space="0" w:color="auto"/>
        <w:bottom w:val="none" w:sz="0" w:space="0" w:color="auto"/>
        <w:right w:val="none" w:sz="0" w:space="0" w:color="auto"/>
      </w:divBdr>
    </w:div>
    <w:div w:id="697125794">
      <w:bodyDiv w:val="1"/>
      <w:marLeft w:val="0"/>
      <w:marRight w:val="0"/>
      <w:marTop w:val="0"/>
      <w:marBottom w:val="0"/>
      <w:divBdr>
        <w:top w:val="none" w:sz="0" w:space="0" w:color="auto"/>
        <w:left w:val="none" w:sz="0" w:space="0" w:color="auto"/>
        <w:bottom w:val="none" w:sz="0" w:space="0" w:color="auto"/>
        <w:right w:val="none" w:sz="0" w:space="0" w:color="auto"/>
      </w:divBdr>
    </w:div>
    <w:div w:id="701790126">
      <w:bodyDiv w:val="1"/>
      <w:marLeft w:val="0"/>
      <w:marRight w:val="0"/>
      <w:marTop w:val="0"/>
      <w:marBottom w:val="0"/>
      <w:divBdr>
        <w:top w:val="none" w:sz="0" w:space="0" w:color="auto"/>
        <w:left w:val="none" w:sz="0" w:space="0" w:color="auto"/>
        <w:bottom w:val="none" w:sz="0" w:space="0" w:color="auto"/>
        <w:right w:val="none" w:sz="0" w:space="0" w:color="auto"/>
      </w:divBdr>
    </w:div>
    <w:div w:id="718432810">
      <w:bodyDiv w:val="1"/>
      <w:marLeft w:val="0"/>
      <w:marRight w:val="0"/>
      <w:marTop w:val="0"/>
      <w:marBottom w:val="0"/>
      <w:divBdr>
        <w:top w:val="none" w:sz="0" w:space="0" w:color="auto"/>
        <w:left w:val="none" w:sz="0" w:space="0" w:color="auto"/>
        <w:bottom w:val="none" w:sz="0" w:space="0" w:color="auto"/>
        <w:right w:val="none" w:sz="0" w:space="0" w:color="auto"/>
      </w:divBdr>
    </w:div>
    <w:div w:id="736783273">
      <w:bodyDiv w:val="1"/>
      <w:marLeft w:val="0"/>
      <w:marRight w:val="0"/>
      <w:marTop w:val="0"/>
      <w:marBottom w:val="0"/>
      <w:divBdr>
        <w:top w:val="none" w:sz="0" w:space="0" w:color="auto"/>
        <w:left w:val="none" w:sz="0" w:space="0" w:color="auto"/>
        <w:bottom w:val="none" w:sz="0" w:space="0" w:color="auto"/>
        <w:right w:val="none" w:sz="0" w:space="0" w:color="auto"/>
      </w:divBdr>
    </w:div>
    <w:div w:id="745421101">
      <w:bodyDiv w:val="1"/>
      <w:marLeft w:val="0"/>
      <w:marRight w:val="0"/>
      <w:marTop w:val="0"/>
      <w:marBottom w:val="0"/>
      <w:divBdr>
        <w:top w:val="none" w:sz="0" w:space="0" w:color="auto"/>
        <w:left w:val="none" w:sz="0" w:space="0" w:color="auto"/>
        <w:bottom w:val="none" w:sz="0" w:space="0" w:color="auto"/>
        <w:right w:val="none" w:sz="0" w:space="0" w:color="auto"/>
      </w:divBdr>
    </w:div>
    <w:div w:id="759527061">
      <w:bodyDiv w:val="1"/>
      <w:marLeft w:val="0"/>
      <w:marRight w:val="0"/>
      <w:marTop w:val="0"/>
      <w:marBottom w:val="0"/>
      <w:divBdr>
        <w:top w:val="none" w:sz="0" w:space="0" w:color="auto"/>
        <w:left w:val="none" w:sz="0" w:space="0" w:color="auto"/>
        <w:bottom w:val="none" w:sz="0" w:space="0" w:color="auto"/>
        <w:right w:val="none" w:sz="0" w:space="0" w:color="auto"/>
      </w:divBdr>
    </w:div>
    <w:div w:id="776634036">
      <w:bodyDiv w:val="1"/>
      <w:marLeft w:val="0"/>
      <w:marRight w:val="0"/>
      <w:marTop w:val="0"/>
      <w:marBottom w:val="0"/>
      <w:divBdr>
        <w:top w:val="none" w:sz="0" w:space="0" w:color="auto"/>
        <w:left w:val="none" w:sz="0" w:space="0" w:color="auto"/>
        <w:bottom w:val="none" w:sz="0" w:space="0" w:color="auto"/>
        <w:right w:val="none" w:sz="0" w:space="0" w:color="auto"/>
      </w:divBdr>
    </w:div>
    <w:div w:id="782042404">
      <w:bodyDiv w:val="1"/>
      <w:marLeft w:val="0"/>
      <w:marRight w:val="0"/>
      <w:marTop w:val="0"/>
      <w:marBottom w:val="0"/>
      <w:divBdr>
        <w:top w:val="none" w:sz="0" w:space="0" w:color="auto"/>
        <w:left w:val="none" w:sz="0" w:space="0" w:color="auto"/>
        <w:bottom w:val="none" w:sz="0" w:space="0" w:color="auto"/>
        <w:right w:val="none" w:sz="0" w:space="0" w:color="auto"/>
      </w:divBdr>
    </w:div>
    <w:div w:id="815487384">
      <w:bodyDiv w:val="1"/>
      <w:marLeft w:val="0"/>
      <w:marRight w:val="0"/>
      <w:marTop w:val="0"/>
      <w:marBottom w:val="0"/>
      <w:divBdr>
        <w:top w:val="none" w:sz="0" w:space="0" w:color="auto"/>
        <w:left w:val="none" w:sz="0" w:space="0" w:color="auto"/>
        <w:bottom w:val="none" w:sz="0" w:space="0" w:color="auto"/>
        <w:right w:val="none" w:sz="0" w:space="0" w:color="auto"/>
      </w:divBdr>
    </w:div>
    <w:div w:id="875003042">
      <w:bodyDiv w:val="1"/>
      <w:marLeft w:val="0"/>
      <w:marRight w:val="0"/>
      <w:marTop w:val="0"/>
      <w:marBottom w:val="0"/>
      <w:divBdr>
        <w:top w:val="none" w:sz="0" w:space="0" w:color="auto"/>
        <w:left w:val="none" w:sz="0" w:space="0" w:color="auto"/>
        <w:bottom w:val="none" w:sz="0" w:space="0" w:color="auto"/>
        <w:right w:val="none" w:sz="0" w:space="0" w:color="auto"/>
      </w:divBdr>
    </w:div>
    <w:div w:id="904531501">
      <w:bodyDiv w:val="1"/>
      <w:marLeft w:val="0"/>
      <w:marRight w:val="0"/>
      <w:marTop w:val="0"/>
      <w:marBottom w:val="0"/>
      <w:divBdr>
        <w:top w:val="none" w:sz="0" w:space="0" w:color="auto"/>
        <w:left w:val="none" w:sz="0" w:space="0" w:color="auto"/>
        <w:bottom w:val="none" w:sz="0" w:space="0" w:color="auto"/>
        <w:right w:val="none" w:sz="0" w:space="0" w:color="auto"/>
      </w:divBdr>
    </w:div>
    <w:div w:id="910773518">
      <w:bodyDiv w:val="1"/>
      <w:marLeft w:val="0"/>
      <w:marRight w:val="0"/>
      <w:marTop w:val="0"/>
      <w:marBottom w:val="0"/>
      <w:divBdr>
        <w:top w:val="none" w:sz="0" w:space="0" w:color="auto"/>
        <w:left w:val="none" w:sz="0" w:space="0" w:color="auto"/>
        <w:bottom w:val="none" w:sz="0" w:space="0" w:color="auto"/>
        <w:right w:val="none" w:sz="0" w:space="0" w:color="auto"/>
      </w:divBdr>
    </w:div>
    <w:div w:id="914707212">
      <w:bodyDiv w:val="1"/>
      <w:marLeft w:val="0"/>
      <w:marRight w:val="0"/>
      <w:marTop w:val="0"/>
      <w:marBottom w:val="0"/>
      <w:divBdr>
        <w:top w:val="none" w:sz="0" w:space="0" w:color="auto"/>
        <w:left w:val="none" w:sz="0" w:space="0" w:color="auto"/>
        <w:bottom w:val="none" w:sz="0" w:space="0" w:color="auto"/>
        <w:right w:val="none" w:sz="0" w:space="0" w:color="auto"/>
      </w:divBdr>
    </w:div>
    <w:div w:id="917251971">
      <w:bodyDiv w:val="1"/>
      <w:marLeft w:val="0"/>
      <w:marRight w:val="0"/>
      <w:marTop w:val="0"/>
      <w:marBottom w:val="0"/>
      <w:divBdr>
        <w:top w:val="none" w:sz="0" w:space="0" w:color="auto"/>
        <w:left w:val="none" w:sz="0" w:space="0" w:color="auto"/>
        <w:bottom w:val="none" w:sz="0" w:space="0" w:color="auto"/>
        <w:right w:val="none" w:sz="0" w:space="0" w:color="auto"/>
      </w:divBdr>
    </w:div>
    <w:div w:id="934821237">
      <w:bodyDiv w:val="1"/>
      <w:marLeft w:val="0"/>
      <w:marRight w:val="0"/>
      <w:marTop w:val="0"/>
      <w:marBottom w:val="0"/>
      <w:divBdr>
        <w:top w:val="none" w:sz="0" w:space="0" w:color="auto"/>
        <w:left w:val="none" w:sz="0" w:space="0" w:color="auto"/>
        <w:bottom w:val="none" w:sz="0" w:space="0" w:color="auto"/>
        <w:right w:val="none" w:sz="0" w:space="0" w:color="auto"/>
      </w:divBdr>
    </w:div>
    <w:div w:id="936139351">
      <w:bodyDiv w:val="1"/>
      <w:marLeft w:val="0"/>
      <w:marRight w:val="0"/>
      <w:marTop w:val="0"/>
      <w:marBottom w:val="0"/>
      <w:divBdr>
        <w:top w:val="none" w:sz="0" w:space="0" w:color="auto"/>
        <w:left w:val="none" w:sz="0" w:space="0" w:color="auto"/>
        <w:bottom w:val="none" w:sz="0" w:space="0" w:color="auto"/>
        <w:right w:val="none" w:sz="0" w:space="0" w:color="auto"/>
      </w:divBdr>
    </w:div>
    <w:div w:id="954601750">
      <w:bodyDiv w:val="1"/>
      <w:marLeft w:val="0"/>
      <w:marRight w:val="0"/>
      <w:marTop w:val="0"/>
      <w:marBottom w:val="0"/>
      <w:divBdr>
        <w:top w:val="none" w:sz="0" w:space="0" w:color="auto"/>
        <w:left w:val="none" w:sz="0" w:space="0" w:color="auto"/>
        <w:bottom w:val="none" w:sz="0" w:space="0" w:color="auto"/>
        <w:right w:val="none" w:sz="0" w:space="0" w:color="auto"/>
      </w:divBdr>
    </w:div>
    <w:div w:id="959993598">
      <w:bodyDiv w:val="1"/>
      <w:marLeft w:val="0"/>
      <w:marRight w:val="0"/>
      <w:marTop w:val="0"/>
      <w:marBottom w:val="0"/>
      <w:divBdr>
        <w:top w:val="none" w:sz="0" w:space="0" w:color="auto"/>
        <w:left w:val="none" w:sz="0" w:space="0" w:color="auto"/>
        <w:bottom w:val="none" w:sz="0" w:space="0" w:color="auto"/>
        <w:right w:val="none" w:sz="0" w:space="0" w:color="auto"/>
      </w:divBdr>
    </w:div>
    <w:div w:id="960185449">
      <w:bodyDiv w:val="1"/>
      <w:marLeft w:val="0"/>
      <w:marRight w:val="0"/>
      <w:marTop w:val="0"/>
      <w:marBottom w:val="0"/>
      <w:divBdr>
        <w:top w:val="none" w:sz="0" w:space="0" w:color="auto"/>
        <w:left w:val="none" w:sz="0" w:space="0" w:color="auto"/>
        <w:bottom w:val="none" w:sz="0" w:space="0" w:color="auto"/>
        <w:right w:val="none" w:sz="0" w:space="0" w:color="auto"/>
      </w:divBdr>
    </w:div>
    <w:div w:id="989483382">
      <w:bodyDiv w:val="1"/>
      <w:marLeft w:val="0"/>
      <w:marRight w:val="0"/>
      <w:marTop w:val="0"/>
      <w:marBottom w:val="0"/>
      <w:divBdr>
        <w:top w:val="none" w:sz="0" w:space="0" w:color="auto"/>
        <w:left w:val="none" w:sz="0" w:space="0" w:color="auto"/>
        <w:bottom w:val="none" w:sz="0" w:space="0" w:color="auto"/>
        <w:right w:val="none" w:sz="0" w:space="0" w:color="auto"/>
      </w:divBdr>
    </w:div>
    <w:div w:id="992413903">
      <w:bodyDiv w:val="1"/>
      <w:marLeft w:val="0"/>
      <w:marRight w:val="0"/>
      <w:marTop w:val="0"/>
      <w:marBottom w:val="0"/>
      <w:divBdr>
        <w:top w:val="none" w:sz="0" w:space="0" w:color="auto"/>
        <w:left w:val="none" w:sz="0" w:space="0" w:color="auto"/>
        <w:bottom w:val="none" w:sz="0" w:space="0" w:color="auto"/>
        <w:right w:val="none" w:sz="0" w:space="0" w:color="auto"/>
      </w:divBdr>
    </w:div>
    <w:div w:id="1000740660">
      <w:bodyDiv w:val="1"/>
      <w:marLeft w:val="0"/>
      <w:marRight w:val="0"/>
      <w:marTop w:val="0"/>
      <w:marBottom w:val="0"/>
      <w:divBdr>
        <w:top w:val="none" w:sz="0" w:space="0" w:color="auto"/>
        <w:left w:val="none" w:sz="0" w:space="0" w:color="auto"/>
        <w:bottom w:val="none" w:sz="0" w:space="0" w:color="auto"/>
        <w:right w:val="none" w:sz="0" w:space="0" w:color="auto"/>
      </w:divBdr>
    </w:div>
    <w:div w:id="1002587905">
      <w:bodyDiv w:val="1"/>
      <w:marLeft w:val="0"/>
      <w:marRight w:val="0"/>
      <w:marTop w:val="0"/>
      <w:marBottom w:val="0"/>
      <w:divBdr>
        <w:top w:val="none" w:sz="0" w:space="0" w:color="auto"/>
        <w:left w:val="none" w:sz="0" w:space="0" w:color="auto"/>
        <w:bottom w:val="none" w:sz="0" w:space="0" w:color="auto"/>
        <w:right w:val="none" w:sz="0" w:space="0" w:color="auto"/>
      </w:divBdr>
    </w:div>
    <w:div w:id="1011564128">
      <w:bodyDiv w:val="1"/>
      <w:marLeft w:val="0"/>
      <w:marRight w:val="0"/>
      <w:marTop w:val="0"/>
      <w:marBottom w:val="0"/>
      <w:divBdr>
        <w:top w:val="none" w:sz="0" w:space="0" w:color="auto"/>
        <w:left w:val="none" w:sz="0" w:space="0" w:color="auto"/>
        <w:bottom w:val="none" w:sz="0" w:space="0" w:color="auto"/>
        <w:right w:val="none" w:sz="0" w:space="0" w:color="auto"/>
      </w:divBdr>
    </w:div>
    <w:div w:id="1018384066">
      <w:bodyDiv w:val="1"/>
      <w:marLeft w:val="0"/>
      <w:marRight w:val="0"/>
      <w:marTop w:val="0"/>
      <w:marBottom w:val="0"/>
      <w:divBdr>
        <w:top w:val="none" w:sz="0" w:space="0" w:color="auto"/>
        <w:left w:val="none" w:sz="0" w:space="0" w:color="auto"/>
        <w:bottom w:val="none" w:sz="0" w:space="0" w:color="auto"/>
        <w:right w:val="none" w:sz="0" w:space="0" w:color="auto"/>
      </w:divBdr>
    </w:div>
    <w:div w:id="1025062388">
      <w:bodyDiv w:val="1"/>
      <w:marLeft w:val="0"/>
      <w:marRight w:val="0"/>
      <w:marTop w:val="0"/>
      <w:marBottom w:val="0"/>
      <w:divBdr>
        <w:top w:val="none" w:sz="0" w:space="0" w:color="auto"/>
        <w:left w:val="none" w:sz="0" w:space="0" w:color="auto"/>
        <w:bottom w:val="none" w:sz="0" w:space="0" w:color="auto"/>
        <w:right w:val="none" w:sz="0" w:space="0" w:color="auto"/>
      </w:divBdr>
    </w:div>
    <w:div w:id="1025981019">
      <w:bodyDiv w:val="1"/>
      <w:marLeft w:val="0"/>
      <w:marRight w:val="0"/>
      <w:marTop w:val="0"/>
      <w:marBottom w:val="0"/>
      <w:divBdr>
        <w:top w:val="none" w:sz="0" w:space="0" w:color="auto"/>
        <w:left w:val="none" w:sz="0" w:space="0" w:color="auto"/>
        <w:bottom w:val="none" w:sz="0" w:space="0" w:color="auto"/>
        <w:right w:val="none" w:sz="0" w:space="0" w:color="auto"/>
      </w:divBdr>
    </w:div>
    <w:div w:id="1036466542">
      <w:bodyDiv w:val="1"/>
      <w:marLeft w:val="0"/>
      <w:marRight w:val="0"/>
      <w:marTop w:val="0"/>
      <w:marBottom w:val="0"/>
      <w:divBdr>
        <w:top w:val="none" w:sz="0" w:space="0" w:color="auto"/>
        <w:left w:val="none" w:sz="0" w:space="0" w:color="auto"/>
        <w:bottom w:val="none" w:sz="0" w:space="0" w:color="auto"/>
        <w:right w:val="none" w:sz="0" w:space="0" w:color="auto"/>
      </w:divBdr>
    </w:div>
    <w:div w:id="1057170611">
      <w:bodyDiv w:val="1"/>
      <w:marLeft w:val="0"/>
      <w:marRight w:val="0"/>
      <w:marTop w:val="0"/>
      <w:marBottom w:val="0"/>
      <w:divBdr>
        <w:top w:val="none" w:sz="0" w:space="0" w:color="auto"/>
        <w:left w:val="none" w:sz="0" w:space="0" w:color="auto"/>
        <w:bottom w:val="none" w:sz="0" w:space="0" w:color="auto"/>
        <w:right w:val="none" w:sz="0" w:space="0" w:color="auto"/>
      </w:divBdr>
    </w:div>
    <w:div w:id="1069302445">
      <w:bodyDiv w:val="1"/>
      <w:marLeft w:val="0"/>
      <w:marRight w:val="0"/>
      <w:marTop w:val="0"/>
      <w:marBottom w:val="0"/>
      <w:divBdr>
        <w:top w:val="none" w:sz="0" w:space="0" w:color="auto"/>
        <w:left w:val="none" w:sz="0" w:space="0" w:color="auto"/>
        <w:bottom w:val="none" w:sz="0" w:space="0" w:color="auto"/>
        <w:right w:val="none" w:sz="0" w:space="0" w:color="auto"/>
      </w:divBdr>
    </w:div>
    <w:div w:id="1076129514">
      <w:bodyDiv w:val="1"/>
      <w:marLeft w:val="0"/>
      <w:marRight w:val="0"/>
      <w:marTop w:val="0"/>
      <w:marBottom w:val="0"/>
      <w:divBdr>
        <w:top w:val="none" w:sz="0" w:space="0" w:color="auto"/>
        <w:left w:val="none" w:sz="0" w:space="0" w:color="auto"/>
        <w:bottom w:val="none" w:sz="0" w:space="0" w:color="auto"/>
        <w:right w:val="none" w:sz="0" w:space="0" w:color="auto"/>
      </w:divBdr>
    </w:div>
    <w:div w:id="1077288848">
      <w:bodyDiv w:val="1"/>
      <w:marLeft w:val="0"/>
      <w:marRight w:val="0"/>
      <w:marTop w:val="0"/>
      <w:marBottom w:val="0"/>
      <w:divBdr>
        <w:top w:val="none" w:sz="0" w:space="0" w:color="auto"/>
        <w:left w:val="none" w:sz="0" w:space="0" w:color="auto"/>
        <w:bottom w:val="none" w:sz="0" w:space="0" w:color="auto"/>
        <w:right w:val="none" w:sz="0" w:space="0" w:color="auto"/>
      </w:divBdr>
    </w:div>
    <w:div w:id="1078358552">
      <w:bodyDiv w:val="1"/>
      <w:marLeft w:val="0"/>
      <w:marRight w:val="0"/>
      <w:marTop w:val="0"/>
      <w:marBottom w:val="0"/>
      <w:divBdr>
        <w:top w:val="none" w:sz="0" w:space="0" w:color="auto"/>
        <w:left w:val="none" w:sz="0" w:space="0" w:color="auto"/>
        <w:bottom w:val="none" w:sz="0" w:space="0" w:color="auto"/>
        <w:right w:val="none" w:sz="0" w:space="0" w:color="auto"/>
      </w:divBdr>
    </w:div>
    <w:div w:id="1081483984">
      <w:bodyDiv w:val="1"/>
      <w:marLeft w:val="0"/>
      <w:marRight w:val="0"/>
      <w:marTop w:val="0"/>
      <w:marBottom w:val="0"/>
      <w:divBdr>
        <w:top w:val="none" w:sz="0" w:space="0" w:color="auto"/>
        <w:left w:val="none" w:sz="0" w:space="0" w:color="auto"/>
        <w:bottom w:val="none" w:sz="0" w:space="0" w:color="auto"/>
        <w:right w:val="none" w:sz="0" w:space="0" w:color="auto"/>
      </w:divBdr>
    </w:div>
    <w:div w:id="1096292671">
      <w:bodyDiv w:val="1"/>
      <w:marLeft w:val="0"/>
      <w:marRight w:val="0"/>
      <w:marTop w:val="0"/>
      <w:marBottom w:val="0"/>
      <w:divBdr>
        <w:top w:val="none" w:sz="0" w:space="0" w:color="auto"/>
        <w:left w:val="none" w:sz="0" w:space="0" w:color="auto"/>
        <w:bottom w:val="none" w:sz="0" w:space="0" w:color="auto"/>
        <w:right w:val="none" w:sz="0" w:space="0" w:color="auto"/>
      </w:divBdr>
    </w:div>
    <w:div w:id="1123766720">
      <w:bodyDiv w:val="1"/>
      <w:marLeft w:val="0"/>
      <w:marRight w:val="0"/>
      <w:marTop w:val="0"/>
      <w:marBottom w:val="0"/>
      <w:divBdr>
        <w:top w:val="none" w:sz="0" w:space="0" w:color="auto"/>
        <w:left w:val="none" w:sz="0" w:space="0" w:color="auto"/>
        <w:bottom w:val="none" w:sz="0" w:space="0" w:color="auto"/>
        <w:right w:val="none" w:sz="0" w:space="0" w:color="auto"/>
      </w:divBdr>
    </w:div>
    <w:div w:id="1129593855">
      <w:bodyDiv w:val="1"/>
      <w:marLeft w:val="0"/>
      <w:marRight w:val="0"/>
      <w:marTop w:val="0"/>
      <w:marBottom w:val="0"/>
      <w:divBdr>
        <w:top w:val="none" w:sz="0" w:space="0" w:color="auto"/>
        <w:left w:val="none" w:sz="0" w:space="0" w:color="auto"/>
        <w:bottom w:val="none" w:sz="0" w:space="0" w:color="auto"/>
        <w:right w:val="none" w:sz="0" w:space="0" w:color="auto"/>
      </w:divBdr>
    </w:div>
    <w:div w:id="1130198757">
      <w:bodyDiv w:val="1"/>
      <w:marLeft w:val="0"/>
      <w:marRight w:val="0"/>
      <w:marTop w:val="0"/>
      <w:marBottom w:val="0"/>
      <w:divBdr>
        <w:top w:val="none" w:sz="0" w:space="0" w:color="auto"/>
        <w:left w:val="none" w:sz="0" w:space="0" w:color="auto"/>
        <w:bottom w:val="none" w:sz="0" w:space="0" w:color="auto"/>
        <w:right w:val="none" w:sz="0" w:space="0" w:color="auto"/>
      </w:divBdr>
    </w:div>
    <w:div w:id="1141581187">
      <w:bodyDiv w:val="1"/>
      <w:marLeft w:val="0"/>
      <w:marRight w:val="0"/>
      <w:marTop w:val="0"/>
      <w:marBottom w:val="0"/>
      <w:divBdr>
        <w:top w:val="none" w:sz="0" w:space="0" w:color="auto"/>
        <w:left w:val="none" w:sz="0" w:space="0" w:color="auto"/>
        <w:bottom w:val="none" w:sz="0" w:space="0" w:color="auto"/>
        <w:right w:val="none" w:sz="0" w:space="0" w:color="auto"/>
      </w:divBdr>
    </w:div>
    <w:div w:id="1150057035">
      <w:bodyDiv w:val="1"/>
      <w:marLeft w:val="0"/>
      <w:marRight w:val="0"/>
      <w:marTop w:val="0"/>
      <w:marBottom w:val="0"/>
      <w:divBdr>
        <w:top w:val="none" w:sz="0" w:space="0" w:color="auto"/>
        <w:left w:val="none" w:sz="0" w:space="0" w:color="auto"/>
        <w:bottom w:val="none" w:sz="0" w:space="0" w:color="auto"/>
        <w:right w:val="none" w:sz="0" w:space="0" w:color="auto"/>
      </w:divBdr>
    </w:div>
    <w:div w:id="1153524440">
      <w:bodyDiv w:val="1"/>
      <w:marLeft w:val="0"/>
      <w:marRight w:val="0"/>
      <w:marTop w:val="0"/>
      <w:marBottom w:val="0"/>
      <w:divBdr>
        <w:top w:val="none" w:sz="0" w:space="0" w:color="auto"/>
        <w:left w:val="none" w:sz="0" w:space="0" w:color="auto"/>
        <w:bottom w:val="none" w:sz="0" w:space="0" w:color="auto"/>
        <w:right w:val="none" w:sz="0" w:space="0" w:color="auto"/>
      </w:divBdr>
    </w:div>
    <w:div w:id="1153643253">
      <w:bodyDiv w:val="1"/>
      <w:marLeft w:val="0"/>
      <w:marRight w:val="0"/>
      <w:marTop w:val="0"/>
      <w:marBottom w:val="0"/>
      <w:divBdr>
        <w:top w:val="none" w:sz="0" w:space="0" w:color="auto"/>
        <w:left w:val="none" w:sz="0" w:space="0" w:color="auto"/>
        <w:bottom w:val="none" w:sz="0" w:space="0" w:color="auto"/>
        <w:right w:val="none" w:sz="0" w:space="0" w:color="auto"/>
      </w:divBdr>
    </w:div>
    <w:div w:id="1178353911">
      <w:bodyDiv w:val="1"/>
      <w:marLeft w:val="0"/>
      <w:marRight w:val="0"/>
      <w:marTop w:val="0"/>
      <w:marBottom w:val="0"/>
      <w:divBdr>
        <w:top w:val="none" w:sz="0" w:space="0" w:color="auto"/>
        <w:left w:val="none" w:sz="0" w:space="0" w:color="auto"/>
        <w:bottom w:val="none" w:sz="0" w:space="0" w:color="auto"/>
        <w:right w:val="none" w:sz="0" w:space="0" w:color="auto"/>
      </w:divBdr>
    </w:div>
    <w:div w:id="1179352537">
      <w:bodyDiv w:val="1"/>
      <w:marLeft w:val="0"/>
      <w:marRight w:val="0"/>
      <w:marTop w:val="0"/>
      <w:marBottom w:val="0"/>
      <w:divBdr>
        <w:top w:val="none" w:sz="0" w:space="0" w:color="auto"/>
        <w:left w:val="none" w:sz="0" w:space="0" w:color="auto"/>
        <w:bottom w:val="none" w:sz="0" w:space="0" w:color="auto"/>
        <w:right w:val="none" w:sz="0" w:space="0" w:color="auto"/>
      </w:divBdr>
    </w:div>
    <w:div w:id="1181507873">
      <w:bodyDiv w:val="1"/>
      <w:marLeft w:val="0"/>
      <w:marRight w:val="0"/>
      <w:marTop w:val="0"/>
      <w:marBottom w:val="0"/>
      <w:divBdr>
        <w:top w:val="none" w:sz="0" w:space="0" w:color="auto"/>
        <w:left w:val="none" w:sz="0" w:space="0" w:color="auto"/>
        <w:bottom w:val="none" w:sz="0" w:space="0" w:color="auto"/>
        <w:right w:val="none" w:sz="0" w:space="0" w:color="auto"/>
      </w:divBdr>
    </w:div>
    <w:div w:id="1198010180">
      <w:bodyDiv w:val="1"/>
      <w:marLeft w:val="0"/>
      <w:marRight w:val="0"/>
      <w:marTop w:val="0"/>
      <w:marBottom w:val="0"/>
      <w:divBdr>
        <w:top w:val="none" w:sz="0" w:space="0" w:color="auto"/>
        <w:left w:val="none" w:sz="0" w:space="0" w:color="auto"/>
        <w:bottom w:val="none" w:sz="0" w:space="0" w:color="auto"/>
        <w:right w:val="none" w:sz="0" w:space="0" w:color="auto"/>
      </w:divBdr>
    </w:div>
    <w:div w:id="1211767448">
      <w:bodyDiv w:val="1"/>
      <w:marLeft w:val="0"/>
      <w:marRight w:val="0"/>
      <w:marTop w:val="0"/>
      <w:marBottom w:val="0"/>
      <w:divBdr>
        <w:top w:val="none" w:sz="0" w:space="0" w:color="auto"/>
        <w:left w:val="none" w:sz="0" w:space="0" w:color="auto"/>
        <w:bottom w:val="none" w:sz="0" w:space="0" w:color="auto"/>
        <w:right w:val="none" w:sz="0" w:space="0" w:color="auto"/>
      </w:divBdr>
    </w:div>
    <w:div w:id="1216089187">
      <w:bodyDiv w:val="1"/>
      <w:marLeft w:val="0"/>
      <w:marRight w:val="0"/>
      <w:marTop w:val="0"/>
      <w:marBottom w:val="0"/>
      <w:divBdr>
        <w:top w:val="none" w:sz="0" w:space="0" w:color="auto"/>
        <w:left w:val="none" w:sz="0" w:space="0" w:color="auto"/>
        <w:bottom w:val="none" w:sz="0" w:space="0" w:color="auto"/>
        <w:right w:val="none" w:sz="0" w:space="0" w:color="auto"/>
      </w:divBdr>
    </w:div>
    <w:div w:id="1223250114">
      <w:bodyDiv w:val="1"/>
      <w:marLeft w:val="0"/>
      <w:marRight w:val="0"/>
      <w:marTop w:val="0"/>
      <w:marBottom w:val="0"/>
      <w:divBdr>
        <w:top w:val="none" w:sz="0" w:space="0" w:color="auto"/>
        <w:left w:val="none" w:sz="0" w:space="0" w:color="auto"/>
        <w:bottom w:val="none" w:sz="0" w:space="0" w:color="auto"/>
        <w:right w:val="none" w:sz="0" w:space="0" w:color="auto"/>
      </w:divBdr>
    </w:div>
    <w:div w:id="1237057981">
      <w:bodyDiv w:val="1"/>
      <w:marLeft w:val="0"/>
      <w:marRight w:val="0"/>
      <w:marTop w:val="0"/>
      <w:marBottom w:val="0"/>
      <w:divBdr>
        <w:top w:val="none" w:sz="0" w:space="0" w:color="auto"/>
        <w:left w:val="none" w:sz="0" w:space="0" w:color="auto"/>
        <w:bottom w:val="none" w:sz="0" w:space="0" w:color="auto"/>
        <w:right w:val="none" w:sz="0" w:space="0" w:color="auto"/>
      </w:divBdr>
    </w:div>
    <w:div w:id="1241135862">
      <w:bodyDiv w:val="1"/>
      <w:marLeft w:val="0"/>
      <w:marRight w:val="0"/>
      <w:marTop w:val="0"/>
      <w:marBottom w:val="0"/>
      <w:divBdr>
        <w:top w:val="none" w:sz="0" w:space="0" w:color="auto"/>
        <w:left w:val="none" w:sz="0" w:space="0" w:color="auto"/>
        <w:bottom w:val="none" w:sz="0" w:space="0" w:color="auto"/>
        <w:right w:val="none" w:sz="0" w:space="0" w:color="auto"/>
      </w:divBdr>
    </w:div>
    <w:div w:id="1244415753">
      <w:bodyDiv w:val="1"/>
      <w:marLeft w:val="0"/>
      <w:marRight w:val="0"/>
      <w:marTop w:val="0"/>
      <w:marBottom w:val="0"/>
      <w:divBdr>
        <w:top w:val="none" w:sz="0" w:space="0" w:color="auto"/>
        <w:left w:val="none" w:sz="0" w:space="0" w:color="auto"/>
        <w:bottom w:val="none" w:sz="0" w:space="0" w:color="auto"/>
        <w:right w:val="none" w:sz="0" w:space="0" w:color="auto"/>
      </w:divBdr>
    </w:div>
    <w:div w:id="1249923888">
      <w:bodyDiv w:val="1"/>
      <w:marLeft w:val="0"/>
      <w:marRight w:val="0"/>
      <w:marTop w:val="0"/>
      <w:marBottom w:val="0"/>
      <w:divBdr>
        <w:top w:val="none" w:sz="0" w:space="0" w:color="auto"/>
        <w:left w:val="none" w:sz="0" w:space="0" w:color="auto"/>
        <w:bottom w:val="none" w:sz="0" w:space="0" w:color="auto"/>
        <w:right w:val="none" w:sz="0" w:space="0" w:color="auto"/>
      </w:divBdr>
    </w:div>
    <w:div w:id="1266646279">
      <w:bodyDiv w:val="1"/>
      <w:marLeft w:val="0"/>
      <w:marRight w:val="0"/>
      <w:marTop w:val="0"/>
      <w:marBottom w:val="0"/>
      <w:divBdr>
        <w:top w:val="none" w:sz="0" w:space="0" w:color="auto"/>
        <w:left w:val="none" w:sz="0" w:space="0" w:color="auto"/>
        <w:bottom w:val="none" w:sz="0" w:space="0" w:color="auto"/>
        <w:right w:val="none" w:sz="0" w:space="0" w:color="auto"/>
      </w:divBdr>
    </w:div>
    <w:div w:id="1288590023">
      <w:bodyDiv w:val="1"/>
      <w:marLeft w:val="0"/>
      <w:marRight w:val="0"/>
      <w:marTop w:val="0"/>
      <w:marBottom w:val="0"/>
      <w:divBdr>
        <w:top w:val="none" w:sz="0" w:space="0" w:color="auto"/>
        <w:left w:val="none" w:sz="0" w:space="0" w:color="auto"/>
        <w:bottom w:val="none" w:sz="0" w:space="0" w:color="auto"/>
        <w:right w:val="none" w:sz="0" w:space="0" w:color="auto"/>
      </w:divBdr>
    </w:div>
    <w:div w:id="1289438232">
      <w:bodyDiv w:val="1"/>
      <w:marLeft w:val="0"/>
      <w:marRight w:val="0"/>
      <w:marTop w:val="0"/>
      <w:marBottom w:val="0"/>
      <w:divBdr>
        <w:top w:val="none" w:sz="0" w:space="0" w:color="auto"/>
        <w:left w:val="none" w:sz="0" w:space="0" w:color="auto"/>
        <w:bottom w:val="none" w:sz="0" w:space="0" w:color="auto"/>
        <w:right w:val="none" w:sz="0" w:space="0" w:color="auto"/>
      </w:divBdr>
    </w:div>
    <w:div w:id="1313556661">
      <w:bodyDiv w:val="1"/>
      <w:marLeft w:val="0"/>
      <w:marRight w:val="0"/>
      <w:marTop w:val="0"/>
      <w:marBottom w:val="0"/>
      <w:divBdr>
        <w:top w:val="none" w:sz="0" w:space="0" w:color="auto"/>
        <w:left w:val="none" w:sz="0" w:space="0" w:color="auto"/>
        <w:bottom w:val="none" w:sz="0" w:space="0" w:color="auto"/>
        <w:right w:val="none" w:sz="0" w:space="0" w:color="auto"/>
      </w:divBdr>
    </w:div>
    <w:div w:id="1325158224">
      <w:bodyDiv w:val="1"/>
      <w:marLeft w:val="0"/>
      <w:marRight w:val="0"/>
      <w:marTop w:val="0"/>
      <w:marBottom w:val="0"/>
      <w:divBdr>
        <w:top w:val="none" w:sz="0" w:space="0" w:color="auto"/>
        <w:left w:val="none" w:sz="0" w:space="0" w:color="auto"/>
        <w:bottom w:val="none" w:sz="0" w:space="0" w:color="auto"/>
        <w:right w:val="none" w:sz="0" w:space="0" w:color="auto"/>
      </w:divBdr>
    </w:div>
    <w:div w:id="1326589076">
      <w:bodyDiv w:val="1"/>
      <w:marLeft w:val="0"/>
      <w:marRight w:val="0"/>
      <w:marTop w:val="0"/>
      <w:marBottom w:val="0"/>
      <w:divBdr>
        <w:top w:val="none" w:sz="0" w:space="0" w:color="auto"/>
        <w:left w:val="none" w:sz="0" w:space="0" w:color="auto"/>
        <w:bottom w:val="none" w:sz="0" w:space="0" w:color="auto"/>
        <w:right w:val="none" w:sz="0" w:space="0" w:color="auto"/>
      </w:divBdr>
    </w:div>
    <w:div w:id="1329485340">
      <w:bodyDiv w:val="1"/>
      <w:marLeft w:val="0"/>
      <w:marRight w:val="0"/>
      <w:marTop w:val="0"/>
      <w:marBottom w:val="0"/>
      <w:divBdr>
        <w:top w:val="none" w:sz="0" w:space="0" w:color="auto"/>
        <w:left w:val="none" w:sz="0" w:space="0" w:color="auto"/>
        <w:bottom w:val="none" w:sz="0" w:space="0" w:color="auto"/>
        <w:right w:val="none" w:sz="0" w:space="0" w:color="auto"/>
      </w:divBdr>
    </w:div>
    <w:div w:id="1343700047">
      <w:bodyDiv w:val="1"/>
      <w:marLeft w:val="0"/>
      <w:marRight w:val="0"/>
      <w:marTop w:val="0"/>
      <w:marBottom w:val="0"/>
      <w:divBdr>
        <w:top w:val="none" w:sz="0" w:space="0" w:color="auto"/>
        <w:left w:val="none" w:sz="0" w:space="0" w:color="auto"/>
        <w:bottom w:val="none" w:sz="0" w:space="0" w:color="auto"/>
        <w:right w:val="none" w:sz="0" w:space="0" w:color="auto"/>
      </w:divBdr>
    </w:div>
    <w:div w:id="1383484167">
      <w:bodyDiv w:val="1"/>
      <w:marLeft w:val="0"/>
      <w:marRight w:val="0"/>
      <w:marTop w:val="0"/>
      <w:marBottom w:val="0"/>
      <w:divBdr>
        <w:top w:val="none" w:sz="0" w:space="0" w:color="auto"/>
        <w:left w:val="none" w:sz="0" w:space="0" w:color="auto"/>
        <w:bottom w:val="none" w:sz="0" w:space="0" w:color="auto"/>
        <w:right w:val="none" w:sz="0" w:space="0" w:color="auto"/>
      </w:divBdr>
    </w:div>
    <w:div w:id="1385252469">
      <w:bodyDiv w:val="1"/>
      <w:marLeft w:val="0"/>
      <w:marRight w:val="0"/>
      <w:marTop w:val="0"/>
      <w:marBottom w:val="0"/>
      <w:divBdr>
        <w:top w:val="none" w:sz="0" w:space="0" w:color="auto"/>
        <w:left w:val="none" w:sz="0" w:space="0" w:color="auto"/>
        <w:bottom w:val="none" w:sz="0" w:space="0" w:color="auto"/>
        <w:right w:val="none" w:sz="0" w:space="0" w:color="auto"/>
      </w:divBdr>
    </w:div>
    <w:div w:id="1389449395">
      <w:bodyDiv w:val="1"/>
      <w:marLeft w:val="0"/>
      <w:marRight w:val="0"/>
      <w:marTop w:val="0"/>
      <w:marBottom w:val="0"/>
      <w:divBdr>
        <w:top w:val="none" w:sz="0" w:space="0" w:color="auto"/>
        <w:left w:val="none" w:sz="0" w:space="0" w:color="auto"/>
        <w:bottom w:val="none" w:sz="0" w:space="0" w:color="auto"/>
        <w:right w:val="none" w:sz="0" w:space="0" w:color="auto"/>
      </w:divBdr>
    </w:div>
    <w:div w:id="1398435686">
      <w:bodyDiv w:val="1"/>
      <w:marLeft w:val="0"/>
      <w:marRight w:val="0"/>
      <w:marTop w:val="0"/>
      <w:marBottom w:val="0"/>
      <w:divBdr>
        <w:top w:val="none" w:sz="0" w:space="0" w:color="auto"/>
        <w:left w:val="none" w:sz="0" w:space="0" w:color="auto"/>
        <w:bottom w:val="none" w:sz="0" w:space="0" w:color="auto"/>
        <w:right w:val="none" w:sz="0" w:space="0" w:color="auto"/>
      </w:divBdr>
    </w:div>
    <w:div w:id="1402601849">
      <w:bodyDiv w:val="1"/>
      <w:marLeft w:val="0"/>
      <w:marRight w:val="0"/>
      <w:marTop w:val="0"/>
      <w:marBottom w:val="0"/>
      <w:divBdr>
        <w:top w:val="none" w:sz="0" w:space="0" w:color="auto"/>
        <w:left w:val="none" w:sz="0" w:space="0" w:color="auto"/>
        <w:bottom w:val="none" w:sz="0" w:space="0" w:color="auto"/>
        <w:right w:val="none" w:sz="0" w:space="0" w:color="auto"/>
      </w:divBdr>
    </w:div>
    <w:div w:id="1408066309">
      <w:bodyDiv w:val="1"/>
      <w:marLeft w:val="0"/>
      <w:marRight w:val="0"/>
      <w:marTop w:val="0"/>
      <w:marBottom w:val="0"/>
      <w:divBdr>
        <w:top w:val="none" w:sz="0" w:space="0" w:color="auto"/>
        <w:left w:val="none" w:sz="0" w:space="0" w:color="auto"/>
        <w:bottom w:val="none" w:sz="0" w:space="0" w:color="auto"/>
        <w:right w:val="none" w:sz="0" w:space="0" w:color="auto"/>
      </w:divBdr>
    </w:div>
    <w:div w:id="1428423084">
      <w:bodyDiv w:val="1"/>
      <w:marLeft w:val="0"/>
      <w:marRight w:val="0"/>
      <w:marTop w:val="0"/>
      <w:marBottom w:val="0"/>
      <w:divBdr>
        <w:top w:val="none" w:sz="0" w:space="0" w:color="auto"/>
        <w:left w:val="none" w:sz="0" w:space="0" w:color="auto"/>
        <w:bottom w:val="none" w:sz="0" w:space="0" w:color="auto"/>
        <w:right w:val="none" w:sz="0" w:space="0" w:color="auto"/>
      </w:divBdr>
    </w:div>
    <w:div w:id="1451241644">
      <w:bodyDiv w:val="1"/>
      <w:marLeft w:val="0"/>
      <w:marRight w:val="0"/>
      <w:marTop w:val="0"/>
      <w:marBottom w:val="0"/>
      <w:divBdr>
        <w:top w:val="none" w:sz="0" w:space="0" w:color="auto"/>
        <w:left w:val="none" w:sz="0" w:space="0" w:color="auto"/>
        <w:bottom w:val="none" w:sz="0" w:space="0" w:color="auto"/>
        <w:right w:val="none" w:sz="0" w:space="0" w:color="auto"/>
      </w:divBdr>
    </w:div>
    <w:div w:id="1459375579">
      <w:bodyDiv w:val="1"/>
      <w:marLeft w:val="0"/>
      <w:marRight w:val="0"/>
      <w:marTop w:val="0"/>
      <w:marBottom w:val="0"/>
      <w:divBdr>
        <w:top w:val="none" w:sz="0" w:space="0" w:color="auto"/>
        <w:left w:val="none" w:sz="0" w:space="0" w:color="auto"/>
        <w:bottom w:val="none" w:sz="0" w:space="0" w:color="auto"/>
        <w:right w:val="none" w:sz="0" w:space="0" w:color="auto"/>
      </w:divBdr>
    </w:div>
    <w:div w:id="1459831799">
      <w:bodyDiv w:val="1"/>
      <w:marLeft w:val="0"/>
      <w:marRight w:val="0"/>
      <w:marTop w:val="0"/>
      <w:marBottom w:val="0"/>
      <w:divBdr>
        <w:top w:val="none" w:sz="0" w:space="0" w:color="auto"/>
        <w:left w:val="none" w:sz="0" w:space="0" w:color="auto"/>
        <w:bottom w:val="none" w:sz="0" w:space="0" w:color="auto"/>
        <w:right w:val="none" w:sz="0" w:space="0" w:color="auto"/>
      </w:divBdr>
    </w:div>
    <w:div w:id="1465269845">
      <w:bodyDiv w:val="1"/>
      <w:marLeft w:val="0"/>
      <w:marRight w:val="0"/>
      <w:marTop w:val="0"/>
      <w:marBottom w:val="0"/>
      <w:divBdr>
        <w:top w:val="none" w:sz="0" w:space="0" w:color="auto"/>
        <w:left w:val="none" w:sz="0" w:space="0" w:color="auto"/>
        <w:bottom w:val="none" w:sz="0" w:space="0" w:color="auto"/>
        <w:right w:val="none" w:sz="0" w:space="0" w:color="auto"/>
      </w:divBdr>
    </w:div>
    <w:div w:id="1475020793">
      <w:bodyDiv w:val="1"/>
      <w:marLeft w:val="0"/>
      <w:marRight w:val="0"/>
      <w:marTop w:val="0"/>
      <w:marBottom w:val="0"/>
      <w:divBdr>
        <w:top w:val="none" w:sz="0" w:space="0" w:color="auto"/>
        <w:left w:val="none" w:sz="0" w:space="0" w:color="auto"/>
        <w:bottom w:val="none" w:sz="0" w:space="0" w:color="auto"/>
        <w:right w:val="none" w:sz="0" w:space="0" w:color="auto"/>
      </w:divBdr>
    </w:div>
    <w:div w:id="1487240809">
      <w:bodyDiv w:val="1"/>
      <w:marLeft w:val="0"/>
      <w:marRight w:val="0"/>
      <w:marTop w:val="0"/>
      <w:marBottom w:val="0"/>
      <w:divBdr>
        <w:top w:val="none" w:sz="0" w:space="0" w:color="auto"/>
        <w:left w:val="none" w:sz="0" w:space="0" w:color="auto"/>
        <w:bottom w:val="none" w:sz="0" w:space="0" w:color="auto"/>
        <w:right w:val="none" w:sz="0" w:space="0" w:color="auto"/>
      </w:divBdr>
    </w:div>
    <w:div w:id="1491674552">
      <w:bodyDiv w:val="1"/>
      <w:marLeft w:val="0"/>
      <w:marRight w:val="0"/>
      <w:marTop w:val="0"/>
      <w:marBottom w:val="0"/>
      <w:divBdr>
        <w:top w:val="none" w:sz="0" w:space="0" w:color="auto"/>
        <w:left w:val="none" w:sz="0" w:space="0" w:color="auto"/>
        <w:bottom w:val="none" w:sz="0" w:space="0" w:color="auto"/>
        <w:right w:val="none" w:sz="0" w:space="0" w:color="auto"/>
      </w:divBdr>
    </w:div>
    <w:div w:id="1492061162">
      <w:bodyDiv w:val="1"/>
      <w:marLeft w:val="0"/>
      <w:marRight w:val="0"/>
      <w:marTop w:val="0"/>
      <w:marBottom w:val="0"/>
      <w:divBdr>
        <w:top w:val="none" w:sz="0" w:space="0" w:color="auto"/>
        <w:left w:val="none" w:sz="0" w:space="0" w:color="auto"/>
        <w:bottom w:val="none" w:sz="0" w:space="0" w:color="auto"/>
        <w:right w:val="none" w:sz="0" w:space="0" w:color="auto"/>
      </w:divBdr>
    </w:div>
    <w:div w:id="1494222810">
      <w:bodyDiv w:val="1"/>
      <w:marLeft w:val="0"/>
      <w:marRight w:val="0"/>
      <w:marTop w:val="0"/>
      <w:marBottom w:val="0"/>
      <w:divBdr>
        <w:top w:val="none" w:sz="0" w:space="0" w:color="auto"/>
        <w:left w:val="none" w:sz="0" w:space="0" w:color="auto"/>
        <w:bottom w:val="none" w:sz="0" w:space="0" w:color="auto"/>
        <w:right w:val="none" w:sz="0" w:space="0" w:color="auto"/>
      </w:divBdr>
    </w:div>
    <w:div w:id="1499953897">
      <w:bodyDiv w:val="1"/>
      <w:marLeft w:val="0"/>
      <w:marRight w:val="0"/>
      <w:marTop w:val="0"/>
      <w:marBottom w:val="0"/>
      <w:divBdr>
        <w:top w:val="none" w:sz="0" w:space="0" w:color="auto"/>
        <w:left w:val="none" w:sz="0" w:space="0" w:color="auto"/>
        <w:bottom w:val="none" w:sz="0" w:space="0" w:color="auto"/>
        <w:right w:val="none" w:sz="0" w:space="0" w:color="auto"/>
      </w:divBdr>
    </w:div>
    <w:div w:id="1508247633">
      <w:bodyDiv w:val="1"/>
      <w:marLeft w:val="0"/>
      <w:marRight w:val="0"/>
      <w:marTop w:val="0"/>
      <w:marBottom w:val="0"/>
      <w:divBdr>
        <w:top w:val="none" w:sz="0" w:space="0" w:color="auto"/>
        <w:left w:val="none" w:sz="0" w:space="0" w:color="auto"/>
        <w:bottom w:val="none" w:sz="0" w:space="0" w:color="auto"/>
        <w:right w:val="none" w:sz="0" w:space="0" w:color="auto"/>
      </w:divBdr>
    </w:div>
    <w:div w:id="1541363260">
      <w:bodyDiv w:val="1"/>
      <w:marLeft w:val="0"/>
      <w:marRight w:val="0"/>
      <w:marTop w:val="0"/>
      <w:marBottom w:val="0"/>
      <w:divBdr>
        <w:top w:val="none" w:sz="0" w:space="0" w:color="auto"/>
        <w:left w:val="none" w:sz="0" w:space="0" w:color="auto"/>
        <w:bottom w:val="none" w:sz="0" w:space="0" w:color="auto"/>
        <w:right w:val="none" w:sz="0" w:space="0" w:color="auto"/>
      </w:divBdr>
    </w:div>
    <w:div w:id="1557351947">
      <w:bodyDiv w:val="1"/>
      <w:marLeft w:val="0"/>
      <w:marRight w:val="0"/>
      <w:marTop w:val="0"/>
      <w:marBottom w:val="0"/>
      <w:divBdr>
        <w:top w:val="none" w:sz="0" w:space="0" w:color="auto"/>
        <w:left w:val="none" w:sz="0" w:space="0" w:color="auto"/>
        <w:bottom w:val="none" w:sz="0" w:space="0" w:color="auto"/>
        <w:right w:val="none" w:sz="0" w:space="0" w:color="auto"/>
      </w:divBdr>
    </w:div>
    <w:div w:id="1577662325">
      <w:bodyDiv w:val="1"/>
      <w:marLeft w:val="0"/>
      <w:marRight w:val="0"/>
      <w:marTop w:val="0"/>
      <w:marBottom w:val="0"/>
      <w:divBdr>
        <w:top w:val="none" w:sz="0" w:space="0" w:color="auto"/>
        <w:left w:val="none" w:sz="0" w:space="0" w:color="auto"/>
        <w:bottom w:val="none" w:sz="0" w:space="0" w:color="auto"/>
        <w:right w:val="none" w:sz="0" w:space="0" w:color="auto"/>
      </w:divBdr>
    </w:div>
    <w:div w:id="1595629442">
      <w:bodyDiv w:val="1"/>
      <w:marLeft w:val="0"/>
      <w:marRight w:val="0"/>
      <w:marTop w:val="0"/>
      <w:marBottom w:val="0"/>
      <w:divBdr>
        <w:top w:val="none" w:sz="0" w:space="0" w:color="auto"/>
        <w:left w:val="none" w:sz="0" w:space="0" w:color="auto"/>
        <w:bottom w:val="none" w:sz="0" w:space="0" w:color="auto"/>
        <w:right w:val="none" w:sz="0" w:space="0" w:color="auto"/>
      </w:divBdr>
    </w:div>
    <w:div w:id="1606695760">
      <w:bodyDiv w:val="1"/>
      <w:marLeft w:val="0"/>
      <w:marRight w:val="0"/>
      <w:marTop w:val="0"/>
      <w:marBottom w:val="0"/>
      <w:divBdr>
        <w:top w:val="none" w:sz="0" w:space="0" w:color="auto"/>
        <w:left w:val="none" w:sz="0" w:space="0" w:color="auto"/>
        <w:bottom w:val="none" w:sz="0" w:space="0" w:color="auto"/>
        <w:right w:val="none" w:sz="0" w:space="0" w:color="auto"/>
      </w:divBdr>
    </w:div>
    <w:div w:id="1612320771">
      <w:bodyDiv w:val="1"/>
      <w:marLeft w:val="0"/>
      <w:marRight w:val="0"/>
      <w:marTop w:val="0"/>
      <w:marBottom w:val="0"/>
      <w:divBdr>
        <w:top w:val="none" w:sz="0" w:space="0" w:color="auto"/>
        <w:left w:val="none" w:sz="0" w:space="0" w:color="auto"/>
        <w:bottom w:val="none" w:sz="0" w:space="0" w:color="auto"/>
        <w:right w:val="none" w:sz="0" w:space="0" w:color="auto"/>
      </w:divBdr>
    </w:div>
    <w:div w:id="1629892679">
      <w:bodyDiv w:val="1"/>
      <w:marLeft w:val="0"/>
      <w:marRight w:val="0"/>
      <w:marTop w:val="0"/>
      <w:marBottom w:val="0"/>
      <w:divBdr>
        <w:top w:val="none" w:sz="0" w:space="0" w:color="auto"/>
        <w:left w:val="none" w:sz="0" w:space="0" w:color="auto"/>
        <w:bottom w:val="none" w:sz="0" w:space="0" w:color="auto"/>
        <w:right w:val="none" w:sz="0" w:space="0" w:color="auto"/>
      </w:divBdr>
    </w:div>
    <w:div w:id="1638872146">
      <w:bodyDiv w:val="1"/>
      <w:marLeft w:val="0"/>
      <w:marRight w:val="0"/>
      <w:marTop w:val="0"/>
      <w:marBottom w:val="0"/>
      <w:divBdr>
        <w:top w:val="none" w:sz="0" w:space="0" w:color="auto"/>
        <w:left w:val="none" w:sz="0" w:space="0" w:color="auto"/>
        <w:bottom w:val="none" w:sz="0" w:space="0" w:color="auto"/>
        <w:right w:val="none" w:sz="0" w:space="0" w:color="auto"/>
      </w:divBdr>
    </w:div>
    <w:div w:id="1648823836">
      <w:bodyDiv w:val="1"/>
      <w:marLeft w:val="0"/>
      <w:marRight w:val="0"/>
      <w:marTop w:val="0"/>
      <w:marBottom w:val="0"/>
      <w:divBdr>
        <w:top w:val="none" w:sz="0" w:space="0" w:color="auto"/>
        <w:left w:val="none" w:sz="0" w:space="0" w:color="auto"/>
        <w:bottom w:val="none" w:sz="0" w:space="0" w:color="auto"/>
        <w:right w:val="none" w:sz="0" w:space="0" w:color="auto"/>
      </w:divBdr>
    </w:div>
    <w:div w:id="1650591684">
      <w:bodyDiv w:val="1"/>
      <w:marLeft w:val="0"/>
      <w:marRight w:val="0"/>
      <w:marTop w:val="0"/>
      <w:marBottom w:val="0"/>
      <w:divBdr>
        <w:top w:val="none" w:sz="0" w:space="0" w:color="auto"/>
        <w:left w:val="none" w:sz="0" w:space="0" w:color="auto"/>
        <w:bottom w:val="none" w:sz="0" w:space="0" w:color="auto"/>
        <w:right w:val="none" w:sz="0" w:space="0" w:color="auto"/>
      </w:divBdr>
    </w:div>
    <w:div w:id="1654405902">
      <w:bodyDiv w:val="1"/>
      <w:marLeft w:val="0"/>
      <w:marRight w:val="0"/>
      <w:marTop w:val="0"/>
      <w:marBottom w:val="0"/>
      <w:divBdr>
        <w:top w:val="none" w:sz="0" w:space="0" w:color="auto"/>
        <w:left w:val="none" w:sz="0" w:space="0" w:color="auto"/>
        <w:bottom w:val="none" w:sz="0" w:space="0" w:color="auto"/>
        <w:right w:val="none" w:sz="0" w:space="0" w:color="auto"/>
      </w:divBdr>
    </w:div>
    <w:div w:id="1660424888">
      <w:bodyDiv w:val="1"/>
      <w:marLeft w:val="0"/>
      <w:marRight w:val="0"/>
      <w:marTop w:val="0"/>
      <w:marBottom w:val="0"/>
      <w:divBdr>
        <w:top w:val="none" w:sz="0" w:space="0" w:color="auto"/>
        <w:left w:val="none" w:sz="0" w:space="0" w:color="auto"/>
        <w:bottom w:val="none" w:sz="0" w:space="0" w:color="auto"/>
        <w:right w:val="none" w:sz="0" w:space="0" w:color="auto"/>
      </w:divBdr>
    </w:div>
    <w:div w:id="1669333040">
      <w:bodyDiv w:val="1"/>
      <w:marLeft w:val="0"/>
      <w:marRight w:val="0"/>
      <w:marTop w:val="0"/>
      <w:marBottom w:val="0"/>
      <w:divBdr>
        <w:top w:val="none" w:sz="0" w:space="0" w:color="auto"/>
        <w:left w:val="none" w:sz="0" w:space="0" w:color="auto"/>
        <w:bottom w:val="none" w:sz="0" w:space="0" w:color="auto"/>
        <w:right w:val="none" w:sz="0" w:space="0" w:color="auto"/>
      </w:divBdr>
    </w:div>
    <w:div w:id="1676106395">
      <w:bodyDiv w:val="1"/>
      <w:marLeft w:val="0"/>
      <w:marRight w:val="0"/>
      <w:marTop w:val="0"/>
      <w:marBottom w:val="0"/>
      <w:divBdr>
        <w:top w:val="none" w:sz="0" w:space="0" w:color="auto"/>
        <w:left w:val="none" w:sz="0" w:space="0" w:color="auto"/>
        <w:bottom w:val="none" w:sz="0" w:space="0" w:color="auto"/>
        <w:right w:val="none" w:sz="0" w:space="0" w:color="auto"/>
      </w:divBdr>
    </w:div>
    <w:div w:id="1681464697">
      <w:bodyDiv w:val="1"/>
      <w:marLeft w:val="0"/>
      <w:marRight w:val="0"/>
      <w:marTop w:val="0"/>
      <w:marBottom w:val="0"/>
      <w:divBdr>
        <w:top w:val="none" w:sz="0" w:space="0" w:color="auto"/>
        <w:left w:val="none" w:sz="0" w:space="0" w:color="auto"/>
        <w:bottom w:val="none" w:sz="0" w:space="0" w:color="auto"/>
        <w:right w:val="none" w:sz="0" w:space="0" w:color="auto"/>
      </w:divBdr>
    </w:div>
    <w:div w:id="1697467663">
      <w:bodyDiv w:val="1"/>
      <w:marLeft w:val="0"/>
      <w:marRight w:val="0"/>
      <w:marTop w:val="0"/>
      <w:marBottom w:val="0"/>
      <w:divBdr>
        <w:top w:val="none" w:sz="0" w:space="0" w:color="auto"/>
        <w:left w:val="none" w:sz="0" w:space="0" w:color="auto"/>
        <w:bottom w:val="none" w:sz="0" w:space="0" w:color="auto"/>
        <w:right w:val="none" w:sz="0" w:space="0" w:color="auto"/>
      </w:divBdr>
    </w:div>
    <w:div w:id="1699431442">
      <w:bodyDiv w:val="1"/>
      <w:marLeft w:val="0"/>
      <w:marRight w:val="0"/>
      <w:marTop w:val="0"/>
      <w:marBottom w:val="0"/>
      <w:divBdr>
        <w:top w:val="none" w:sz="0" w:space="0" w:color="auto"/>
        <w:left w:val="none" w:sz="0" w:space="0" w:color="auto"/>
        <w:bottom w:val="none" w:sz="0" w:space="0" w:color="auto"/>
        <w:right w:val="none" w:sz="0" w:space="0" w:color="auto"/>
      </w:divBdr>
    </w:div>
    <w:div w:id="1706951755">
      <w:bodyDiv w:val="1"/>
      <w:marLeft w:val="0"/>
      <w:marRight w:val="0"/>
      <w:marTop w:val="0"/>
      <w:marBottom w:val="0"/>
      <w:divBdr>
        <w:top w:val="none" w:sz="0" w:space="0" w:color="auto"/>
        <w:left w:val="none" w:sz="0" w:space="0" w:color="auto"/>
        <w:bottom w:val="none" w:sz="0" w:space="0" w:color="auto"/>
        <w:right w:val="none" w:sz="0" w:space="0" w:color="auto"/>
      </w:divBdr>
    </w:div>
    <w:div w:id="1709375596">
      <w:bodyDiv w:val="1"/>
      <w:marLeft w:val="0"/>
      <w:marRight w:val="0"/>
      <w:marTop w:val="0"/>
      <w:marBottom w:val="0"/>
      <w:divBdr>
        <w:top w:val="none" w:sz="0" w:space="0" w:color="auto"/>
        <w:left w:val="none" w:sz="0" w:space="0" w:color="auto"/>
        <w:bottom w:val="none" w:sz="0" w:space="0" w:color="auto"/>
        <w:right w:val="none" w:sz="0" w:space="0" w:color="auto"/>
      </w:divBdr>
    </w:div>
    <w:div w:id="1714691560">
      <w:bodyDiv w:val="1"/>
      <w:marLeft w:val="0"/>
      <w:marRight w:val="0"/>
      <w:marTop w:val="0"/>
      <w:marBottom w:val="0"/>
      <w:divBdr>
        <w:top w:val="none" w:sz="0" w:space="0" w:color="auto"/>
        <w:left w:val="none" w:sz="0" w:space="0" w:color="auto"/>
        <w:bottom w:val="none" w:sz="0" w:space="0" w:color="auto"/>
        <w:right w:val="none" w:sz="0" w:space="0" w:color="auto"/>
      </w:divBdr>
    </w:div>
    <w:div w:id="1720350694">
      <w:bodyDiv w:val="1"/>
      <w:marLeft w:val="0"/>
      <w:marRight w:val="0"/>
      <w:marTop w:val="0"/>
      <w:marBottom w:val="0"/>
      <w:divBdr>
        <w:top w:val="none" w:sz="0" w:space="0" w:color="auto"/>
        <w:left w:val="none" w:sz="0" w:space="0" w:color="auto"/>
        <w:bottom w:val="none" w:sz="0" w:space="0" w:color="auto"/>
        <w:right w:val="none" w:sz="0" w:space="0" w:color="auto"/>
      </w:divBdr>
    </w:div>
    <w:div w:id="1730496668">
      <w:bodyDiv w:val="1"/>
      <w:marLeft w:val="0"/>
      <w:marRight w:val="0"/>
      <w:marTop w:val="0"/>
      <w:marBottom w:val="0"/>
      <w:divBdr>
        <w:top w:val="none" w:sz="0" w:space="0" w:color="auto"/>
        <w:left w:val="none" w:sz="0" w:space="0" w:color="auto"/>
        <w:bottom w:val="none" w:sz="0" w:space="0" w:color="auto"/>
        <w:right w:val="none" w:sz="0" w:space="0" w:color="auto"/>
      </w:divBdr>
    </w:div>
    <w:div w:id="1731688462">
      <w:bodyDiv w:val="1"/>
      <w:marLeft w:val="0"/>
      <w:marRight w:val="0"/>
      <w:marTop w:val="0"/>
      <w:marBottom w:val="0"/>
      <w:divBdr>
        <w:top w:val="none" w:sz="0" w:space="0" w:color="auto"/>
        <w:left w:val="none" w:sz="0" w:space="0" w:color="auto"/>
        <w:bottom w:val="none" w:sz="0" w:space="0" w:color="auto"/>
        <w:right w:val="none" w:sz="0" w:space="0" w:color="auto"/>
      </w:divBdr>
    </w:div>
    <w:div w:id="1734695773">
      <w:bodyDiv w:val="1"/>
      <w:marLeft w:val="0"/>
      <w:marRight w:val="0"/>
      <w:marTop w:val="0"/>
      <w:marBottom w:val="0"/>
      <w:divBdr>
        <w:top w:val="none" w:sz="0" w:space="0" w:color="auto"/>
        <w:left w:val="none" w:sz="0" w:space="0" w:color="auto"/>
        <w:bottom w:val="none" w:sz="0" w:space="0" w:color="auto"/>
        <w:right w:val="none" w:sz="0" w:space="0" w:color="auto"/>
      </w:divBdr>
    </w:div>
    <w:div w:id="1734769895">
      <w:bodyDiv w:val="1"/>
      <w:marLeft w:val="0"/>
      <w:marRight w:val="0"/>
      <w:marTop w:val="0"/>
      <w:marBottom w:val="0"/>
      <w:divBdr>
        <w:top w:val="none" w:sz="0" w:space="0" w:color="auto"/>
        <w:left w:val="none" w:sz="0" w:space="0" w:color="auto"/>
        <w:bottom w:val="none" w:sz="0" w:space="0" w:color="auto"/>
        <w:right w:val="none" w:sz="0" w:space="0" w:color="auto"/>
      </w:divBdr>
    </w:div>
    <w:div w:id="1758869816">
      <w:bodyDiv w:val="1"/>
      <w:marLeft w:val="0"/>
      <w:marRight w:val="0"/>
      <w:marTop w:val="0"/>
      <w:marBottom w:val="0"/>
      <w:divBdr>
        <w:top w:val="none" w:sz="0" w:space="0" w:color="auto"/>
        <w:left w:val="none" w:sz="0" w:space="0" w:color="auto"/>
        <w:bottom w:val="none" w:sz="0" w:space="0" w:color="auto"/>
        <w:right w:val="none" w:sz="0" w:space="0" w:color="auto"/>
      </w:divBdr>
    </w:div>
    <w:div w:id="1759474839">
      <w:bodyDiv w:val="1"/>
      <w:marLeft w:val="0"/>
      <w:marRight w:val="0"/>
      <w:marTop w:val="0"/>
      <w:marBottom w:val="0"/>
      <w:divBdr>
        <w:top w:val="none" w:sz="0" w:space="0" w:color="auto"/>
        <w:left w:val="none" w:sz="0" w:space="0" w:color="auto"/>
        <w:bottom w:val="none" w:sz="0" w:space="0" w:color="auto"/>
        <w:right w:val="none" w:sz="0" w:space="0" w:color="auto"/>
      </w:divBdr>
    </w:div>
    <w:div w:id="1760370209">
      <w:bodyDiv w:val="1"/>
      <w:marLeft w:val="0"/>
      <w:marRight w:val="0"/>
      <w:marTop w:val="0"/>
      <w:marBottom w:val="0"/>
      <w:divBdr>
        <w:top w:val="none" w:sz="0" w:space="0" w:color="auto"/>
        <w:left w:val="none" w:sz="0" w:space="0" w:color="auto"/>
        <w:bottom w:val="none" w:sz="0" w:space="0" w:color="auto"/>
        <w:right w:val="none" w:sz="0" w:space="0" w:color="auto"/>
      </w:divBdr>
    </w:div>
    <w:div w:id="1791706214">
      <w:bodyDiv w:val="1"/>
      <w:marLeft w:val="0"/>
      <w:marRight w:val="0"/>
      <w:marTop w:val="0"/>
      <w:marBottom w:val="0"/>
      <w:divBdr>
        <w:top w:val="none" w:sz="0" w:space="0" w:color="auto"/>
        <w:left w:val="none" w:sz="0" w:space="0" w:color="auto"/>
        <w:bottom w:val="none" w:sz="0" w:space="0" w:color="auto"/>
        <w:right w:val="none" w:sz="0" w:space="0" w:color="auto"/>
      </w:divBdr>
    </w:div>
    <w:div w:id="1800219614">
      <w:bodyDiv w:val="1"/>
      <w:marLeft w:val="0"/>
      <w:marRight w:val="0"/>
      <w:marTop w:val="0"/>
      <w:marBottom w:val="0"/>
      <w:divBdr>
        <w:top w:val="none" w:sz="0" w:space="0" w:color="auto"/>
        <w:left w:val="none" w:sz="0" w:space="0" w:color="auto"/>
        <w:bottom w:val="none" w:sz="0" w:space="0" w:color="auto"/>
        <w:right w:val="none" w:sz="0" w:space="0" w:color="auto"/>
      </w:divBdr>
    </w:div>
    <w:div w:id="1814566377">
      <w:bodyDiv w:val="1"/>
      <w:marLeft w:val="0"/>
      <w:marRight w:val="0"/>
      <w:marTop w:val="0"/>
      <w:marBottom w:val="0"/>
      <w:divBdr>
        <w:top w:val="none" w:sz="0" w:space="0" w:color="auto"/>
        <w:left w:val="none" w:sz="0" w:space="0" w:color="auto"/>
        <w:bottom w:val="none" w:sz="0" w:space="0" w:color="auto"/>
        <w:right w:val="none" w:sz="0" w:space="0" w:color="auto"/>
      </w:divBdr>
    </w:div>
    <w:div w:id="1815828525">
      <w:bodyDiv w:val="1"/>
      <w:marLeft w:val="0"/>
      <w:marRight w:val="0"/>
      <w:marTop w:val="0"/>
      <w:marBottom w:val="0"/>
      <w:divBdr>
        <w:top w:val="none" w:sz="0" w:space="0" w:color="auto"/>
        <w:left w:val="none" w:sz="0" w:space="0" w:color="auto"/>
        <w:bottom w:val="none" w:sz="0" w:space="0" w:color="auto"/>
        <w:right w:val="none" w:sz="0" w:space="0" w:color="auto"/>
      </w:divBdr>
    </w:div>
    <w:div w:id="1870754273">
      <w:bodyDiv w:val="1"/>
      <w:marLeft w:val="0"/>
      <w:marRight w:val="0"/>
      <w:marTop w:val="0"/>
      <w:marBottom w:val="0"/>
      <w:divBdr>
        <w:top w:val="none" w:sz="0" w:space="0" w:color="auto"/>
        <w:left w:val="none" w:sz="0" w:space="0" w:color="auto"/>
        <w:bottom w:val="none" w:sz="0" w:space="0" w:color="auto"/>
        <w:right w:val="none" w:sz="0" w:space="0" w:color="auto"/>
      </w:divBdr>
    </w:div>
    <w:div w:id="1875193063">
      <w:bodyDiv w:val="1"/>
      <w:marLeft w:val="0"/>
      <w:marRight w:val="0"/>
      <w:marTop w:val="0"/>
      <w:marBottom w:val="0"/>
      <w:divBdr>
        <w:top w:val="none" w:sz="0" w:space="0" w:color="auto"/>
        <w:left w:val="none" w:sz="0" w:space="0" w:color="auto"/>
        <w:bottom w:val="none" w:sz="0" w:space="0" w:color="auto"/>
        <w:right w:val="none" w:sz="0" w:space="0" w:color="auto"/>
      </w:divBdr>
    </w:div>
    <w:div w:id="1886330342">
      <w:bodyDiv w:val="1"/>
      <w:marLeft w:val="0"/>
      <w:marRight w:val="0"/>
      <w:marTop w:val="0"/>
      <w:marBottom w:val="0"/>
      <w:divBdr>
        <w:top w:val="none" w:sz="0" w:space="0" w:color="auto"/>
        <w:left w:val="none" w:sz="0" w:space="0" w:color="auto"/>
        <w:bottom w:val="none" w:sz="0" w:space="0" w:color="auto"/>
        <w:right w:val="none" w:sz="0" w:space="0" w:color="auto"/>
      </w:divBdr>
    </w:div>
    <w:div w:id="1886403438">
      <w:bodyDiv w:val="1"/>
      <w:marLeft w:val="0"/>
      <w:marRight w:val="0"/>
      <w:marTop w:val="0"/>
      <w:marBottom w:val="0"/>
      <w:divBdr>
        <w:top w:val="none" w:sz="0" w:space="0" w:color="auto"/>
        <w:left w:val="none" w:sz="0" w:space="0" w:color="auto"/>
        <w:bottom w:val="none" w:sz="0" w:space="0" w:color="auto"/>
        <w:right w:val="none" w:sz="0" w:space="0" w:color="auto"/>
      </w:divBdr>
    </w:div>
    <w:div w:id="1890417243">
      <w:bodyDiv w:val="1"/>
      <w:marLeft w:val="0"/>
      <w:marRight w:val="0"/>
      <w:marTop w:val="0"/>
      <w:marBottom w:val="0"/>
      <w:divBdr>
        <w:top w:val="none" w:sz="0" w:space="0" w:color="auto"/>
        <w:left w:val="none" w:sz="0" w:space="0" w:color="auto"/>
        <w:bottom w:val="none" w:sz="0" w:space="0" w:color="auto"/>
        <w:right w:val="none" w:sz="0" w:space="0" w:color="auto"/>
      </w:divBdr>
    </w:div>
    <w:div w:id="1896622777">
      <w:bodyDiv w:val="1"/>
      <w:marLeft w:val="0"/>
      <w:marRight w:val="0"/>
      <w:marTop w:val="0"/>
      <w:marBottom w:val="0"/>
      <w:divBdr>
        <w:top w:val="none" w:sz="0" w:space="0" w:color="auto"/>
        <w:left w:val="none" w:sz="0" w:space="0" w:color="auto"/>
        <w:bottom w:val="none" w:sz="0" w:space="0" w:color="auto"/>
        <w:right w:val="none" w:sz="0" w:space="0" w:color="auto"/>
      </w:divBdr>
    </w:div>
    <w:div w:id="1904829869">
      <w:bodyDiv w:val="1"/>
      <w:marLeft w:val="0"/>
      <w:marRight w:val="0"/>
      <w:marTop w:val="0"/>
      <w:marBottom w:val="0"/>
      <w:divBdr>
        <w:top w:val="none" w:sz="0" w:space="0" w:color="auto"/>
        <w:left w:val="none" w:sz="0" w:space="0" w:color="auto"/>
        <w:bottom w:val="none" w:sz="0" w:space="0" w:color="auto"/>
        <w:right w:val="none" w:sz="0" w:space="0" w:color="auto"/>
      </w:divBdr>
    </w:div>
    <w:div w:id="1922718825">
      <w:bodyDiv w:val="1"/>
      <w:marLeft w:val="0"/>
      <w:marRight w:val="0"/>
      <w:marTop w:val="0"/>
      <w:marBottom w:val="0"/>
      <w:divBdr>
        <w:top w:val="none" w:sz="0" w:space="0" w:color="auto"/>
        <w:left w:val="none" w:sz="0" w:space="0" w:color="auto"/>
        <w:bottom w:val="none" w:sz="0" w:space="0" w:color="auto"/>
        <w:right w:val="none" w:sz="0" w:space="0" w:color="auto"/>
      </w:divBdr>
    </w:div>
    <w:div w:id="1923373457">
      <w:bodyDiv w:val="1"/>
      <w:marLeft w:val="0"/>
      <w:marRight w:val="0"/>
      <w:marTop w:val="0"/>
      <w:marBottom w:val="0"/>
      <w:divBdr>
        <w:top w:val="none" w:sz="0" w:space="0" w:color="auto"/>
        <w:left w:val="none" w:sz="0" w:space="0" w:color="auto"/>
        <w:bottom w:val="none" w:sz="0" w:space="0" w:color="auto"/>
        <w:right w:val="none" w:sz="0" w:space="0" w:color="auto"/>
      </w:divBdr>
    </w:div>
    <w:div w:id="1924606898">
      <w:bodyDiv w:val="1"/>
      <w:marLeft w:val="0"/>
      <w:marRight w:val="0"/>
      <w:marTop w:val="0"/>
      <w:marBottom w:val="0"/>
      <w:divBdr>
        <w:top w:val="none" w:sz="0" w:space="0" w:color="auto"/>
        <w:left w:val="none" w:sz="0" w:space="0" w:color="auto"/>
        <w:bottom w:val="none" w:sz="0" w:space="0" w:color="auto"/>
        <w:right w:val="none" w:sz="0" w:space="0" w:color="auto"/>
      </w:divBdr>
    </w:div>
    <w:div w:id="1938364573">
      <w:bodyDiv w:val="1"/>
      <w:marLeft w:val="0"/>
      <w:marRight w:val="0"/>
      <w:marTop w:val="0"/>
      <w:marBottom w:val="0"/>
      <w:divBdr>
        <w:top w:val="none" w:sz="0" w:space="0" w:color="auto"/>
        <w:left w:val="none" w:sz="0" w:space="0" w:color="auto"/>
        <w:bottom w:val="none" w:sz="0" w:space="0" w:color="auto"/>
        <w:right w:val="none" w:sz="0" w:space="0" w:color="auto"/>
      </w:divBdr>
    </w:div>
    <w:div w:id="1946765945">
      <w:bodyDiv w:val="1"/>
      <w:marLeft w:val="0"/>
      <w:marRight w:val="0"/>
      <w:marTop w:val="0"/>
      <w:marBottom w:val="0"/>
      <w:divBdr>
        <w:top w:val="none" w:sz="0" w:space="0" w:color="auto"/>
        <w:left w:val="none" w:sz="0" w:space="0" w:color="auto"/>
        <w:bottom w:val="none" w:sz="0" w:space="0" w:color="auto"/>
        <w:right w:val="none" w:sz="0" w:space="0" w:color="auto"/>
      </w:divBdr>
    </w:div>
    <w:div w:id="1970277948">
      <w:bodyDiv w:val="1"/>
      <w:marLeft w:val="0"/>
      <w:marRight w:val="0"/>
      <w:marTop w:val="0"/>
      <w:marBottom w:val="0"/>
      <w:divBdr>
        <w:top w:val="none" w:sz="0" w:space="0" w:color="auto"/>
        <w:left w:val="none" w:sz="0" w:space="0" w:color="auto"/>
        <w:bottom w:val="none" w:sz="0" w:space="0" w:color="auto"/>
        <w:right w:val="none" w:sz="0" w:space="0" w:color="auto"/>
      </w:divBdr>
    </w:div>
    <w:div w:id="1979803925">
      <w:bodyDiv w:val="1"/>
      <w:marLeft w:val="0"/>
      <w:marRight w:val="0"/>
      <w:marTop w:val="0"/>
      <w:marBottom w:val="0"/>
      <w:divBdr>
        <w:top w:val="none" w:sz="0" w:space="0" w:color="auto"/>
        <w:left w:val="none" w:sz="0" w:space="0" w:color="auto"/>
        <w:bottom w:val="none" w:sz="0" w:space="0" w:color="auto"/>
        <w:right w:val="none" w:sz="0" w:space="0" w:color="auto"/>
      </w:divBdr>
    </w:div>
    <w:div w:id="1984044146">
      <w:bodyDiv w:val="1"/>
      <w:marLeft w:val="0"/>
      <w:marRight w:val="0"/>
      <w:marTop w:val="0"/>
      <w:marBottom w:val="0"/>
      <w:divBdr>
        <w:top w:val="none" w:sz="0" w:space="0" w:color="auto"/>
        <w:left w:val="none" w:sz="0" w:space="0" w:color="auto"/>
        <w:bottom w:val="none" w:sz="0" w:space="0" w:color="auto"/>
        <w:right w:val="none" w:sz="0" w:space="0" w:color="auto"/>
      </w:divBdr>
    </w:div>
    <w:div w:id="1990983771">
      <w:bodyDiv w:val="1"/>
      <w:marLeft w:val="0"/>
      <w:marRight w:val="0"/>
      <w:marTop w:val="0"/>
      <w:marBottom w:val="0"/>
      <w:divBdr>
        <w:top w:val="none" w:sz="0" w:space="0" w:color="auto"/>
        <w:left w:val="none" w:sz="0" w:space="0" w:color="auto"/>
        <w:bottom w:val="none" w:sz="0" w:space="0" w:color="auto"/>
        <w:right w:val="none" w:sz="0" w:space="0" w:color="auto"/>
      </w:divBdr>
    </w:div>
    <w:div w:id="1997564940">
      <w:bodyDiv w:val="1"/>
      <w:marLeft w:val="0"/>
      <w:marRight w:val="0"/>
      <w:marTop w:val="0"/>
      <w:marBottom w:val="0"/>
      <w:divBdr>
        <w:top w:val="none" w:sz="0" w:space="0" w:color="auto"/>
        <w:left w:val="none" w:sz="0" w:space="0" w:color="auto"/>
        <w:bottom w:val="none" w:sz="0" w:space="0" w:color="auto"/>
        <w:right w:val="none" w:sz="0" w:space="0" w:color="auto"/>
      </w:divBdr>
    </w:div>
    <w:div w:id="2008170060">
      <w:bodyDiv w:val="1"/>
      <w:marLeft w:val="0"/>
      <w:marRight w:val="0"/>
      <w:marTop w:val="0"/>
      <w:marBottom w:val="0"/>
      <w:divBdr>
        <w:top w:val="none" w:sz="0" w:space="0" w:color="auto"/>
        <w:left w:val="none" w:sz="0" w:space="0" w:color="auto"/>
        <w:bottom w:val="none" w:sz="0" w:space="0" w:color="auto"/>
        <w:right w:val="none" w:sz="0" w:space="0" w:color="auto"/>
      </w:divBdr>
    </w:div>
    <w:div w:id="2026252067">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66635580">
      <w:bodyDiv w:val="1"/>
      <w:marLeft w:val="0"/>
      <w:marRight w:val="0"/>
      <w:marTop w:val="0"/>
      <w:marBottom w:val="0"/>
      <w:divBdr>
        <w:top w:val="none" w:sz="0" w:space="0" w:color="auto"/>
        <w:left w:val="none" w:sz="0" w:space="0" w:color="auto"/>
        <w:bottom w:val="none" w:sz="0" w:space="0" w:color="auto"/>
        <w:right w:val="none" w:sz="0" w:space="0" w:color="auto"/>
      </w:divBdr>
    </w:div>
    <w:div w:id="2077320342">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 w:id="2090886760">
      <w:bodyDiv w:val="1"/>
      <w:marLeft w:val="0"/>
      <w:marRight w:val="0"/>
      <w:marTop w:val="0"/>
      <w:marBottom w:val="0"/>
      <w:divBdr>
        <w:top w:val="none" w:sz="0" w:space="0" w:color="auto"/>
        <w:left w:val="none" w:sz="0" w:space="0" w:color="auto"/>
        <w:bottom w:val="none" w:sz="0" w:space="0" w:color="auto"/>
        <w:right w:val="none" w:sz="0" w:space="0" w:color="auto"/>
      </w:divBdr>
    </w:div>
    <w:div w:id="2091124170">
      <w:bodyDiv w:val="1"/>
      <w:marLeft w:val="0"/>
      <w:marRight w:val="0"/>
      <w:marTop w:val="0"/>
      <w:marBottom w:val="0"/>
      <w:divBdr>
        <w:top w:val="none" w:sz="0" w:space="0" w:color="auto"/>
        <w:left w:val="none" w:sz="0" w:space="0" w:color="auto"/>
        <w:bottom w:val="none" w:sz="0" w:space="0" w:color="auto"/>
        <w:right w:val="none" w:sz="0" w:space="0" w:color="auto"/>
      </w:divBdr>
    </w:div>
    <w:div w:id="2098162425">
      <w:bodyDiv w:val="1"/>
      <w:marLeft w:val="0"/>
      <w:marRight w:val="0"/>
      <w:marTop w:val="0"/>
      <w:marBottom w:val="0"/>
      <w:divBdr>
        <w:top w:val="none" w:sz="0" w:space="0" w:color="auto"/>
        <w:left w:val="none" w:sz="0" w:space="0" w:color="auto"/>
        <w:bottom w:val="none" w:sz="0" w:space="0" w:color="auto"/>
        <w:right w:val="none" w:sz="0" w:space="0" w:color="auto"/>
      </w:divBdr>
    </w:div>
    <w:div w:id="2103187520">
      <w:bodyDiv w:val="1"/>
      <w:marLeft w:val="0"/>
      <w:marRight w:val="0"/>
      <w:marTop w:val="0"/>
      <w:marBottom w:val="0"/>
      <w:divBdr>
        <w:top w:val="none" w:sz="0" w:space="0" w:color="auto"/>
        <w:left w:val="none" w:sz="0" w:space="0" w:color="auto"/>
        <w:bottom w:val="none" w:sz="0" w:space="0" w:color="auto"/>
        <w:right w:val="none" w:sz="0" w:space="0" w:color="auto"/>
      </w:divBdr>
    </w:div>
    <w:div w:id="2103716889">
      <w:bodyDiv w:val="1"/>
      <w:marLeft w:val="0"/>
      <w:marRight w:val="0"/>
      <w:marTop w:val="0"/>
      <w:marBottom w:val="0"/>
      <w:divBdr>
        <w:top w:val="none" w:sz="0" w:space="0" w:color="auto"/>
        <w:left w:val="none" w:sz="0" w:space="0" w:color="auto"/>
        <w:bottom w:val="none" w:sz="0" w:space="0" w:color="auto"/>
        <w:right w:val="none" w:sz="0" w:space="0" w:color="auto"/>
      </w:divBdr>
    </w:div>
    <w:div w:id="2110923597">
      <w:bodyDiv w:val="1"/>
      <w:marLeft w:val="0"/>
      <w:marRight w:val="0"/>
      <w:marTop w:val="0"/>
      <w:marBottom w:val="0"/>
      <w:divBdr>
        <w:top w:val="none" w:sz="0" w:space="0" w:color="auto"/>
        <w:left w:val="none" w:sz="0" w:space="0" w:color="auto"/>
        <w:bottom w:val="none" w:sz="0" w:space="0" w:color="auto"/>
        <w:right w:val="none" w:sz="0" w:space="0" w:color="auto"/>
      </w:divBdr>
    </w:div>
    <w:div w:id="2121416811">
      <w:bodyDiv w:val="1"/>
      <w:marLeft w:val="0"/>
      <w:marRight w:val="0"/>
      <w:marTop w:val="0"/>
      <w:marBottom w:val="0"/>
      <w:divBdr>
        <w:top w:val="none" w:sz="0" w:space="0" w:color="auto"/>
        <w:left w:val="none" w:sz="0" w:space="0" w:color="auto"/>
        <w:bottom w:val="none" w:sz="0" w:space="0" w:color="auto"/>
        <w:right w:val="none" w:sz="0" w:space="0" w:color="auto"/>
      </w:divBdr>
    </w:div>
    <w:div w:id="2124766722">
      <w:bodyDiv w:val="1"/>
      <w:marLeft w:val="0"/>
      <w:marRight w:val="0"/>
      <w:marTop w:val="0"/>
      <w:marBottom w:val="0"/>
      <w:divBdr>
        <w:top w:val="none" w:sz="0" w:space="0" w:color="auto"/>
        <w:left w:val="none" w:sz="0" w:space="0" w:color="auto"/>
        <w:bottom w:val="none" w:sz="0" w:space="0" w:color="auto"/>
        <w:right w:val="none" w:sz="0" w:space="0" w:color="auto"/>
      </w:divBdr>
    </w:div>
    <w:div w:id="2128429370">
      <w:bodyDiv w:val="1"/>
      <w:marLeft w:val="0"/>
      <w:marRight w:val="0"/>
      <w:marTop w:val="0"/>
      <w:marBottom w:val="0"/>
      <w:divBdr>
        <w:top w:val="none" w:sz="0" w:space="0" w:color="auto"/>
        <w:left w:val="none" w:sz="0" w:space="0" w:color="auto"/>
        <w:bottom w:val="none" w:sz="0" w:space="0" w:color="auto"/>
        <w:right w:val="none" w:sz="0" w:space="0" w:color="auto"/>
      </w:divBdr>
    </w:div>
    <w:div w:id="21365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Tor05</b:Tag>
    <b:SourceType>JournalArticle</b:SourceType>
    <b:Guid>{5B04E18E-AA70-44D5-A115-DAE5B9E0E2FD}</b:Guid>
    <b:Author>
      <b:Author>
        <b:NameList>
          <b:Person>
            <b:Last>Torchilin</b:Last>
            <b:First>V.</b:First>
            <b:Middle>P.</b:Middle>
          </b:Person>
        </b:NameList>
      </b:Author>
    </b:Author>
    <b:Title>Recent advances with liposomes as pharmaceutical carriers</b:Title>
    <b:JournalName>Nat. Rev. Drug Discov.</b:JournalName>
    <b:Year>2005</b:Year>
    <b:Pages>145-160</b:Pages>
    <b:Volume>4</b:Volume>
    <b:StandardNumber>2</b:StandardNumber>
    <b:RefOrder>1</b:RefOrder>
  </b:Source>
  <b:Source>
    <b:Tag>Dha14</b:Tag>
    <b:SourceType>JournalArticle</b:SourceType>
    <b:Guid>{F646964D-B574-42C1-9530-9FF24D2F0037}</b:Guid>
    <b:Author>
      <b:Author>
        <b:Corporate>C. Dhand,  M. P. Prabhakaran, R. W.  Beuerman,  R. Lakshminarayanan,   N.  Dwivedi, and S. Ramakrishna</b:Corporate>
      </b:Author>
    </b:Author>
    <b:Title>Role of size of drug delivery carriers for pulmonary and intravenous administration with emphasis on cancer therapeutics and lung-targeted drug delivery</b:Title>
    <b:JournalName>RSC Adv.</b:JournalName>
    <b:Year>2014</b:Year>
    <b:Pages>32673-32689</b:Pages>
    <b:Volume>4</b:Volume>
    <b:RefOrder>3</b:RefOrder>
  </b:Source>
  <b:Source>
    <b:Tag>SMP13</b:Tag>
    <b:SourceType>JournalArticle</b:SourceType>
    <b:Guid>{1DFF3C70-EAC7-49AD-8015-FB3C001CEDBE}</b:Guid>
    <b:Author>
      <b:Author>
        <b:Corporate>S. M. Phapal and P. Sunthar</b:Corporate>
      </b:Author>
    </b:Author>
    <b:Title>Influence of micro-mixing on the size of liposomes self-assembled from miscible liquid phases</b:Title>
    <b:JournalName>Chem. Phys. Lipids</b:JournalName>
    <b:Year>2013</b:Year>
    <b:Pages>20-30</b:Pages>
    <b:Volume>172</b:Volume>
    <b:RefOrder>4</b:RefOrder>
  </b:Source>
  <b:Source>
    <b:Tag>Placeholder1</b:Tag>
    <b:SourceType>JournalArticle</b:SourceType>
    <b:Guid>{96968404-3162-4037-8386-4239F1C6ECEB}</b:Guid>
    <b:RefOrder>6</b:RefOrder>
  </b:Source>
  <b:Source>
    <b:Tag>SMP17</b:Tag>
    <b:SourceType>JournalArticle</b:SourceType>
    <b:Guid>{C238BEC2-AADD-497F-9543-9D33919E8850}</b:Guid>
    <b:Author>
      <b:Author>
        <b:Corporate>S. M. Phapal, C. Has and P. Sunthar</b:Corporate>
      </b:Author>
    </b:Author>
    <b:Title>Spontaneous formation of Single Component Liposomes from a Solution</b:Title>
    <b:JournalName>Chem. Phys. Lipids</b:JournalName>
    <b:Year>2017</b:Year>
    <b:Pages>25-33</b:Pages>
    <b:Volume>205</b:Volume>
    <b:RefOrder>5</b:RefOrder>
  </b:Source>
  <b:Source>
    <b:Tag>JMo94</b:Tag>
    <b:SourceType>JournalArticle</b:SourceType>
    <b:Guid>{80318EE0-A564-42C4-9ED9-6C21287DA5D3}</b:Guid>
    <b:Author>
      <b:Author>
        <b:Corporate>J. Mou,  J.  Yang,  C.  Huang and Z. Shao</b:Corporate>
      </b:Author>
    </b:Author>
    <b:Title>Alcohol induces interdigitated domains in unilamellar phosphatidylcholine bilayers</b:Title>
    <b:JournalName>Biochemistry</b:JournalName>
    <b:Year>1994</b:Year>
    <b:Pages>9981-9985</b:Pages>
    <b:Volume>33</b:Volume>
    <b:RefOrder>7</b:RefOrder>
  </b:Source>
  <b:Source>
    <b:Tag>DDL88</b:Tag>
    <b:SourceType>JournalArticle</b:SourceType>
    <b:Guid>{2A562D92-A95F-4CC3-886E-F1BC19B16E4D}</b:Guid>
    <b:Author>
      <b:Author>
        <b:Corporate>D. D. Lasic</b:Corporate>
      </b:Author>
    </b:Author>
    <b:Title>The mechanism of vesicle formation</b:Title>
    <b:JournalName>Biochem J.</b:JournalName>
    <b:Year>1988</b:Year>
    <b:Pages>1-11</b:Pages>
    <b:Volume>256</b:Volume>
    <b:RefOrder>8</b:RefOrder>
  </b:Source>
  <b:Source>
    <b:Tag>AJa07</b:Tag>
    <b:SourceType>JournalArticle</b:SourceType>
    <b:Guid>{DA62172D-24D7-48E6-A480-6518982E0E31}</b:Guid>
    <b:Author>
      <b:Author>
        <b:Corporate>A. Jahn,  W. N. Vreeland, D. L. DeVoe, L. E. Locascio and M. Gaitan</b:Corporate>
      </b:Author>
    </b:Author>
    <b:Title>Microfluidic directed formation of liposomes of controlled size</b:Title>
    <b:JournalName>Langmuir</b:JournalName>
    <b:Year>2007</b:Year>
    <b:Pages>6289-6293</b:Pages>
    <b:Volume>23</b:Volume>
    <b:RefOrder>9</b:RefOrder>
  </b:Source>
  <b:Source>
    <b:Tag>DAB10</b:Tag>
    <b:SourceType>JournalArticle</b:SourceType>
    <b:Guid>{63D3080F-FE74-4015-B0A0-F54CBDDF4254}</b:Guid>
    <b:Author>
      <b:Author>
        <b:Corporate>D.  A. Balazs and W. T. Godbey</b:Corporate>
      </b:Author>
    </b:Author>
    <b:Title>Liposomes for use in gene delivery</b:Title>
    <b:JournalName>J. Drug Deliv.</b:JournalName>
    <b:Year>2010</b:Year>
    <b:Volume>2011</b:Volume>
    <b:RefOrder>2</b:RefOrder>
  </b:Source>
  <b:Source>
    <b:Tag>JMH77</b:Tag>
    <b:SourceType>JournalArticle</b:SourceType>
    <b:Guid>{51FF74D4-3160-4624-834F-7CED0D1F5B2E}</b:Guid>
    <b:Author>
      <b:Author>
        <b:Corporate>J.  M.  H. Kremer, M. W. Van der Esker, C. Pathmamanoharan and P. H. Wiersema</b:Corporate>
      </b:Author>
    </b:Author>
    <b:Title>Vesicles of variable diameter prepared by a modified injection method</b:Title>
    <b:JournalName>Biochemistry</b:JournalName>
    <b:Year>1977</b:Year>
    <b:Pages>3932-3935</b:Pages>
    <b:Volume>16</b:Volume>
    <b:RefOrder>10</b:RefOrder>
  </b:Source>
</b:Sources>
</file>

<file path=customXml/itemProps1.xml><?xml version="1.0" encoding="utf-8"?>
<ds:datastoreItem xmlns:ds="http://schemas.openxmlformats.org/officeDocument/2006/customXml" ds:itemID="{8FBF7C5E-449D-4BA9-B89C-548708C5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23</TotalTime>
  <Pages>3</Pages>
  <Words>954</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6193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Jos Vermoesen</cp:lastModifiedBy>
  <cp:revision>13</cp:revision>
  <cp:lastPrinted>2020-07-27T11:01:00Z</cp:lastPrinted>
  <dcterms:created xsi:type="dcterms:W3CDTF">2020-07-27T10:56:00Z</dcterms:created>
  <dcterms:modified xsi:type="dcterms:W3CDTF">2020-08-09T06:25:00Z</dcterms:modified>
</cp:coreProperties>
</file>