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269" w:rsidRPr="00032269" w:rsidRDefault="00032269" w:rsidP="00032269">
      <w:pPr>
        <w:tabs>
          <w:tab w:val="left" w:pos="426"/>
        </w:tabs>
        <w:ind w:left="10080"/>
        <w:jc w:val="lef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Anexa nr. 1</w:t>
      </w:r>
    </w:p>
    <w:p w:rsidR="00032269" w:rsidRPr="00032269" w:rsidRDefault="00032269" w:rsidP="00032269">
      <w:pPr>
        <w:ind w:left="10080"/>
        <w:jc w:val="lef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la Regulamentul privind</w:t>
      </w:r>
    </w:p>
    <w:p w:rsidR="00032269" w:rsidRPr="00032269" w:rsidRDefault="00032269" w:rsidP="00032269">
      <w:pPr>
        <w:ind w:left="10080"/>
        <w:jc w:val="lef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 xml:space="preserve">evidența și calcularea amortizării </w:t>
      </w:r>
    </w:p>
    <w:p w:rsidR="00032269" w:rsidRPr="00032269" w:rsidRDefault="00032269" w:rsidP="00032269">
      <w:pPr>
        <w:ind w:left="10080"/>
        <w:jc w:val="lef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mijloacelor fixe în scopuri fiscale</w:t>
      </w:r>
    </w:p>
    <w:p w:rsidR="00032269" w:rsidRPr="00032269" w:rsidRDefault="00032269" w:rsidP="00032269">
      <w:pPr>
        <w:jc w:val="left"/>
        <w:rPr>
          <w:sz w:val="24"/>
          <w:szCs w:val="24"/>
          <w:lang w:val="ro-RO" w:eastAsia="ru-RU"/>
        </w:rPr>
      </w:pPr>
    </w:p>
    <w:p w:rsidR="00032269" w:rsidRPr="00032269" w:rsidRDefault="00032269" w:rsidP="00032269">
      <w:pPr>
        <w:jc w:val="center"/>
        <w:rPr>
          <w:b/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 xml:space="preserve">Registrul privind evidența și calcularea amortizării mijloacelor fixe în scopuri fiscale </w:t>
      </w:r>
    </w:p>
    <w:p w:rsidR="00032269" w:rsidRPr="00032269" w:rsidRDefault="00032269" w:rsidP="00032269">
      <w:pPr>
        <w:jc w:val="center"/>
        <w:rPr>
          <w:b/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pentru perioada fiscală______________</w:t>
      </w:r>
    </w:p>
    <w:p w:rsidR="00032269" w:rsidRPr="00032269" w:rsidRDefault="00032269" w:rsidP="00032269">
      <w:pPr>
        <w:rPr>
          <w:rFonts w:ascii="Arial" w:hAnsi="Arial" w:cs="Arial"/>
          <w:sz w:val="24"/>
          <w:szCs w:val="24"/>
          <w:lang w:val="ro-RO" w:eastAsia="ru-RU"/>
        </w:rPr>
      </w:pPr>
    </w:p>
    <w:tbl>
      <w:tblPr>
        <w:tblW w:w="14884" w:type="dxa"/>
        <w:tblInd w:w="-152" w:type="dxa"/>
        <w:tblLayout w:type="fixed"/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426"/>
        <w:gridCol w:w="425"/>
        <w:gridCol w:w="567"/>
        <w:gridCol w:w="567"/>
        <w:gridCol w:w="709"/>
        <w:gridCol w:w="425"/>
        <w:gridCol w:w="466"/>
        <w:gridCol w:w="539"/>
        <w:gridCol w:w="412"/>
        <w:gridCol w:w="531"/>
        <w:gridCol w:w="539"/>
        <w:gridCol w:w="544"/>
        <w:gridCol w:w="654"/>
        <w:gridCol w:w="426"/>
        <w:gridCol w:w="402"/>
        <w:gridCol w:w="23"/>
        <w:gridCol w:w="567"/>
        <w:gridCol w:w="425"/>
        <w:gridCol w:w="567"/>
        <w:gridCol w:w="425"/>
        <w:gridCol w:w="426"/>
        <w:gridCol w:w="425"/>
        <w:gridCol w:w="567"/>
        <w:gridCol w:w="567"/>
        <w:gridCol w:w="709"/>
        <w:gridCol w:w="567"/>
        <w:gridCol w:w="708"/>
      </w:tblGrid>
      <w:tr w:rsidR="00032269" w:rsidRPr="00032269" w:rsidTr="00E61A87">
        <w:trPr>
          <w:trHeight w:val="576"/>
        </w:trPr>
        <w:tc>
          <w:tcPr>
            <w:tcW w:w="5812" w:type="dxa"/>
            <w:gridSpan w:val="1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Pînă la efectuarea reparației</w:t>
            </w:r>
          </w:p>
        </w:tc>
        <w:tc>
          <w:tcPr>
            <w:tcW w:w="5103" w:type="dxa"/>
            <w:gridSpan w:val="11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După efectuarea reparației/dezvoltării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3543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Indicatori de bază pentru următoarea perioadă fiscală</w:t>
            </w:r>
          </w:p>
        </w:tc>
      </w:tr>
      <w:tr w:rsidR="00032269" w:rsidRPr="00032269" w:rsidTr="00E61A87">
        <w:trPr>
          <w:cantSplit/>
          <w:trHeight w:val="4143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Număr. de inventar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Denumirea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Valoarea amortizabilă 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Valoarea de intrare/valoarea de intrare capitalizată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funcționare utilă stabilită de entitate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funcționare utilă utilizată pentru calcularea amortizării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Suma amortizării cumulată  pînă la sfîrșitul perioadei fiscale precedente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funcționare utilă consumată (luni) de la punerea în funcțiune pînă la sfîrșitul perioadei fiscale precedente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Norma de amortizare la începutul perioadei fiscale</w:t>
            </w: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Luna din care urmează a fi calculată amortizarea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 de exploatare la entitate pe parcursul perioadei fiscale (luni)</w:t>
            </w: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Suma amortizării calculate</w:t>
            </w:r>
          </w:p>
        </w:tc>
        <w:tc>
          <w:tcPr>
            <w:tcW w:w="5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Suma cheltuielilor de reparație capitalizate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Luna din care urmează a fi calculată amortizarea  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Durata de funcționare utilă stabilită după efectuarea reparației 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Suma amortizării acumulate pînă la efectuarea reparației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Durata de funcționare utilă consumată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Valoarea de intrare ajustată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Durata de funcționare utilă rămasă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Norma amortizării 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exploatare pe parcursul perioadei fiscale (luni)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Suma amortizării calculate 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 xml:space="preserve">Suma amortizării anuale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Valoarea amortizabilă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Valoarea de intrare/valoarea de intrare capitalizată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funcționare utilă stabilită de entitate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funcționare utilă utilizată pentru calcularea amortizării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Suma amortizării cumulată  pînă la sfîrșitul perioadei fiscale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032269" w:rsidRPr="00032269" w:rsidRDefault="00032269" w:rsidP="00E61A87">
            <w:pPr>
              <w:ind w:left="113" w:right="113" w:firstLine="0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Durata de funcționare utilă consumată (luni) de la punerea în funcțiune pînă la sfîrșitul perioadei fiscale</w:t>
            </w:r>
          </w:p>
        </w:tc>
      </w:tr>
      <w:tr w:rsidR="00032269" w:rsidRPr="00032269" w:rsidTr="00E61A87">
        <w:trPr>
          <w:trHeight w:val="295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3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4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5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7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8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9</w:t>
            </w:r>
          </w:p>
        </w:tc>
        <w:tc>
          <w:tcPr>
            <w:tcW w:w="4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11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12</w:t>
            </w:r>
          </w:p>
        </w:tc>
        <w:tc>
          <w:tcPr>
            <w:tcW w:w="5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14</w:t>
            </w:r>
          </w:p>
        </w:tc>
        <w:tc>
          <w:tcPr>
            <w:tcW w:w="5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15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16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17</w:t>
            </w:r>
          </w:p>
        </w:tc>
        <w:tc>
          <w:tcPr>
            <w:tcW w:w="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18</w:t>
            </w:r>
          </w:p>
        </w:tc>
        <w:tc>
          <w:tcPr>
            <w:tcW w:w="5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19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21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22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23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24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25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26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27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28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bCs/>
                <w:color w:val="000000"/>
                <w:sz w:val="24"/>
                <w:szCs w:val="24"/>
                <w:lang w:val="ro-RO"/>
              </w:rPr>
              <w:t>29</w:t>
            </w:r>
          </w:p>
        </w:tc>
      </w:tr>
      <w:tr w:rsidR="00032269" w:rsidRPr="00032269" w:rsidTr="00E61A87"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</w:tr>
      <w:tr w:rsidR="00032269" w:rsidRPr="00032269" w:rsidTr="00E61A87"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</w:tr>
      <w:tr w:rsidR="00032269" w:rsidRPr="00032269" w:rsidTr="00E61A87"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</w:tr>
      <w:tr w:rsidR="00032269" w:rsidRPr="00032269" w:rsidTr="00E61A87">
        <w:trPr>
          <w:trHeight w:val="151"/>
        </w:trPr>
        <w:tc>
          <w:tcPr>
            <w:tcW w:w="10915" w:type="dxa"/>
            <w:gridSpan w:val="2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32269" w:rsidRPr="00032269" w:rsidRDefault="00032269" w:rsidP="00E61A87">
            <w:pPr>
              <w:ind w:firstLine="0"/>
              <w:jc w:val="center"/>
              <w:rPr>
                <w:b/>
                <w:color w:val="000000"/>
                <w:sz w:val="24"/>
                <w:szCs w:val="24"/>
                <w:lang w:val="ro-RO"/>
              </w:rPr>
            </w:pPr>
            <w:r w:rsidRPr="00032269">
              <w:rPr>
                <w:b/>
                <w:color w:val="00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32269" w:rsidRPr="00032269" w:rsidRDefault="00032269" w:rsidP="00E61A87">
            <w:pPr>
              <w:ind w:firstLine="0"/>
              <w:jc w:val="right"/>
              <w:rPr>
                <w:color w:val="000000"/>
                <w:sz w:val="24"/>
                <w:szCs w:val="24"/>
                <w:lang w:val="ro-RO"/>
              </w:rPr>
            </w:pPr>
          </w:p>
        </w:tc>
      </w:tr>
    </w:tbl>
    <w:p w:rsidR="00032269" w:rsidRPr="00032269" w:rsidRDefault="00032269" w:rsidP="00032269">
      <w:pPr>
        <w:tabs>
          <w:tab w:val="left" w:pos="1134"/>
        </w:tabs>
        <w:ind w:right="-23" w:firstLine="709"/>
        <w:rPr>
          <w:sz w:val="24"/>
          <w:szCs w:val="24"/>
          <w:lang w:val="ro-RO" w:eastAsia="ru-RU"/>
        </w:rPr>
      </w:pPr>
    </w:p>
    <w:p w:rsidR="00032269" w:rsidRPr="00032269" w:rsidRDefault="00032269" w:rsidP="00032269">
      <w:pPr>
        <w:ind w:firstLine="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Notă.</w:t>
      </w:r>
      <w:r w:rsidRPr="00032269">
        <w:rPr>
          <w:sz w:val="24"/>
          <w:szCs w:val="24"/>
          <w:lang w:val="ro-RO" w:eastAsia="ru-RU"/>
        </w:rPr>
        <w:t xml:space="preserve"> Registrul privind evidența și calcularea amortizării mijloacelor fixe în scopuri fiscale se completează conform anexei la Registrul privind evidența și calcularea amortizării mijloacelor fixe în scopuri fiscale </w:t>
      </w:r>
      <w:r w:rsidRPr="00032269">
        <w:rPr>
          <w:sz w:val="24"/>
          <w:szCs w:val="24"/>
          <w:lang w:val="ro-RO" w:eastAsia="ru-RU"/>
        </w:rPr>
        <w:br w:type="page"/>
      </w:r>
    </w:p>
    <w:p w:rsidR="00032269" w:rsidRPr="00032269" w:rsidRDefault="00032269" w:rsidP="00032269">
      <w:pPr>
        <w:tabs>
          <w:tab w:val="left" w:pos="1134"/>
        </w:tabs>
        <w:ind w:right="-23" w:firstLine="709"/>
        <w:rPr>
          <w:sz w:val="24"/>
          <w:szCs w:val="24"/>
          <w:lang w:val="ro-RO" w:eastAsia="ru-RU"/>
        </w:rPr>
        <w:sectPr w:rsidR="00032269" w:rsidRPr="00032269" w:rsidSect="00032269">
          <w:pgSz w:w="16840" w:h="11907" w:orient="landscape" w:code="9"/>
          <w:pgMar w:top="993" w:right="1134" w:bottom="964" w:left="1134" w:header="720" w:footer="720" w:gutter="0"/>
          <w:cols w:space="720"/>
          <w:docGrid w:linePitch="272"/>
        </w:sectPr>
      </w:pPr>
    </w:p>
    <w:p w:rsidR="00032269" w:rsidRPr="00032269" w:rsidRDefault="00032269" w:rsidP="00032269">
      <w:pPr>
        <w:tabs>
          <w:tab w:val="left" w:pos="709"/>
        </w:tabs>
        <w:ind w:left="5760" w:firstLine="0"/>
        <w:jc w:val="righ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lastRenderedPageBreak/>
        <w:tab/>
        <w:t>Anexă</w:t>
      </w:r>
    </w:p>
    <w:p w:rsidR="00032269" w:rsidRPr="00032269" w:rsidRDefault="00032269" w:rsidP="00032269">
      <w:pPr>
        <w:ind w:left="5760" w:firstLine="0"/>
        <w:jc w:val="righ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 xml:space="preserve">la Registrul privind evidența </w:t>
      </w:r>
    </w:p>
    <w:p w:rsidR="00032269" w:rsidRPr="00032269" w:rsidRDefault="00032269" w:rsidP="00032269">
      <w:pPr>
        <w:jc w:val="righ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 xml:space="preserve">și calcularea amortizării mijloacelor </w:t>
      </w:r>
    </w:p>
    <w:p w:rsidR="00032269" w:rsidRPr="00032269" w:rsidRDefault="00032269" w:rsidP="00032269">
      <w:pPr>
        <w:ind w:left="5760" w:firstLine="0"/>
        <w:jc w:val="right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fixe în scopuri fiscale</w:t>
      </w:r>
    </w:p>
    <w:p w:rsidR="00032269" w:rsidRPr="00032269" w:rsidRDefault="00032269" w:rsidP="00032269">
      <w:pPr>
        <w:tabs>
          <w:tab w:val="left" w:pos="709"/>
        </w:tabs>
        <w:ind w:left="1134" w:firstLine="567"/>
        <w:jc w:val="center"/>
        <w:rPr>
          <w:b/>
          <w:bCs/>
          <w:sz w:val="24"/>
          <w:szCs w:val="24"/>
          <w:lang w:val="ro-RO" w:eastAsia="ru-RU"/>
        </w:rPr>
      </w:pPr>
    </w:p>
    <w:p w:rsidR="00032269" w:rsidRPr="00032269" w:rsidRDefault="00032269" w:rsidP="00032269">
      <w:pPr>
        <w:tabs>
          <w:tab w:val="left" w:pos="709"/>
        </w:tabs>
        <w:ind w:firstLine="0"/>
        <w:jc w:val="center"/>
        <w:rPr>
          <w:b/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 xml:space="preserve">Modul de completare a Registrului privind evidența și calcularea </w:t>
      </w:r>
    </w:p>
    <w:p w:rsidR="00032269" w:rsidRDefault="00032269" w:rsidP="00032269">
      <w:pPr>
        <w:tabs>
          <w:tab w:val="left" w:pos="709"/>
        </w:tabs>
        <w:ind w:firstLine="0"/>
        <w:jc w:val="center"/>
        <w:rPr>
          <w:b/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 xml:space="preserve">amortizării mijloacelor fixe în scopuri fiscale </w:t>
      </w:r>
    </w:p>
    <w:p w:rsidR="00032269" w:rsidRPr="00032269" w:rsidRDefault="00032269" w:rsidP="00032269">
      <w:pPr>
        <w:tabs>
          <w:tab w:val="left" w:pos="709"/>
        </w:tabs>
        <w:ind w:firstLine="0"/>
        <w:jc w:val="center"/>
        <w:rPr>
          <w:b/>
          <w:bCs/>
          <w:sz w:val="24"/>
          <w:szCs w:val="24"/>
          <w:lang w:val="ro-RO" w:eastAsia="ru-RU"/>
        </w:rPr>
      </w:pPr>
    </w:p>
    <w:p w:rsidR="00032269" w:rsidRPr="00032269" w:rsidRDefault="00032269" w:rsidP="00032269">
      <w:pPr>
        <w:tabs>
          <w:tab w:val="left" w:pos="709"/>
        </w:tabs>
        <w:ind w:firstLine="0"/>
        <w:jc w:val="center"/>
        <w:rPr>
          <w:b/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I. Pînă la efectuarea reparației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t>Secțiunea „Pînă la efectuarea reparației” este destinată calculării amortizării tuturor mijloacelor fixe.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1.</w:t>
      </w:r>
      <w:r w:rsidRPr="00032269">
        <w:rPr>
          <w:sz w:val="24"/>
          <w:szCs w:val="24"/>
          <w:lang w:val="ro-RO" w:eastAsia="ru-RU"/>
        </w:rPr>
        <w:t xml:space="preserve"> În coloana 1 se indică numărul de inventar atribuit fiecărui mijloc fix.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2.</w:t>
      </w:r>
      <w:r w:rsidRPr="00032269">
        <w:rPr>
          <w:sz w:val="24"/>
          <w:szCs w:val="24"/>
          <w:lang w:val="ro-RO" w:eastAsia="ru-RU"/>
        </w:rPr>
        <w:t xml:space="preserve"> În coloana 2 se indică denumirea mijlocului fix.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3.</w:t>
      </w:r>
      <w:r w:rsidRPr="00032269">
        <w:rPr>
          <w:sz w:val="24"/>
          <w:szCs w:val="24"/>
          <w:lang w:val="ro-RO" w:eastAsia="ru-RU"/>
        </w:rPr>
        <w:t xml:space="preserve"> În coloana 3 se indică valoarea amortizabilă a mijlocului fix. 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 xml:space="preserve">Pentru mijloacele fixe puse în funcțiune pe parcursul perioadei fiscale, în coloana 3 se indică valoarea de intrare. 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Pentru mijloacele fixe aflate în evidența contribuabilului, în coloana 3 se indică valoarea amortizabilă care se preiadin coloana 24 a Registrului perioadei fiscale precedente.</w:t>
      </w:r>
    </w:p>
    <w:p w:rsid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La începutul perioadei fiscale de tranziție, în coloana 3 se indică baza valorică determinată conform capitolului IX.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4.</w:t>
      </w:r>
      <w:r>
        <w:rPr>
          <w:sz w:val="24"/>
          <w:szCs w:val="24"/>
          <w:lang w:val="ro-RO" w:eastAsia="ru-RU"/>
        </w:rPr>
        <w:t xml:space="preserve"> </w:t>
      </w:r>
      <w:r w:rsidRPr="00032269">
        <w:rPr>
          <w:sz w:val="24"/>
          <w:szCs w:val="24"/>
          <w:lang w:val="ro-RO" w:eastAsia="ru-RU"/>
        </w:rPr>
        <w:t>În coloana 4 se indică valoarea de intrare sau valoarea de intrare capitalizată.</w:t>
      </w:r>
    </w:p>
    <w:p w:rsidR="00032269" w:rsidRPr="00032269" w:rsidRDefault="00032269" w:rsidP="00032269">
      <w:pPr>
        <w:pStyle w:val="a3"/>
        <w:tabs>
          <w:tab w:val="left" w:pos="709"/>
        </w:tabs>
        <w:ind w:left="0" w:firstLine="709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Pentru mijloacele fixe intrate la entitate pe parcursul perioadei fiscale, în coloana 4 se indică valoarea de intrare a mijlocului fix pus în funcțiune.</w:t>
      </w:r>
    </w:p>
    <w:p w:rsidR="00032269" w:rsidRPr="00032269" w:rsidRDefault="00032269" w:rsidP="00032269">
      <w:pPr>
        <w:pStyle w:val="a3"/>
        <w:tabs>
          <w:tab w:val="left" w:pos="709"/>
        </w:tabs>
        <w:ind w:left="0" w:firstLine="709"/>
        <w:rPr>
          <w:sz w:val="24"/>
          <w:szCs w:val="24"/>
          <w:lang w:val="ro-RO"/>
        </w:rPr>
      </w:pPr>
      <w:r w:rsidRPr="00032269">
        <w:rPr>
          <w:sz w:val="24"/>
          <w:szCs w:val="24"/>
          <w:lang w:val="ro-RO" w:eastAsia="ru-RU"/>
        </w:rPr>
        <w:t>Pentru mijloacele fixe aflate în evidența contribuabilului, în coloana 4 se indică valoarea de intrare/valoarea de intrare capitalizată care se preia din coloana 25 a Registrului perioadei fiscale precedente.</w:t>
      </w:r>
    </w:p>
    <w:p w:rsidR="00032269" w:rsidRPr="00032269" w:rsidRDefault="00032269" w:rsidP="00032269">
      <w:pPr>
        <w:pStyle w:val="a3"/>
        <w:tabs>
          <w:tab w:val="left" w:pos="709"/>
        </w:tabs>
        <w:ind w:left="0" w:firstLine="709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La începutul perioadei fiscale de tranziție, în coloana 4 se indică baza valorică determinată conform capitolului IX.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5.</w:t>
      </w:r>
      <w:r w:rsidRPr="00032269">
        <w:rPr>
          <w:bCs/>
          <w:sz w:val="24"/>
          <w:szCs w:val="24"/>
          <w:lang w:val="ro-RO" w:eastAsia="ru-RU"/>
        </w:rPr>
        <w:t xml:space="preserve">În coloana 5, </w:t>
      </w:r>
      <w:r w:rsidRPr="00032269">
        <w:rPr>
          <w:sz w:val="24"/>
          <w:szCs w:val="24"/>
          <w:lang w:val="ro-RO" w:eastAsia="ru-RU"/>
        </w:rPr>
        <w:t>pentru mijloacele fixe intrate la entitate pe parcursul perioadei fiscale,</w:t>
      </w:r>
      <w:r w:rsidRPr="00032269">
        <w:rPr>
          <w:bCs/>
          <w:sz w:val="24"/>
          <w:szCs w:val="24"/>
          <w:lang w:val="ro-RO" w:eastAsia="ru-RU"/>
        </w:rPr>
        <w:t xml:space="preserve"> se indicădurata de funcționare utilă stabilită de entitate conform normelor prevăzute de Guvern.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 xml:space="preserve">Pentru mijloacele fixe aflate în evidența contribuabilului, în coloana 5 se preia durata de funcționare utilă </w:t>
      </w:r>
      <w:r w:rsidRPr="00032269">
        <w:rPr>
          <w:bCs/>
          <w:sz w:val="24"/>
          <w:szCs w:val="24"/>
          <w:lang w:val="ro-RO" w:eastAsia="ru-RU"/>
        </w:rPr>
        <w:t xml:space="preserve">din coloana 26 a Registrului perioadei fiscale precedente. 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t>În cazul perioadei fiscale de tranziție, în coloana 5 se indică durata de funcționare utilă rămasă determinată conform pct.45.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/>
        </w:rPr>
      </w:pPr>
      <w:r w:rsidRPr="00032269">
        <w:rPr>
          <w:b/>
          <w:bCs/>
          <w:sz w:val="24"/>
          <w:szCs w:val="24"/>
          <w:lang w:val="ro-RO" w:eastAsia="ru-RU"/>
        </w:rPr>
        <w:t>6.</w:t>
      </w:r>
      <w:r w:rsidRPr="00032269">
        <w:rPr>
          <w:bCs/>
          <w:sz w:val="24"/>
          <w:szCs w:val="24"/>
          <w:lang w:val="ro-RO" w:eastAsia="ru-RU"/>
        </w:rPr>
        <w:t xml:space="preserve"> În coloana 6 se indică durata de funcționare utilă utilizată pentru calcularea amortizării.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t>Pentru mijloacele fixe intrate la entitate pe parcursul perioadei fiscale, în coloana 6 se indică durata de funcționare utilă stabilită de entitate conform normelor prevăzute de Guvern.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t xml:space="preserve"> Pentru mijloacele fixe aflate în evidența contribuabilului se preia durata de funcționare utilă din coloana 27 a Registrului perioadei fiscale precedente.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t>În cazul perioadei fiscale de tranziție, în coloana 6 se indică durata de funcționare utilă rămasă determinată conform pct.45.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7.</w:t>
      </w:r>
      <w:r w:rsidRPr="00032269">
        <w:rPr>
          <w:bCs/>
          <w:sz w:val="24"/>
          <w:szCs w:val="24"/>
          <w:lang w:val="ro-RO" w:eastAsia="ru-RU"/>
        </w:rPr>
        <w:t xml:space="preserve"> În coloana 7 se indică suma amortizării cumulate de la punerea în funcțiune a mijlocului fix pînă la sfîrșitul perioadei fiscale precedente, a cărei valoare se preia din coloana 28 a Registrului perioadei fiscale precedente.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t>La începutul perioadei fiscale de tranziție această coloană nu se completează.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8.</w:t>
      </w:r>
      <w:r w:rsidRPr="00032269">
        <w:rPr>
          <w:bCs/>
          <w:sz w:val="24"/>
          <w:szCs w:val="24"/>
          <w:lang w:val="ro-RO" w:eastAsia="ru-RU"/>
        </w:rPr>
        <w:t xml:space="preserve"> În coloana 8 se indică durata de funcționare utilă consumată de la punerea în funcțiune pînă la sfîrșitul perioadei fiscale precedente, a cărei valoare se preia din coloana 29 a Registrului perioadei fiscale precedente.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bCs/>
          <w:sz w:val="24"/>
          <w:szCs w:val="24"/>
          <w:lang w:val="ro-RO" w:eastAsia="ru-RU"/>
        </w:rPr>
      </w:pPr>
      <w:r w:rsidRPr="00032269">
        <w:rPr>
          <w:bCs/>
          <w:sz w:val="24"/>
          <w:szCs w:val="24"/>
          <w:lang w:val="ro-RO" w:eastAsia="ru-RU"/>
        </w:rPr>
        <w:lastRenderedPageBreak/>
        <w:t>La începutul perioadei fiscale de tranziție această coloană nu se completează.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9.</w:t>
      </w:r>
      <w:r w:rsidRPr="00032269">
        <w:rPr>
          <w:sz w:val="24"/>
          <w:szCs w:val="24"/>
          <w:lang w:val="ro-RO" w:eastAsia="ru-RU"/>
        </w:rPr>
        <w:t xml:space="preserve"> În coloana 9 se indică norma de amortizare corespunzătoareduratei de funcționare utilă utilizată pentru calcularea amortizării (col.9 = 100% /col. 6).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10.</w:t>
      </w:r>
      <w:r w:rsidRPr="00032269">
        <w:rPr>
          <w:sz w:val="24"/>
          <w:szCs w:val="24"/>
          <w:lang w:val="ro-RO" w:eastAsia="ru-RU"/>
        </w:rPr>
        <w:t xml:space="preserve"> În coloana 10 se indică luna din care urmează a fi calculată amortizarea în conformitate cu pct.13.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11.</w:t>
      </w:r>
      <w:r w:rsidRPr="00032269">
        <w:rPr>
          <w:sz w:val="24"/>
          <w:szCs w:val="24"/>
          <w:lang w:val="ro-RO" w:eastAsia="ru-RU"/>
        </w:rPr>
        <w:t xml:space="preserve"> În coloana 11 se indică durata (numărul de luni) de aflare în funcțiune a mijlocului fix la entitate pe parcursul perioadei fiscale.</w:t>
      </w:r>
    </w:p>
    <w:p w:rsidR="00032269" w:rsidRPr="00032269" w:rsidRDefault="00032269" w:rsidP="00032269">
      <w:pPr>
        <w:tabs>
          <w:tab w:val="left" w:pos="709"/>
        </w:tabs>
        <w:ind w:firstLine="709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12.</w:t>
      </w:r>
      <w:r w:rsidRPr="00032269">
        <w:rPr>
          <w:sz w:val="24"/>
          <w:szCs w:val="24"/>
          <w:lang w:val="ro-RO" w:eastAsia="ru-RU"/>
        </w:rPr>
        <w:t xml:space="preserve"> În coloana 12 se indică suma amortizării calculate conform metodei prevăzute în pct.14 (col.12 = ((col.3 x col.9/100%)/12 luni) x col.11).</w:t>
      </w:r>
    </w:p>
    <w:p w:rsidR="00032269" w:rsidRPr="00032269" w:rsidRDefault="00032269" w:rsidP="00032269">
      <w:pPr>
        <w:tabs>
          <w:tab w:val="left" w:pos="709"/>
        </w:tabs>
        <w:ind w:firstLine="0"/>
        <w:jc w:val="center"/>
        <w:rPr>
          <w:b/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II. După efectuarea reparației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Secțiunea „După efectuarea reparației/dezvoltării” este destinată calculării amortizării doar pentru mijloacele fixe care au fost supuse procesului de reparație sau dezvoltare pe parcursul perioadei fiscale.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bCs/>
          <w:sz w:val="24"/>
          <w:szCs w:val="24"/>
          <w:lang w:val="ro-RO" w:eastAsia="ru-RU"/>
        </w:rPr>
        <w:t>13.</w:t>
      </w:r>
      <w:r w:rsidRPr="00032269">
        <w:rPr>
          <w:sz w:val="24"/>
          <w:szCs w:val="24"/>
          <w:lang w:val="ro-RO" w:eastAsia="ru-RU"/>
        </w:rPr>
        <w:t xml:space="preserve"> În coloana 13 se indicăsuma cheltuielilor (costurilor ulterioare) de reparație/dezvoltare capitalizate.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14.</w:t>
      </w:r>
      <w:r w:rsidRPr="00032269">
        <w:rPr>
          <w:sz w:val="24"/>
          <w:szCs w:val="24"/>
          <w:lang w:val="ro-RO" w:eastAsia="ru-RU"/>
        </w:rPr>
        <w:t xml:space="preserve"> În coloana 14 se indică luna din care urmează a fi calculată amortizarea după capitalizarea cheltuielilor de reparație/dezvoltare, în conformitate cu pct.13.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15.</w:t>
      </w:r>
      <w:r w:rsidRPr="00032269">
        <w:rPr>
          <w:sz w:val="24"/>
          <w:szCs w:val="24"/>
          <w:lang w:val="ro-RO" w:eastAsia="ru-RU"/>
        </w:rPr>
        <w:t xml:space="preserve"> În coloana 15 se indicădurata de funcționare utilă stabilită de entitate după efectuarea reparației/dezvoltării în cazul în care entitatea decide majorarea duratei de funcționare utilă, în conformitate cu normele reglementate de Guvern.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16.</w:t>
      </w:r>
      <w:r w:rsidRPr="00032269">
        <w:rPr>
          <w:sz w:val="24"/>
          <w:szCs w:val="24"/>
          <w:lang w:val="ro-RO" w:eastAsia="ru-RU"/>
        </w:rPr>
        <w:t xml:space="preserve"> În coloana 16 se indică suma amortizării cumulate de la punerea mijlocului fix în funcțiune pînă în momentul capitalizării cheltuielilor de reparație/dezvoltare (col.16 = col.7 + col.12).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17.</w:t>
      </w:r>
      <w:r w:rsidRPr="00032269">
        <w:rPr>
          <w:sz w:val="24"/>
          <w:szCs w:val="24"/>
          <w:lang w:val="ro-RO" w:eastAsia="ru-RU"/>
        </w:rPr>
        <w:t>În coloana 17 se indică durata de funcționare utilă consumată de la punerea mijlocului fix în funcțiune pînă în momentul capitalizării cheltuielilor de reparație/dezvoltare (col.17 = col.8 + col.11).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18.</w:t>
      </w:r>
      <w:r w:rsidRPr="00032269">
        <w:rPr>
          <w:sz w:val="24"/>
          <w:szCs w:val="24"/>
          <w:lang w:val="ro-RO" w:eastAsia="ru-RU"/>
        </w:rPr>
        <w:t xml:space="preserve"> În coloana 18 se indică valoarea de intrare ajustată după efectuarea reparației, determinată în conformitate cu pct.15 lit.b)din prezentul Regulament (col.18 = col.4 –col.16 + col.13).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19.</w:t>
      </w:r>
      <w:r w:rsidRPr="00032269">
        <w:rPr>
          <w:sz w:val="24"/>
          <w:szCs w:val="24"/>
          <w:lang w:val="ro-RO" w:eastAsia="ru-RU"/>
        </w:rPr>
        <w:t xml:space="preserve">  În coloana 19 se indică durata de funcționare utilă rămasă după efectuarea reparației/dezvoltării, care reprezintă diferența dintre durata de funcționare utilă stabilită de entitate și durata de funcționare utilă consumată pînă la efectuarea reparației/dezvoltării (col.19 = col.15 – col.17).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20.</w:t>
      </w:r>
      <w:r w:rsidRPr="00032269">
        <w:rPr>
          <w:sz w:val="24"/>
          <w:szCs w:val="24"/>
          <w:lang w:val="ro-RO" w:eastAsia="ru-RU"/>
        </w:rPr>
        <w:t xml:space="preserve"> În coloana 20 se indică norma amortizării după efectuarea reparației/dezvoltării corespunzătoare duratei de funcționare utilă rămasă (col.20 = 100% / col.19).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21.</w:t>
      </w:r>
      <w:r w:rsidRPr="00032269">
        <w:rPr>
          <w:sz w:val="24"/>
          <w:szCs w:val="24"/>
          <w:lang w:val="ro-RO" w:eastAsia="ru-RU"/>
        </w:rPr>
        <w:t xml:space="preserve"> În coloana 21 se indică durata de aflare în funcțiune a mijlocului fix (numărul de luni) după efectuarea reparației/dezvoltării pînă la sfîrșitul perioadei fiscale.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22.</w:t>
      </w:r>
      <w:r w:rsidRPr="00032269">
        <w:rPr>
          <w:sz w:val="24"/>
          <w:szCs w:val="24"/>
          <w:lang w:val="ro-RO" w:eastAsia="ru-RU"/>
        </w:rPr>
        <w:t xml:space="preserve"> În coloana 22 se indică suma amortizării calculate (col.22= (col.18 x col.20)/12 x col.21).</w:t>
      </w:r>
    </w:p>
    <w:p w:rsidR="00032269" w:rsidRPr="00032269" w:rsidRDefault="00032269" w:rsidP="00032269">
      <w:pPr>
        <w:tabs>
          <w:tab w:val="left" w:pos="709"/>
        </w:tabs>
        <w:ind w:firstLine="0"/>
        <w:jc w:val="center"/>
        <w:rPr>
          <w:b/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III. Total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sz w:val="24"/>
          <w:szCs w:val="24"/>
          <w:lang w:val="ro-RO" w:eastAsia="ru-RU"/>
        </w:rPr>
        <w:t>Secțiunea „Total” este destinată calculării sumei amortizării anuale pentru fiecare mijloc fix separat, precum și suma amortizării tuturor mijloacelor fixe pentru perioada fiscală respectivă, care urmează a fi dedusă la determinarea venitului impozabil.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 xml:space="preserve">23. </w:t>
      </w:r>
      <w:r w:rsidRPr="00032269">
        <w:rPr>
          <w:sz w:val="24"/>
          <w:szCs w:val="24"/>
          <w:lang w:val="ro-RO" w:eastAsia="ru-RU"/>
        </w:rPr>
        <w:t>În coloana 23 se indică suma amortizării mijlocului fix calculată pentru întreaga perioada fiscală (col.23 = col.12+col.22).</w:t>
      </w:r>
    </w:p>
    <w:p w:rsidR="00032269" w:rsidRPr="00032269" w:rsidRDefault="00032269" w:rsidP="00032269">
      <w:pPr>
        <w:tabs>
          <w:tab w:val="left" w:pos="709"/>
        </w:tabs>
        <w:ind w:firstLine="0"/>
        <w:contextualSpacing/>
        <w:jc w:val="center"/>
        <w:rPr>
          <w:b/>
          <w:sz w:val="24"/>
          <w:szCs w:val="24"/>
          <w:lang w:val="ro-RO"/>
        </w:rPr>
      </w:pPr>
      <w:r w:rsidRPr="00032269">
        <w:rPr>
          <w:b/>
          <w:sz w:val="24"/>
          <w:szCs w:val="24"/>
          <w:lang w:val="ro-RO"/>
        </w:rPr>
        <w:t>IV. Indicatori de bază  pentru următoarea perioadă fiscală</w:t>
      </w:r>
    </w:p>
    <w:p w:rsidR="00032269" w:rsidRPr="00032269" w:rsidRDefault="00032269" w:rsidP="00032269">
      <w:pPr>
        <w:tabs>
          <w:tab w:val="left" w:pos="567"/>
          <w:tab w:val="left" w:pos="709"/>
        </w:tabs>
        <w:ind w:firstLine="710"/>
        <w:contextualSpacing/>
        <w:rPr>
          <w:sz w:val="24"/>
          <w:szCs w:val="24"/>
          <w:lang w:val="ro-RO"/>
        </w:rPr>
      </w:pPr>
      <w:r w:rsidRPr="00032269">
        <w:rPr>
          <w:sz w:val="24"/>
          <w:szCs w:val="24"/>
          <w:lang w:val="ro-RO"/>
        </w:rPr>
        <w:t>Secțiunea „Indicatori de bază  pentru următoarea perioadă fiscală” se completează la sfîrșitul fiecărei perioade fiscale și va servi drept bază de calcul a amortizării pentru următoarea perioadă fiscală. Pentru mijloacele fixe scoase din funcțiune sau ieșite de la entitate pe parcursul perioadei fiscale, secțiunea respectivă nu se completează.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lastRenderedPageBreak/>
        <w:t>24.</w:t>
      </w:r>
      <w:r w:rsidRPr="00032269">
        <w:rPr>
          <w:sz w:val="24"/>
          <w:szCs w:val="24"/>
          <w:lang w:val="ro-RO" w:eastAsia="ru-RU"/>
        </w:rPr>
        <w:t>În coloana 24 se indică valoarea amortizabilă a mijlocului fix, și anume valoarea de intrare în cazul în care mijlocul fix nu a fost supus procesului de reparație</w:t>
      </w:r>
      <w:r w:rsidR="008709A7">
        <w:rPr>
          <w:sz w:val="24"/>
          <w:szCs w:val="24"/>
          <w:lang w:val="ro-RO" w:eastAsia="ru-RU"/>
        </w:rPr>
        <w:t xml:space="preserve"> (col.3)</w:t>
      </w:r>
      <w:r w:rsidRPr="00032269">
        <w:rPr>
          <w:sz w:val="24"/>
          <w:szCs w:val="24"/>
          <w:lang w:val="ro-RO" w:eastAsia="ru-RU"/>
        </w:rPr>
        <w:t xml:space="preserve"> sau valoarea de intrare ajustată în cazul în care mijlocul fix respectiv a fost supus procesului de reparație/dezvoltare</w:t>
      </w:r>
      <w:r w:rsidR="008709A7">
        <w:rPr>
          <w:sz w:val="24"/>
          <w:szCs w:val="24"/>
          <w:lang w:val="ro-RO" w:eastAsia="ru-RU"/>
        </w:rPr>
        <w:t xml:space="preserve"> (col.18</w:t>
      </w:r>
      <w:r w:rsidR="008709A7">
        <w:rPr>
          <w:sz w:val="24"/>
          <w:szCs w:val="24"/>
          <w:lang w:val="ro-RO" w:eastAsia="ru-RU"/>
        </w:rPr>
        <w:t>)</w:t>
      </w:r>
      <w:r w:rsidRPr="00032269">
        <w:rPr>
          <w:sz w:val="24"/>
          <w:szCs w:val="24"/>
          <w:lang w:val="ro-RO" w:eastAsia="ru-RU"/>
        </w:rPr>
        <w:t>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 xml:space="preserve">25. </w:t>
      </w:r>
      <w:r w:rsidRPr="00032269">
        <w:rPr>
          <w:sz w:val="24"/>
          <w:szCs w:val="24"/>
          <w:lang w:val="ro-RO" w:eastAsia="ru-RU"/>
        </w:rPr>
        <w:t>În coloana 25 se indicăvaloarea de intrare în cazul în care mijlocul fix nu a fost supus procesului de reparație</w:t>
      </w:r>
      <w:r w:rsidR="008709A7">
        <w:rPr>
          <w:sz w:val="24"/>
          <w:szCs w:val="24"/>
          <w:lang w:val="ro-RO" w:eastAsia="ru-RU"/>
        </w:rPr>
        <w:t xml:space="preserve"> (col.4</w:t>
      </w:r>
      <w:r w:rsidR="008709A7">
        <w:rPr>
          <w:sz w:val="24"/>
          <w:szCs w:val="24"/>
          <w:lang w:val="ro-RO" w:eastAsia="ru-RU"/>
        </w:rPr>
        <w:t>)</w:t>
      </w:r>
      <w:r w:rsidRPr="00032269">
        <w:rPr>
          <w:sz w:val="24"/>
          <w:szCs w:val="24"/>
          <w:lang w:val="ro-RO" w:eastAsia="ru-RU"/>
        </w:rPr>
        <w:t xml:space="preserve"> sau valoarea de intrare capitalizată în cazul în care mijlocul fix respectiv a fost supus procesului de reparație/dezvoltare</w:t>
      </w:r>
      <w:r w:rsidR="008709A7">
        <w:rPr>
          <w:sz w:val="24"/>
          <w:szCs w:val="24"/>
          <w:lang w:val="ro-RO" w:eastAsia="ru-RU"/>
        </w:rPr>
        <w:t xml:space="preserve"> (col.4+col.13</w:t>
      </w:r>
      <w:r w:rsidR="008709A7">
        <w:rPr>
          <w:sz w:val="24"/>
          <w:szCs w:val="24"/>
          <w:lang w:val="ro-RO" w:eastAsia="ru-RU"/>
        </w:rPr>
        <w:t>)</w:t>
      </w:r>
      <w:r w:rsidRPr="00032269">
        <w:rPr>
          <w:sz w:val="24"/>
          <w:szCs w:val="24"/>
          <w:lang w:val="ro-RO" w:eastAsia="ru-RU"/>
        </w:rPr>
        <w:t>. Valoarea capitalizată se determină prin însumarea valorii de intrare cu toate cheltuielile de reparație suportate pe parcursul perioadelor fiscale.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 xml:space="preserve">26. </w:t>
      </w:r>
      <w:r w:rsidRPr="00032269">
        <w:rPr>
          <w:sz w:val="24"/>
          <w:szCs w:val="24"/>
          <w:lang w:val="ro-RO" w:eastAsia="ru-RU"/>
        </w:rPr>
        <w:t xml:space="preserve">În coloana 26 se indică durata de funcționare utilă stabilită inițial de entitate </w:t>
      </w:r>
      <w:bookmarkStart w:id="0" w:name="_GoBack"/>
      <w:bookmarkEnd w:id="0"/>
      <w:r w:rsidRPr="00032269">
        <w:rPr>
          <w:sz w:val="24"/>
          <w:szCs w:val="24"/>
          <w:lang w:val="ro-RO" w:eastAsia="ru-RU"/>
        </w:rPr>
        <w:t>(col.5), în cazul în care mijlocul fix nu a fost reparat, sau durata de funcționare utilă majorată după efectuarea reparației/dezvoltării (col.15).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 xml:space="preserve">27. </w:t>
      </w:r>
      <w:r w:rsidRPr="00032269">
        <w:rPr>
          <w:sz w:val="24"/>
          <w:szCs w:val="24"/>
          <w:lang w:val="ro-RO" w:eastAsia="ru-RU"/>
        </w:rPr>
        <w:t xml:space="preserve">În coloana 27 se indică durata de funcționare utilă utilizată pentru calcularea amortizării. În cazul în care pe parcursul perioadei fiscale nu s-a efectuat reparația/dezvoltarea mijlocului fix, se indică valoarea din col.6. În caz contrar se indică durata de funcționare utilă rămasă după efectuarea reparației, și anume durata indicată în col.19. 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28.</w:t>
      </w:r>
      <w:r w:rsidRPr="00032269">
        <w:rPr>
          <w:sz w:val="24"/>
          <w:szCs w:val="24"/>
          <w:lang w:val="ro-RO" w:eastAsia="ru-RU"/>
        </w:rPr>
        <w:t xml:space="preserve"> În coloana 28 se indicăsuma amortizării cumulate de la punerea în funcțiune a mijlocului fix pînă la sfîrșitul perioadei fiscale (col.28= col.7+col.23).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  <w:r w:rsidRPr="00032269">
        <w:rPr>
          <w:b/>
          <w:sz w:val="24"/>
          <w:szCs w:val="24"/>
          <w:lang w:val="ro-RO" w:eastAsia="ru-RU"/>
        </w:rPr>
        <w:t>29.</w:t>
      </w:r>
      <w:r w:rsidRPr="00032269">
        <w:rPr>
          <w:sz w:val="24"/>
          <w:szCs w:val="24"/>
          <w:lang w:val="ro-RO" w:eastAsia="ru-RU"/>
        </w:rPr>
        <w:t xml:space="preserve"> În coloana 29 se indică durata de funcționare utilă consumată (luni) de la punerea în funcțiune pînă la sfîrșitul perioadei fiscale. În cazul în care mijlocul fix nu a fost reparat, în coloana 29 se indică col.8+col.11. În cazul în care s-a efectuat reparația/dezvoltarea mijlocului fix, în coloana 29 se indică col.17+col.21. </w:t>
      </w:r>
    </w:p>
    <w:p w:rsidR="00032269" w:rsidRPr="00032269" w:rsidRDefault="00032269" w:rsidP="00032269">
      <w:pPr>
        <w:tabs>
          <w:tab w:val="left" w:pos="709"/>
        </w:tabs>
        <w:ind w:firstLine="710"/>
        <w:rPr>
          <w:sz w:val="24"/>
          <w:szCs w:val="24"/>
          <w:lang w:val="ro-RO" w:eastAsia="ru-RU"/>
        </w:rPr>
      </w:pPr>
    </w:p>
    <w:p w:rsidR="00032269" w:rsidRPr="00032269" w:rsidRDefault="00032269" w:rsidP="00032269">
      <w:pPr>
        <w:tabs>
          <w:tab w:val="left" w:pos="0"/>
          <w:tab w:val="left" w:pos="709"/>
          <w:tab w:val="left" w:pos="1560"/>
        </w:tabs>
        <w:ind w:firstLine="710"/>
        <w:contextualSpacing/>
        <w:rPr>
          <w:sz w:val="24"/>
          <w:szCs w:val="24"/>
          <w:lang w:val="ro-RO"/>
        </w:rPr>
      </w:pPr>
      <w:r w:rsidRPr="00032269">
        <w:rPr>
          <w:b/>
          <w:sz w:val="24"/>
          <w:szCs w:val="24"/>
          <w:lang w:val="ro-RO"/>
        </w:rPr>
        <w:t>Notă.</w:t>
      </w:r>
      <w:r w:rsidRPr="00032269">
        <w:rPr>
          <w:sz w:val="24"/>
          <w:szCs w:val="24"/>
          <w:lang w:val="ro-RO"/>
        </w:rPr>
        <w:t xml:space="preserve"> Pentru comoditate la  efectuarea calculelor, în Registrul privind evidența și calcularea amortizării mijloacelor fixe în scopuri fiscale, durata de funcționare utilă poate fi stabilită în luni</w:t>
      </w:r>
    </w:p>
    <w:p w:rsidR="00B00B24" w:rsidRPr="00032269" w:rsidRDefault="00B00B24">
      <w:pPr>
        <w:rPr>
          <w:sz w:val="24"/>
          <w:szCs w:val="24"/>
          <w:lang w:val="ro-RO"/>
        </w:rPr>
      </w:pPr>
    </w:p>
    <w:sectPr w:rsidR="00B00B24" w:rsidRPr="00032269" w:rsidSect="00B00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DB5159"/>
    <w:multiLevelType w:val="hybridMultilevel"/>
    <w:tmpl w:val="A35EDAD2"/>
    <w:lvl w:ilvl="0" w:tplc="55B0A0A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32269"/>
    <w:rsid w:val="00032269"/>
    <w:rsid w:val="00414D35"/>
    <w:rsid w:val="00590B64"/>
    <w:rsid w:val="008709A7"/>
    <w:rsid w:val="009262F5"/>
    <w:rsid w:val="00A83D51"/>
    <w:rsid w:val="00B00B24"/>
    <w:rsid w:val="00E66F93"/>
    <w:rsid w:val="00EF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8114D3-A7BC-49F7-BE34-E2E6E637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26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 Paragraph 1"/>
    <w:basedOn w:val="a"/>
    <w:link w:val="a4"/>
    <w:uiPriority w:val="34"/>
    <w:qFormat/>
    <w:rsid w:val="00032269"/>
    <w:pPr>
      <w:ind w:left="720"/>
      <w:contextualSpacing/>
    </w:pPr>
  </w:style>
  <w:style w:type="character" w:customStyle="1" w:styleId="a4">
    <w:name w:val="Абзац списка Знак"/>
    <w:aliases w:val="List Paragraph 1 Знак"/>
    <w:link w:val="a3"/>
    <w:uiPriority w:val="34"/>
    <w:locked/>
    <w:rsid w:val="00032269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1609</Words>
  <Characters>9175</Characters>
  <Application>Microsoft Office Word</Application>
  <DocSecurity>0</DocSecurity>
  <Lines>76</Lines>
  <Paragraphs>21</Paragraphs>
  <ScaleCrop>false</ScaleCrop>
  <Company/>
  <LinksUpToDate>false</LinksUpToDate>
  <CharactersWithSpaces>10763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marcela.mazarenco</dc:creator>
  <cp:lastModifiedBy>Violina VL. Lungu</cp:lastModifiedBy>
  <cp:revision>2</cp:revision>
  <dcterms:created xsi:type="dcterms:W3CDTF">2020-01-02T11:59:00Z</dcterms:created>
  <dcterms:modified xsi:type="dcterms:W3CDTF">2021-02-04T09:11:00Z</dcterms:modified>
</cp:coreProperties>
</file>