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BCF" w:rsidRDefault="00F03BCF" w:rsidP="00F03BCF">
      <w:pPr>
        <w:tabs>
          <w:tab w:val="left" w:pos="1843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Zpráva o kvalitě výuky cizích jazyků</w:t>
      </w:r>
    </w:p>
    <w:p w:rsidR="00F03BCF" w:rsidRDefault="00F03BCF" w:rsidP="00F03BCF">
      <w:pPr>
        <w:tabs>
          <w:tab w:val="left" w:pos="1843"/>
        </w:tabs>
        <w:rPr>
          <w:b/>
          <w:sz w:val="24"/>
          <w:szCs w:val="24"/>
        </w:rPr>
      </w:pPr>
    </w:p>
    <w:p w:rsidR="00F03BCF" w:rsidRPr="000F5911" w:rsidRDefault="003559B1" w:rsidP="00F03BCF">
      <w:pPr>
        <w:tabs>
          <w:tab w:val="left" w:pos="1843"/>
        </w:tabs>
        <w:rPr>
          <w:b/>
          <w:sz w:val="24"/>
          <w:szCs w:val="24"/>
        </w:rPr>
      </w:pPr>
      <w:r w:rsidRPr="003559B1">
        <w:rPr>
          <w:highlight w:val="lightGray"/>
        </w:rPr>
        <w:t>[</w:t>
      </w:r>
      <w:r w:rsidRPr="003559B1">
        <w:rPr>
          <w:b/>
          <w:sz w:val="24"/>
          <w:szCs w:val="24"/>
          <w:highlight w:val="lightGray"/>
        </w:rPr>
        <w:t>Název školy</w:t>
      </w:r>
      <w:r w:rsidRPr="003559B1">
        <w:rPr>
          <w:highlight w:val="lightGray"/>
        </w:rPr>
        <w:t xml:space="preserve"> __]</w:t>
      </w:r>
    </w:p>
    <w:p w:rsidR="00F03BCF" w:rsidRDefault="00F03BCF" w:rsidP="00F03BCF">
      <w:pPr>
        <w:tabs>
          <w:tab w:val="left" w:pos="1843"/>
        </w:tabs>
        <w:jc w:val="both"/>
        <w:rPr>
          <w:sz w:val="24"/>
          <w:szCs w:val="24"/>
        </w:rPr>
      </w:pPr>
    </w:p>
    <w:p w:rsidR="00F03BCF" w:rsidRPr="003559B1" w:rsidRDefault="00F03BCF" w:rsidP="00F03BCF">
      <w:pPr>
        <w:tabs>
          <w:tab w:val="left" w:pos="1843"/>
        </w:tabs>
        <w:jc w:val="both"/>
        <w:rPr>
          <w:sz w:val="24"/>
          <w:szCs w:val="24"/>
        </w:rPr>
      </w:pPr>
      <w:r w:rsidRPr="000F5911">
        <w:rPr>
          <w:sz w:val="24"/>
          <w:szCs w:val="24"/>
        </w:rPr>
        <w:t>Sídlo:</w:t>
      </w:r>
      <w:r w:rsidRPr="000F5911">
        <w:rPr>
          <w:sz w:val="24"/>
          <w:szCs w:val="24"/>
        </w:rPr>
        <w:tab/>
      </w:r>
      <w:r w:rsidR="003559B1">
        <w:rPr>
          <w:sz w:val="24"/>
          <w:szCs w:val="24"/>
        </w:rPr>
        <w:tab/>
      </w:r>
      <w:r w:rsidR="003559B1" w:rsidRPr="003559B1">
        <w:rPr>
          <w:highlight w:val="lightGray"/>
        </w:rPr>
        <w:t>[_</w:t>
      </w:r>
      <w:r w:rsidR="003559B1" w:rsidRPr="003559B1">
        <w:rPr>
          <w:sz w:val="24"/>
          <w:szCs w:val="24"/>
          <w:highlight w:val="lightGray"/>
        </w:rPr>
        <w:t xml:space="preserve">ulice, </w:t>
      </w:r>
      <w:proofErr w:type="gramStart"/>
      <w:r w:rsidR="003559B1" w:rsidRPr="003559B1">
        <w:rPr>
          <w:sz w:val="24"/>
          <w:szCs w:val="24"/>
          <w:highlight w:val="lightGray"/>
        </w:rPr>
        <w:t>č.p.</w:t>
      </w:r>
      <w:proofErr w:type="gramEnd"/>
      <w:r w:rsidR="003559B1" w:rsidRPr="003559B1">
        <w:rPr>
          <w:sz w:val="24"/>
          <w:szCs w:val="24"/>
          <w:highlight w:val="lightGray"/>
        </w:rPr>
        <w:t>, PSČ, město</w:t>
      </w:r>
      <w:r w:rsidR="003559B1" w:rsidRPr="003559B1">
        <w:rPr>
          <w:highlight w:val="lightGray"/>
        </w:rPr>
        <w:t xml:space="preserve"> _]</w:t>
      </w:r>
    </w:p>
    <w:p w:rsidR="00F03BCF" w:rsidRPr="003559B1" w:rsidRDefault="00F03BCF" w:rsidP="00F03BCF">
      <w:pPr>
        <w:tabs>
          <w:tab w:val="left" w:pos="1843"/>
        </w:tabs>
        <w:jc w:val="both"/>
        <w:rPr>
          <w:sz w:val="24"/>
          <w:szCs w:val="24"/>
        </w:rPr>
      </w:pPr>
      <w:r w:rsidRPr="003559B1">
        <w:rPr>
          <w:sz w:val="24"/>
          <w:szCs w:val="24"/>
        </w:rPr>
        <w:t>Ředitel:</w:t>
      </w:r>
      <w:r w:rsidRPr="003559B1">
        <w:rPr>
          <w:sz w:val="24"/>
          <w:szCs w:val="24"/>
        </w:rPr>
        <w:tab/>
      </w:r>
      <w:r w:rsidR="003559B1" w:rsidRPr="003559B1">
        <w:rPr>
          <w:sz w:val="24"/>
          <w:szCs w:val="24"/>
        </w:rPr>
        <w:tab/>
      </w:r>
      <w:r w:rsidR="003559B1" w:rsidRPr="003559B1">
        <w:rPr>
          <w:highlight w:val="lightGray"/>
        </w:rPr>
        <w:t>[</w:t>
      </w:r>
      <w:r w:rsidR="003559B1" w:rsidRPr="003559B1">
        <w:rPr>
          <w:sz w:val="24"/>
          <w:szCs w:val="24"/>
          <w:highlight w:val="lightGray"/>
        </w:rPr>
        <w:t>titul, jméno, příjmení</w:t>
      </w:r>
      <w:r w:rsidR="003559B1" w:rsidRPr="003559B1">
        <w:rPr>
          <w:highlight w:val="lightGray"/>
        </w:rPr>
        <w:t xml:space="preserve"> __]</w:t>
      </w:r>
    </w:p>
    <w:p w:rsidR="00F03BCF" w:rsidRPr="003559B1" w:rsidRDefault="00F03BCF" w:rsidP="00F03BCF">
      <w:pPr>
        <w:tabs>
          <w:tab w:val="left" w:pos="1843"/>
        </w:tabs>
        <w:jc w:val="both"/>
        <w:rPr>
          <w:sz w:val="24"/>
          <w:szCs w:val="24"/>
        </w:rPr>
      </w:pPr>
      <w:r w:rsidRPr="003559B1">
        <w:rPr>
          <w:sz w:val="24"/>
          <w:szCs w:val="24"/>
        </w:rPr>
        <w:t xml:space="preserve">IČ: </w:t>
      </w:r>
      <w:r w:rsidR="00D57A6A" w:rsidRPr="003559B1">
        <w:rPr>
          <w:sz w:val="24"/>
          <w:szCs w:val="24"/>
        </w:rPr>
        <w:tab/>
      </w:r>
      <w:r w:rsidR="003559B1" w:rsidRPr="003559B1">
        <w:rPr>
          <w:sz w:val="24"/>
          <w:szCs w:val="24"/>
        </w:rPr>
        <w:tab/>
      </w:r>
      <w:r w:rsidR="003559B1" w:rsidRPr="003559B1">
        <w:rPr>
          <w:highlight w:val="lightGray"/>
        </w:rPr>
        <w:t>[__]</w:t>
      </w:r>
    </w:p>
    <w:p w:rsidR="00F03BCF" w:rsidRPr="003559B1" w:rsidRDefault="00F03BCF" w:rsidP="00F03BCF">
      <w:pPr>
        <w:rPr>
          <w:rFonts w:cs="OpenSans"/>
        </w:rPr>
      </w:pPr>
      <w:r w:rsidRPr="003559B1">
        <w:rPr>
          <w:sz w:val="24"/>
          <w:szCs w:val="24"/>
        </w:rPr>
        <w:t>Kontakty:</w:t>
      </w:r>
      <w:r w:rsidRPr="003559B1">
        <w:rPr>
          <w:sz w:val="24"/>
          <w:szCs w:val="24"/>
        </w:rPr>
        <w:tab/>
      </w:r>
      <w:r w:rsidR="003559B1" w:rsidRPr="003559B1">
        <w:rPr>
          <w:sz w:val="24"/>
          <w:szCs w:val="24"/>
        </w:rPr>
        <w:tab/>
      </w:r>
      <w:r w:rsidR="003559B1" w:rsidRPr="003559B1">
        <w:rPr>
          <w:highlight w:val="lightGray"/>
        </w:rPr>
        <w:t>[</w:t>
      </w:r>
      <w:r w:rsidR="003559B1" w:rsidRPr="003559B1">
        <w:rPr>
          <w:sz w:val="24"/>
          <w:szCs w:val="24"/>
          <w:highlight w:val="lightGray"/>
        </w:rPr>
        <w:t xml:space="preserve">telefon: ................., </w:t>
      </w:r>
      <w:proofErr w:type="gramStart"/>
      <w:r w:rsidR="003559B1" w:rsidRPr="003559B1">
        <w:rPr>
          <w:sz w:val="24"/>
          <w:szCs w:val="24"/>
          <w:highlight w:val="lightGray"/>
        </w:rPr>
        <w:t>email: .........................</w:t>
      </w:r>
      <w:r w:rsidR="003559B1" w:rsidRPr="003559B1">
        <w:rPr>
          <w:highlight w:val="lightGray"/>
        </w:rPr>
        <w:t>__]</w:t>
      </w:r>
      <w:proofErr w:type="gramEnd"/>
      <w:r w:rsidR="003559B1" w:rsidRPr="003559B1">
        <w:rPr>
          <w:rFonts w:cs="OpenSans"/>
        </w:rPr>
        <w:t xml:space="preserve"> </w:t>
      </w:r>
    </w:p>
    <w:p w:rsidR="00F03BCF" w:rsidRPr="003559B1" w:rsidRDefault="00F03BCF" w:rsidP="00F03BCF">
      <w:pPr>
        <w:rPr>
          <w:rFonts w:cs="OpenSans"/>
          <w:sz w:val="24"/>
          <w:szCs w:val="24"/>
        </w:rPr>
      </w:pPr>
      <w:r w:rsidRPr="003559B1">
        <w:rPr>
          <w:rFonts w:cs="OpenSans"/>
          <w:sz w:val="24"/>
          <w:szCs w:val="24"/>
        </w:rPr>
        <w:t xml:space="preserve">Zpráva byla zpracována dne </w:t>
      </w:r>
      <w:r w:rsidR="003559B1" w:rsidRPr="003559B1">
        <w:rPr>
          <w:sz w:val="23"/>
          <w:szCs w:val="23"/>
          <w:highlight w:val="lightGray"/>
        </w:rPr>
        <w:t>[_den, měsíc_]</w:t>
      </w:r>
      <w:r w:rsidRPr="003559B1">
        <w:rPr>
          <w:rFonts w:cs="OpenSans"/>
          <w:sz w:val="24"/>
          <w:szCs w:val="24"/>
        </w:rPr>
        <w:t xml:space="preserve"> 2016 ředitelem školy pro školní rok 2015/2016.</w:t>
      </w:r>
    </w:p>
    <w:p w:rsidR="00F03BCF" w:rsidRPr="003559B1" w:rsidRDefault="00F03BCF" w:rsidP="00F03BCF">
      <w:pPr>
        <w:rPr>
          <w:rFonts w:cs="OpenSans"/>
        </w:rPr>
      </w:pPr>
    </w:p>
    <w:p w:rsidR="007F3239" w:rsidRPr="003559B1" w:rsidRDefault="007F3239">
      <w:pPr>
        <w:rPr>
          <w:rFonts w:cs="OpenSans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60"/>
        <w:gridCol w:w="4394"/>
        <w:gridCol w:w="425"/>
        <w:gridCol w:w="426"/>
        <w:gridCol w:w="425"/>
        <w:gridCol w:w="425"/>
        <w:gridCol w:w="457"/>
      </w:tblGrid>
      <w:tr w:rsidR="00EC57AB" w:rsidRPr="003559B1" w:rsidTr="00182567">
        <w:tc>
          <w:tcPr>
            <w:tcW w:w="9212" w:type="dxa"/>
            <w:gridSpan w:val="7"/>
          </w:tcPr>
          <w:p w:rsidR="00EC57AB" w:rsidRPr="003559B1" w:rsidRDefault="00B33ACB" w:rsidP="00F6158F">
            <w:pPr>
              <w:jc w:val="both"/>
              <w:rPr>
                <w:rFonts w:cs="OpenSans"/>
                <w:b/>
              </w:rPr>
            </w:pPr>
            <w:r w:rsidRPr="003559B1">
              <w:rPr>
                <w:rFonts w:cs="OpenSans"/>
                <w:b/>
              </w:rPr>
              <w:t xml:space="preserve">Oblast č. 1 </w:t>
            </w:r>
            <w:r w:rsidR="00F6158F" w:rsidRPr="003559B1">
              <w:rPr>
                <w:rFonts w:cs="OpenSans"/>
                <w:b/>
              </w:rPr>
              <w:t>Koncepce</w:t>
            </w:r>
            <w:r w:rsidR="00EC57AB" w:rsidRPr="003559B1">
              <w:rPr>
                <w:rFonts w:cs="OpenSans"/>
                <w:b/>
              </w:rPr>
              <w:t xml:space="preserve"> cizojazyčné</w:t>
            </w:r>
            <w:r w:rsidR="00F6158F" w:rsidRPr="003559B1">
              <w:rPr>
                <w:rFonts w:cs="OpenSans"/>
                <w:b/>
              </w:rPr>
              <w:t>ho</w:t>
            </w:r>
            <w:r w:rsidR="00EC57AB" w:rsidRPr="003559B1">
              <w:rPr>
                <w:rFonts w:cs="OpenSans"/>
                <w:b/>
              </w:rPr>
              <w:t xml:space="preserve"> v</w:t>
            </w:r>
            <w:r w:rsidR="00F6158F" w:rsidRPr="003559B1">
              <w:rPr>
                <w:rFonts w:cs="OpenSans"/>
                <w:b/>
              </w:rPr>
              <w:t>zdělávání</w:t>
            </w:r>
          </w:p>
        </w:tc>
      </w:tr>
      <w:tr w:rsidR="00F03BCF" w:rsidRPr="003559B1" w:rsidTr="00F03BCF">
        <w:tc>
          <w:tcPr>
            <w:tcW w:w="2660" w:type="dxa"/>
          </w:tcPr>
          <w:p w:rsidR="00F03BCF" w:rsidRPr="003559B1" w:rsidRDefault="00F03BCF" w:rsidP="00C7370E">
            <w:pPr>
              <w:spacing w:before="100" w:beforeAutospacing="1" w:after="100" w:afterAutospacing="1"/>
              <w:jc w:val="both"/>
              <w:rPr>
                <w:rFonts w:cs="OpenSans"/>
                <w:b/>
              </w:rPr>
            </w:pPr>
            <w:r w:rsidRPr="003559B1">
              <w:rPr>
                <w:rFonts w:cs="OpenSans"/>
                <w:b/>
              </w:rPr>
              <w:t>kritérium</w:t>
            </w:r>
          </w:p>
        </w:tc>
        <w:tc>
          <w:tcPr>
            <w:tcW w:w="4394" w:type="dxa"/>
          </w:tcPr>
          <w:p w:rsidR="00F03BCF" w:rsidRPr="003559B1" w:rsidRDefault="00F03BCF" w:rsidP="00F03BCF">
            <w:pPr>
              <w:spacing w:before="100" w:beforeAutospacing="1" w:after="100" w:afterAutospacing="1"/>
              <w:jc w:val="both"/>
              <w:rPr>
                <w:rFonts w:cs="OpenSans"/>
                <w:b/>
              </w:rPr>
            </w:pPr>
            <w:r w:rsidRPr="003559B1">
              <w:rPr>
                <w:rFonts w:cs="OpenSans"/>
                <w:b/>
              </w:rPr>
              <w:t>aktivity, témata a jevy</w:t>
            </w:r>
          </w:p>
        </w:tc>
        <w:tc>
          <w:tcPr>
            <w:tcW w:w="425" w:type="dxa"/>
          </w:tcPr>
          <w:p w:rsidR="00F03BCF" w:rsidRPr="003559B1" w:rsidRDefault="00F03BCF" w:rsidP="00C7370E">
            <w:pPr>
              <w:spacing w:before="100" w:beforeAutospacing="1" w:after="100" w:afterAutospacing="1"/>
              <w:jc w:val="both"/>
              <w:rPr>
                <w:rFonts w:cs="OpenSans"/>
                <w:b/>
              </w:rPr>
            </w:pPr>
            <w:r w:rsidRPr="003559B1">
              <w:rPr>
                <w:rFonts w:cs="OpenSans"/>
                <w:b/>
              </w:rPr>
              <w:t>4</w:t>
            </w:r>
          </w:p>
        </w:tc>
        <w:tc>
          <w:tcPr>
            <w:tcW w:w="426" w:type="dxa"/>
          </w:tcPr>
          <w:p w:rsidR="00F03BCF" w:rsidRPr="003559B1" w:rsidRDefault="00F03BCF" w:rsidP="00C7370E">
            <w:pPr>
              <w:spacing w:before="100" w:beforeAutospacing="1" w:after="100" w:afterAutospacing="1"/>
              <w:jc w:val="both"/>
              <w:rPr>
                <w:rFonts w:cs="OpenSans"/>
                <w:b/>
              </w:rPr>
            </w:pPr>
            <w:r w:rsidRPr="003559B1">
              <w:rPr>
                <w:rFonts w:cs="OpenSans"/>
                <w:b/>
              </w:rPr>
              <w:t>3</w:t>
            </w:r>
          </w:p>
        </w:tc>
        <w:tc>
          <w:tcPr>
            <w:tcW w:w="425" w:type="dxa"/>
          </w:tcPr>
          <w:p w:rsidR="00F03BCF" w:rsidRPr="003559B1" w:rsidRDefault="00F03BCF" w:rsidP="00C7370E">
            <w:pPr>
              <w:spacing w:before="100" w:beforeAutospacing="1" w:after="100" w:afterAutospacing="1"/>
              <w:jc w:val="both"/>
              <w:rPr>
                <w:rFonts w:cs="OpenSans"/>
                <w:b/>
              </w:rPr>
            </w:pPr>
            <w:r w:rsidRPr="003559B1">
              <w:rPr>
                <w:rFonts w:cs="OpenSans"/>
                <w:b/>
              </w:rPr>
              <w:t>2</w:t>
            </w:r>
          </w:p>
        </w:tc>
        <w:tc>
          <w:tcPr>
            <w:tcW w:w="425" w:type="dxa"/>
          </w:tcPr>
          <w:p w:rsidR="00F03BCF" w:rsidRPr="003559B1" w:rsidRDefault="00F03BCF" w:rsidP="00C7370E">
            <w:pPr>
              <w:spacing w:before="100" w:beforeAutospacing="1" w:after="100" w:afterAutospacing="1"/>
              <w:jc w:val="both"/>
              <w:rPr>
                <w:rFonts w:cs="OpenSans"/>
                <w:b/>
              </w:rPr>
            </w:pPr>
            <w:r w:rsidRPr="003559B1">
              <w:rPr>
                <w:rFonts w:cs="OpenSans"/>
                <w:b/>
              </w:rPr>
              <w:t>1</w:t>
            </w:r>
          </w:p>
        </w:tc>
        <w:tc>
          <w:tcPr>
            <w:tcW w:w="457" w:type="dxa"/>
          </w:tcPr>
          <w:p w:rsidR="00F03BCF" w:rsidRPr="003559B1" w:rsidRDefault="00F03BCF" w:rsidP="00C7370E">
            <w:pPr>
              <w:spacing w:before="100" w:beforeAutospacing="1" w:after="100" w:afterAutospacing="1"/>
              <w:jc w:val="both"/>
              <w:rPr>
                <w:rFonts w:cs="OpenSans"/>
                <w:b/>
              </w:rPr>
            </w:pPr>
            <w:r w:rsidRPr="003559B1">
              <w:rPr>
                <w:rFonts w:cs="OpenSans"/>
                <w:b/>
              </w:rPr>
              <w:t>0</w:t>
            </w:r>
          </w:p>
        </w:tc>
      </w:tr>
      <w:tr w:rsidR="00B33ACB" w:rsidRPr="003559B1" w:rsidTr="00214B54">
        <w:tc>
          <w:tcPr>
            <w:tcW w:w="2660" w:type="dxa"/>
            <w:vMerge w:val="restart"/>
          </w:tcPr>
          <w:p w:rsidR="00B33ACB" w:rsidRPr="003559B1" w:rsidRDefault="00B33ACB" w:rsidP="00A567CF">
            <w:pPr>
              <w:spacing w:before="100" w:beforeAutospacing="1" w:after="100" w:afterAutospacing="1"/>
              <w:rPr>
                <w:rFonts w:cs="OpenSans"/>
              </w:rPr>
            </w:pPr>
            <w:r w:rsidRPr="003559B1">
              <w:rPr>
                <w:rFonts w:cs="OpenSans"/>
              </w:rPr>
              <w:t xml:space="preserve">1.1 </w:t>
            </w:r>
            <w:r w:rsidR="00BC1034" w:rsidRPr="003559B1">
              <w:rPr>
                <w:rFonts w:cs="OpenSans"/>
              </w:rPr>
              <w:t>K</w:t>
            </w:r>
            <w:r w:rsidR="00A567CF" w:rsidRPr="003559B1">
              <w:rPr>
                <w:rFonts w:cs="OpenSans"/>
              </w:rPr>
              <w:t xml:space="preserve">oncepce </w:t>
            </w:r>
            <w:r w:rsidRPr="003559B1">
              <w:rPr>
                <w:rFonts w:cs="OpenSans"/>
              </w:rPr>
              <w:t>cizojazyčného vzdělávání</w:t>
            </w:r>
            <w:r w:rsidR="00F6158F" w:rsidRPr="003559B1">
              <w:rPr>
                <w:rFonts w:cs="OpenSans"/>
              </w:rPr>
              <w:t xml:space="preserve"> ve škole</w:t>
            </w:r>
          </w:p>
        </w:tc>
        <w:tc>
          <w:tcPr>
            <w:tcW w:w="4394" w:type="dxa"/>
          </w:tcPr>
          <w:p w:rsidR="00B33ACB" w:rsidRPr="003559B1" w:rsidRDefault="00F73352" w:rsidP="00F73352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 w:rsidRPr="003559B1">
              <w:rPr>
                <w:rFonts w:cs="OpenSans"/>
              </w:rPr>
              <w:t xml:space="preserve">koncepce </w:t>
            </w:r>
            <w:r w:rsidR="00B33ACB" w:rsidRPr="003559B1">
              <w:rPr>
                <w:rFonts w:cs="OpenSans"/>
              </w:rPr>
              <w:t>defin</w:t>
            </w:r>
            <w:r w:rsidRPr="003559B1">
              <w:rPr>
                <w:rFonts w:cs="OpenSans"/>
              </w:rPr>
              <w:t>uje</w:t>
            </w:r>
            <w:r w:rsidR="00B33ACB" w:rsidRPr="003559B1">
              <w:rPr>
                <w:rFonts w:cs="OpenSans"/>
              </w:rPr>
              <w:t xml:space="preserve"> vzdělávací cíl</w:t>
            </w:r>
            <w:r w:rsidRPr="003559B1">
              <w:rPr>
                <w:rFonts w:cs="OpenSans"/>
              </w:rPr>
              <w:t>e</w:t>
            </w:r>
            <w:r w:rsidR="00B33ACB" w:rsidRPr="003559B1">
              <w:rPr>
                <w:rFonts w:cs="OpenSans"/>
              </w:rPr>
              <w:t xml:space="preserve"> </w:t>
            </w:r>
            <w:r w:rsidR="005856F7" w:rsidRPr="003559B1">
              <w:rPr>
                <w:rFonts w:cs="OpenSans"/>
              </w:rPr>
              <w:t xml:space="preserve">a jazykové úrovně </w:t>
            </w:r>
            <w:r w:rsidR="00B33ACB" w:rsidRPr="003559B1">
              <w:rPr>
                <w:rFonts w:cs="OpenSans"/>
              </w:rPr>
              <w:t>p</w:t>
            </w:r>
            <w:r w:rsidR="005856F7" w:rsidRPr="003559B1">
              <w:rPr>
                <w:rFonts w:cs="OpenSans"/>
              </w:rPr>
              <w:t>r</w:t>
            </w:r>
            <w:r w:rsidR="00B33ACB" w:rsidRPr="003559B1">
              <w:rPr>
                <w:rFonts w:cs="OpenSans"/>
              </w:rPr>
              <w:t>o jednotlivé ročníky a cizí jazyky</w:t>
            </w:r>
          </w:p>
        </w:tc>
        <w:tc>
          <w:tcPr>
            <w:tcW w:w="425" w:type="dxa"/>
          </w:tcPr>
          <w:p w:rsidR="00B33ACB" w:rsidRPr="003559B1" w:rsidRDefault="00B33ACB" w:rsidP="00C7370E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26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B33ACB" w:rsidRPr="003559B1" w:rsidTr="00214B54">
        <w:tc>
          <w:tcPr>
            <w:tcW w:w="2660" w:type="dxa"/>
            <w:vMerge/>
          </w:tcPr>
          <w:p w:rsidR="00B33ACB" w:rsidRPr="003559B1" w:rsidRDefault="00B33ACB" w:rsidP="00214B54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B33ACB" w:rsidRPr="003559B1" w:rsidRDefault="00B33ACB" w:rsidP="005856F7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 w:rsidRPr="003559B1">
              <w:rPr>
                <w:rFonts w:cs="OpenSans"/>
              </w:rPr>
              <w:t>učitelé a žáci jsou s cíli a způsoby jejich hodnocení seznámeni</w:t>
            </w:r>
          </w:p>
        </w:tc>
        <w:tc>
          <w:tcPr>
            <w:tcW w:w="425" w:type="dxa"/>
          </w:tcPr>
          <w:p w:rsidR="00B33ACB" w:rsidRPr="003559B1" w:rsidRDefault="00B33ACB" w:rsidP="00C7370E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26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B33ACB" w:rsidRPr="003559B1" w:rsidTr="00214B54">
        <w:tc>
          <w:tcPr>
            <w:tcW w:w="2660" w:type="dxa"/>
            <w:vMerge/>
          </w:tcPr>
          <w:p w:rsidR="00B33ACB" w:rsidRPr="003559B1" w:rsidRDefault="00B33ACB" w:rsidP="00C7370E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B33ACB" w:rsidRPr="003559B1" w:rsidRDefault="00B33ACB" w:rsidP="00521729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 w:rsidRPr="003559B1">
              <w:rPr>
                <w:rFonts w:cs="OpenSans"/>
              </w:rPr>
              <w:t>koncepce odráží moderní trendy, principy, nástroje a metody v jazykovém vzdělávání</w:t>
            </w:r>
          </w:p>
        </w:tc>
        <w:tc>
          <w:tcPr>
            <w:tcW w:w="425" w:type="dxa"/>
          </w:tcPr>
          <w:p w:rsidR="00B33ACB" w:rsidRPr="003559B1" w:rsidRDefault="00B33ACB" w:rsidP="00C7370E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26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F6158F" w:rsidRPr="003559B1" w:rsidTr="00182567">
        <w:tc>
          <w:tcPr>
            <w:tcW w:w="2660" w:type="dxa"/>
            <w:vMerge/>
          </w:tcPr>
          <w:p w:rsidR="00F6158F" w:rsidRPr="003559B1" w:rsidRDefault="00F6158F" w:rsidP="00521729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F6158F" w:rsidRPr="003559B1" w:rsidRDefault="00F6158F" w:rsidP="00B33ACB">
            <w:pPr>
              <w:pStyle w:val="Odstavecseseznamem"/>
              <w:ind w:left="176"/>
              <w:jc w:val="both"/>
              <w:rPr>
                <w:rFonts w:cs="OpenSans"/>
                <w:b/>
              </w:rPr>
            </w:pPr>
            <w:r w:rsidRPr="003559B1">
              <w:rPr>
                <w:rFonts w:cs="OpenSans"/>
                <w:b/>
              </w:rPr>
              <w:t>Hodnocení kritéria 1.1</w:t>
            </w:r>
          </w:p>
        </w:tc>
        <w:tc>
          <w:tcPr>
            <w:tcW w:w="2158" w:type="dxa"/>
            <w:gridSpan w:val="5"/>
          </w:tcPr>
          <w:p w:rsidR="00DD6EAE" w:rsidRPr="003559B1" w:rsidRDefault="00DB446A" w:rsidP="003559B1">
            <w:pPr>
              <w:jc w:val="center"/>
              <w:rPr>
                <w:b/>
              </w:rPr>
            </w:pPr>
            <w:r w:rsidRPr="003559B1">
              <w:rPr>
                <w:b/>
              </w:rPr>
              <w:t>úroveň</w:t>
            </w:r>
            <w:r w:rsidR="004E52AA" w:rsidRPr="003559B1">
              <w:rPr>
                <w:b/>
              </w:rPr>
              <w:t xml:space="preserve">: </w:t>
            </w:r>
            <w:r w:rsidR="003559B1" w:rsidRPr="003559B1">
              <w:rPr>
                <w:b/>
                <w:sz w:val="23"/>
                <w:szCs w:val="23"/>
                <w:highlight w:val="lightGray"/>
              </w:rPr>
              <w:t>[_****_]</w:t>
            </w:r>
          </w:p>
        </w:tc>
      </w:tr>
      <w:tr w:rsidR="00B33ACB" w:rsidRPr="003559B1" w:rsidTr="00214B54">
        <w:tc>
          <w:tcPr>
            <w:tcW w:w="2660" w:type="dxa"/>
            <w:vMerge w:val="restart"/>
          </w:tcPr>
          <w:p w:rsidR="00B33ACB" w:rsidRPr="003559B1" w:rsidRDefault="00B33ACB" w:rsidP="00521729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  <w:r w:rsidRPr="003559B1">
              <w:rPr>
                <w:rFonts w:cs="OpenSans"/>
              </w:rPr>
              <w:t xml:space="preserve">1.2 Nabídka </w:t>
            </w:r>
            <w:r w:rsidR="00A92C0A" w:rsidRPr="003559B1">
              <w:rPr>
                <w:rFonts w:cs="OpenSans"/>
              </w:rPr>
              <w:t xml:space="preserve">studia </w:t>
            </w:r>
            <w:r w:rsidRPr="003559B1">
              <w:rPr>
                <w:rFonts w:cs="OpenSans"/>
              </w:rPr>
              <w:t>cizích jazyků a přechod ze základní školy</w:t>
            </w:r>
          </w:p>
        </w:tc>
        <w:tc>
          <w:tcPr>
            <w:tcW w:w="4394" w:type="dxa"/>
          </w:tcPr>
          <w:p w:rsidR="00B33ACB" w:rsidRPr="003559B1" w:rsidRDefault="00B33ACB" w:rsidP="00521729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 w:rsidRPr="003559B1">
              <w:rPr>
                <w:rFonts w:cs="OpenSans"/>
              </w:rPr>
              <w:t xml:space="preserve">jako první cizí jazyk nabízí </w:t>
            </w:r>
            <w:r w:rsidR="00A567CF" w:rsidRPr="003559B1">
              <w:rPr>
                <w:rFonts w:cs="OpenSans"/>
              </w:rPr>
              <w:t xml:space="preserve">škola </w:t>
            </w:r>
            <w:r w:rsidRPr="003559B1">
              <w:rPr>
                <w:rFonts w:cs="OpenSans"/>
              </w:rPr>
              <w:t xml:space="preserve">dva cizí jazyky s ohledem na vstupní </w:t>
            </w:r>
            <w:r w:rsidR="005856F7" w:rsidRPr="003559B1">
              <w:rPr>
                <w:rFonts w:cs="OpenSans"/>
              </w:rPr>
              <w:t xml:space="preserve">jazykovou </w:t>
            </w:r>
            <w:r w:rsidRPr="003559B1">
              <w:rPr>
                <w:rFonts w:cs="OpenSans"/>
              </w:rPr>
              <w:t>úroveň žáků 1. ročníků</w:t>
            </w: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B33ACB" w:rsidRPr="003559B1" w:rsidTr="00214B54">
        <w:tc>
          <w:tcPr>
            <w:tcW w:w="2660" w:type="dxa"/>
            <w:vMerge/>
          </w:tcPr>
          <w:p w:rsidR="00B33ACB" w:rsidRPr="003559B1" w:rsidRDefault="00B33ACB" w:rsidP="00C7370E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B33ACB" w:rsidRPr="003559B1" w:rsidRDefault="00A567CF" w:rsidP="00521729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 w:rsidRPr="003559B1">
              <w:rPr>
                <w:rFonts w:cs="OpenSans"/>
              </w:rPr>
              <w:t>j</w:t>
            </w:r>
            <w:r w:rsidR="00B33ACB" w:rsidRPr="003559B1">
              <w:rPr>
                <w:rFonts w:cs="OpenSans"/>
              </w:rPr>
              <w:t xml:space="preserve">ako druhý cizí jazyk nabízí </w:t>
            </w:r>
            <w:r w:rsidRPr="003559B1">
              <w:rPr>
                <w:rFonts w:cs="OpenSans"/>
              </w:rPr>
              <w:t xml:space="preserve">škola </w:t>
            </w:r>
            <w:r w:rsidR="00B33ACB" w:rsidRPr="003559B1">
              <w:rPr>
                <w:rFonts w:cs="OpenSans"/>
              </w:rPr>
              <w:t xml:space="preserve">tři cizí jazyky s ohledem na vstupní </w:t>
            </w:r>
            <w:r w:rsidR="005856F7" w:rsidRPr="003559B1">
              <w:rPr>
                <w:rFonts w:cs="OpenSans"/>
              </w:rPr>
              <w:t xml:space="preserve">jazykovou </w:t>
            </w:r>
            <w:r w:rsidR="00B33ACB" w:rsidRPr="003559B1">
              <w:rPr>
                <w:rFonts w:cs="OpenSans"/>
              </w:rPr>
              <w:t>úroveň žáků 1. ročníků</w:t>
            </w: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B33ACB" w:rsidRPr="003559B1" w:rsidTr="00214B54">
        <w:tc>
          <w:tcPr>
            <w:tcW w:w="2660" w:type="dxa"/>
            <w:vMerge/>
          </w:tcPr>
          <w:p w:rsidR="00B33ACB" w:rsidRPr="003559B1" w:rsidRDefault="00B33ACB" w:rsidP="00C7370E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B33ACB" w:rsidRPr="003559B1" w:rsidRDefault="00B33ACB" w:rsidP="002A2FD5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 w:rsidRPr="003559B1">
              <w:rPr>
                <w:rFonts w:cs="OpenSans"/>
              </w:rPr>
              <w:t>žáci 1. ročníků jsou v jazykových skupinách dle své jazykové úrovně</w:t>
            </w:r>
            <w:r w:rsidR="000E6EEF" w:rsidRPr="003559B1">
              <w:rPr>
                <w:rFonts w:cs="OpenSans"/>
              </w:rPr>
              <w:t>,</w:t>
            </w:r>
            <w:r w:rsidRPr="003559B1">
              <w:rPr>
                <w:rFonts w:cs="OpenSans"/>
              </w:rPr>
              <w:t xml:space="preserve"> nikoli úrovně nižší</w:t>
            </w: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6458E1" w:rsidRPr="003559B1" w:rsidTr="00182567">
        <w:tc>
          <w:tcPr>
            <w:tcW w:w="2660" w:type="dxa"/>
            <w:vMerge/>
          </w:tcPr>
          <w:p w:rsidR="006458E1" w:rsidRPr="003559B1" w:rsidRDefault="006458E1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6458E1" w:rsidRPr="003559B1" w:rsidRDefault="006458E1" w:rsidP="00B33ACB">
            <w:pPr>
              <w:pStyle w:val="Odstavecseseznamem"/>
              <w:ind w:left="176"/>
              <w:jc w:val="both"/>
              <w:rPr>
                <w:rFonts w:cs="OpenSans"/>
              </w:rPr>
            </w:pPr>
            <w:r w:rsidRPr="003559B1">
              <w:rPr>
                <w:rFonts w:cs="OpenSans"/>
                <w:b/>
              </w:rPr>
              <w:t>Hodnocení kritéria 1.2</w:t>
            </w:r>
          </w:p>
        </w:tc>
        <w:tc>
          <w:tcPr>
            <w:tcW w:w="2158" w:type="dxa"/>
            <w:gridSpan w:val="5"/>
          </w:tcPr>
          <w:p w:rsidR="006458E1" w:rsidRPr="003559B1" w:rsidRDefault="00DB446A" w:rsidP="00DD6EAE">
            <w:pPr>
              <w:jc w:val="center"/>
              <w:rPr>
                <w:rFonts w:cs="OpenSans"/>
                <w:b/>
              </w:rPr>
            </w:pPr>
            <w:r w:rsidRPr="003559B1">
              <w:rPr>
                <w:b/>
              </w:rPr>
              <w:t>úroveň</w:t>
            </w:r>
            <w:r w:rsidR="004E52AA" w:rsidRPr="003559B1">
              <w:rPr>
                <w:b/>
              </w:rPr>
              <w:t>:</w:t>
            </w:r>
            <w:r w:rsidR="00D57A6A" w:rsidRPr="003559B1">
              <w:rPr>
                <w:i/>
              </w:rPr>
              <w:t xml:space="preserve"> </w:t>
            </w:r>
            <w:r w:rsidR="003559B1" w:rsidRPr="003559B1">
              <w:rPr>
                <w:b/>
                <w:sz w:val="23"/>
                <w:szCs w:val="23"/>
                <w:highlight w:val="lightGray"/>
              </w:rPr>
              <w:t>[_****_]</w:t>
            </w:r>
          </w:p>
        </w:tc>
      </w:tr>
      <w:tr w:rsidR="00B33ACB" w:rsidRPr="003559B1" w:rsidTr="00214B54">
        <w:tc>
          <w:tcPr>
            <w:tcW w:w="2660" w:type="dxa"/>
            <w:vMerge w:val="restart"/>
          </w:tcPr>
          <w:p w:rsidR="00B33ACB" w:rsidRPr="003559B1" w:rsidRDefault="00B33ACB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  <w:r w:rsidRPr="003559B1">
              <w:rPr>
                <w:rFonts w:cs="OpenSans"/>
              </w:rPr>
              <w:t>1.3 Aktualizace ŠVP v části cizojazyčné vzdělávání</w:t>
            </w:r>
          </w:p>
        </w:tc>
        <w:tc>
          <w:tcPr>
            <w:tcW w:w="4394" w:type="dxa"/>
          </w:tcPr>
          <w:p w:rsidR="00B33ACB" w:rsidRPr="003559B1" w:rsidRDefault="00B33ACB" w:rsidP="002A2FD5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 w:rsidRPr="003559B1">
              <w:rPr>
                <w:rFonts w:cs="OpenSans"/>
              </w:rPr>
              <w:t xml:space="preserve">ředitel školy aktivně pracuje s učiteli na aktualizaci ŠVP dle aktuálních </w:t>
            </w:r>
            <w:r w:rsidR="00A567CF" w:rsidRPr="003559B1">
              <w:rPr>
                <w:rFonts w:cs="OpenSans"/>
              </w:rPr>
              <w:t>informací</w:t>
            </w: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B33ACB" w:rsidRPr="003559B1" w:rsidTr="00214B54">
        <w:tc>
          <w:tcPr>
            <w:tcW w:w="2660" w:type="dxa"/>
            <w:vMerge/>
          </w:tcPr>
          <w:p w:rsidR="00B33ACB" w:rsidRPr="003559B1" w:rsidRDefault="00B33ACB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B33ACB" w:rsidRPr="003559B1" w:rsidRDefault="00B33ACB" w:rsidP="00521729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 w:rsidRPr="003559B1">
              <w:rPr>
                <w:rFonts w:cs="OpenSans"/>
              </w:rPr>
              <w:t xml:space="preserve">ŠVP stanoví obsah </w:t>
            </w:r>
            <w:r w:rsidR="00F6158F" w:rsidRPr="003559B1">
              <w:rPr>
                <w:rFonts w:cs="OpenSans"/>
              </w:rPr>
              <w:t xml:space="preserve">a rozsah jazykového </w:t>
            </w:r>
            <w:r w:rsidRPr="003559B1">
              <w:rPr>
                <w:rFonts w:cs="OpenSans"/>
              </w:rPr>
              <w:t xml:space="preserve">vzdělávání dle </w:t>
            </w:r>
            <w:r w:rsidR="00F6158F" w:rsidRPr="003559B1">
              <w:rPr>
                <w:rFonts w:cs="OpenSans"/>
              </w:rPr>
              <w:t xml:space="preserve">cizích jazyků a </w:t>
            </w:r>
            <w:r w:rsidRPr="003559B1">
              <w:rPr>
                <w:rFonts w:cs="OpenSans"/>
              </w:rPr>
              <w:t>ročníků</w:t>
            </w: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B33ACB" w:rsidRPr="003559B1" w:rsidTr="00214B54">
        <w:tc>
          <w:tcPr>
            <w:tcW w:w="2660" w:type="dxa"/>
            <w:vMerge/>
          </w:tcPr>
          <w:p w:rsidR="00B33ACB" w:rsidRPr="003559B1" w:rsidRDefault="00B33ACB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B33ACB" w:rsidRPr="003559B1" w:rsidRDefault="00B33ACB" w:rsidP="00A92C0A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 w:rsidRPr="003559B1">
              <w:rPr>
                <w:rFonts w:cs="OpenSans"/>
              </w:rPr>
              <w:t>ŠVP stanoví základní a doplňkové výukové materiály</w:t>
            </w:r>
            <w:r w:rsidR="00A92C0A" w:rsidRPr="003559B1">
              <w:rPr>
                <w:rFonts w:cs="OpenSans"/>
              </w:rPr>
              <w:t xml:space="preserve"> </w:t>
            </w:r>
            <w:r w:rsidRPr="003559B1">
              <w:rPr>
                <w:rFonts w:cs="OpenSans"/>
              </w:rPr>
              <w:t>a nástroje dle ročníků</w:t>
            </w: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B33ACB" w:rsidRPr="003559B1" w:rsidRDefault="00B33ACB" w:rsidP="006458E1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6458E1" w:rsidRPr="003559B1" w:rsidTr="00182567">
        <w:tc>
          <w:tcPr>
            <w:tcW w:w="2660" w:type="dxa"/>
            <w:vMerge/>
          </w:tcPr>
          <w:p w:rsidR="006458E1" w:rsidRPr="003559B1" w:rsidRDefault="006458E1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6458E1" w:rsidRPr="003559B1" w:rsidRDefault="006458E1" w:rsidP="00B33ACB">
            <w:pPr>
              <w:pStyle w:val="Odstavecseseznamem"/>
              <w:ind w:left="176"/>
              <w:jc w:val="both"/>
              <w:rPr>
                <w:rFonts w:cs="OpenSans"/>
              </w:rPr>
            </w:pPr>
            <w:r w:rsidRPr="003559B1">
              <w:rPr>
                <w:rFonts w:cs="OpenSans"/>
                <w:b/>
              </w:rPr>
              <w:t>Hodnocení kritéria 1.3</w:t>
            </w:r>
          </w:p>
        </w:tc>
        <w:tc>
          <w:tcPr>
            <w:tcW w:w="2158" w:type="dxa"/>
            <w:gridSpan w:val="5"/>
          </w:tcPr>
          <w:p w:rsidR="006458E1" w:rsidRPr="003559B1" w:rsidRDefault="00DB446A" w:rsidP="004E52AA">
            <w:pPr>
              <w:jc w:val="center"/>
              <w:rPr>
                <w:rFonts w:cs="OpenSans"/>
                <w:b/>
              </w:rPr>
            </w:pPr>
            <w:r w:rsidRPr="003559B1">
              <w:rPr>
                <w:b/>
              </w:rPr>
              <w:t>úroveň</w:t>
            </w:r>
            <w:r w:rsidR="004E52AA" w:rsidRPr="003559B1">
              <w:rPr>
                <w:b/>
              </w:rPr>
              <w:t>:</w:t>
            </w:r>
            <w:r w:rsidRPr="003559B1">
              <w:rPr>
                <w:b/>
              </w:rPr>
              <w:t xml:space="preserve"> </w:t>
            </w:r>
            <w:r w:rsidR="003559B1" w:rsidRPr="003559B1">
              <w:rPr>
                <w:b/>
                <w:sz w:val="23"/>
                <w:szCs w:val="23"/>
                <w:highlight w:val="lightGray"/>
              </w:rPr>
              <w:t>[_****_]</w:t>
            </w:r>
          </w:p>
        </w:tc>
      </w:tr>
      <w:tr w:rsidR="00DD6EAE" w:rsidRPr="003559B1" w:rsidTr="00182567">
        <w:tc>
          <w:tcPr>
            <w:tcW w:w="9212" w:type="dxa"/>
            <w:gridSpan w:val="7"/>
          </w:tcPr>
          <w:p w:rsidR="00A64E61" w:rsidRPr="003559B1" w:rsidRDefault="00A64E61" w:rsidP="000511B5">
            <w:pPr>
              <w:jc w:val="both"/>
              <w:rPr>
                <w:rFonts w:cs="OpenSans"/>
              </w:rPr>
            </w:pPr>
            <w:r w:rsidRPr="003559B1">
              <w:rPr>
                <w:rFonts w:cs="OpenSans"/>
              </w:rPr>
              <w:t>Hodnocení oblasti č. 1:</w:t>
            </w:r>
          </w:p>
          <w:p w:rsidR="00FB2721" w:rsidRPr="003559B1" w:rsidRDefault="00DD6EAE" w:rsidP="003559B1">
            <w:pPr>
              <w:jc w:val="both"/>
              <w:rPr>
                <w:b/>
              </w:rPr>
            </w:pPr>
            <w:r w:rsidRPr="003559B1">
              <w:rPr>
                <w:rFonts w:cs="OpenSans"/>
                <w:b/>
              </w:rPr>
              <w:t>Strategie ci</w:t>
            </w:r>
            <w:r w:rsidR="00A64E61" w:rsidRPr="003559B1">
              <w:rPr>
                <w:rFonts w:cs="OpenSans"/>
                <w:b/>
              </w:rPr>
              <w:t xml:space="preserve">zojazyčné výuky je na </w:t>
            </w:r>
            <w:r w:rsidRPr="003559B1">
              <w:rPr>
                <w:rFonts w:cs="OpenSans"/>
                <w:b/>
              </w:rPr>
              <w:t xml:space="preserve">úrovni </w:t>
            </w:r>
            <w:r w:rsidR="003559B1" w:rsidRPr="003559B1">
              <w:rPr>
                <w:b/>
                <w:sz w:val="23"/>
                <w:szCs w:val="23"/>
                <w:highlight w:val="lightGray"/>
              </w:rPr>
              <w:t>[_****_]</w:t>
            </w:r>
            <w:r w:rsidRPr="003559B1">
              <w:rPr>
                <w:rFonts w:cs="OpenSans"/>
                <w:b/>
              </w:rPr>
              <w:t xml:space="preserve">. </w:t>
            </w:r>
            <w:r w:rsidR="00E92075" w:rsidRPr="003559B1">
              <w:rPr>
                <w:rFonts w:cs="OpenSans"/>
                <w:b/>
              </w:rPr>
              <w:t xml:space="preserve"> </w:t>
            </w:r>
          </w:p>
        </w:tc>
      </w:tr>
      <w:tr w:rsidR="00214B54" w:rsidTr="00182567">
        <w:tc>
          <w:tcPr>
            <w:tcW w:w="9212" w:type="dxa"/>
            <w:gridSpan w:val="7"/>
          </w:tcPr>
          <w:p w:rsidR="001B008E" w:rsidRPr="000F5911" w:rsidRDefault="00F03BCF" w:rsidP="001B008E">
            <w:pPr>
              <w:tabs>
                <w:tab w:val="left" w:pos="1843"/>
              </w:tabs>
              <w:rPr>
                <w:b/>
                <w:sz w:val="24"/>
                <w:szCs w:val="24"/>
              </w:rPr>
            </w:pPr>
            <w:r>
              <w:rPr>
                <w:rFonts w:cs="OpenSans"/>
                <w:i/>
              </w:rPr>
              <w:t>Opatření ke zlepšení</w:t>
            </w:r>
            <w:r w:rsidR="00F6158F">
              <w:rPr>
                <w:rFonts w:cs="OpenSans"/>
                <w:i/>
              </w:rPr>
              <w:t>:</w:t>
            </w:r>
            <w:r w:rsidR="00D57A6A">
              <w:rPr>
                <w:rFonts w:cs="OpenSans"/>
                <w:i/>
              </w:rPr>
              <w:t xml:space="preserve"> </w:t>
            </w:r>
            <w:r w:rsidR="001B008E" w:rsidRPr="001B008E">
              <w:rPr>
                <w:b/>
                <w:highlight w:val="lightGray"/>
              </w:rPr>
              <w:t>[</w:t>
            </w:r>
            <w:r w:rsidR="001B008E" w:rsidRPr="001B008E">
              <w:rPr>
                <w:b/>
                <w:sz w:val="24"/>
                <w:szCs w:val="24"/>
                <w:highlight w:val="lightGray"/>
              </w:rPr>
              <w:t>doplní ředitel školy</w:t>
            </w:r>
            <w:r w:rsidR="001B008E" w:rsidRPr="001B008E">
              <w:rPr>
                <w:b/>
                <w:highlight w:val="lightGray"/>
              </w:rPr>
              <w:t>]</w:t>
            </w:r>
          </w:p>
          <w:p w:rsidR="00F6158F" w:rsidRDefault="00F6158F" w:rsidP="00D57A6A">
            <w:pPr>
              <w:jc w:val="both"/>
              <w:rPr>
                <w:i/>
                <w:color w:val="FF0000"/>
              </w:rPr>
            </w:pPr>
          </w:p>
          <w:p w:rsidR="00D57A6A" w:rsidRPr="00F6158F" w:rsidRDefault="00D57A6A" w:rsidP="00D57A6A">
            <w:pPr>
              <w:jc w:val="both"/>
              <w:rPr>
                <w:rFonts w:cs="OpenSans"/>
                <w:i/>
              </w:rPr>
            </w:pPr>
          </w:p>
        </w:tc>
      </w:tr>
    </w:tbl>
    <w:p w:rsidR="007F3239" w:rsidRDefault="007F3239">
      <w:pPr>
        <w:rPr>
          <w:rFonts w:cs="OpenSans"/>
        </w:rPr>
      </w:pPr>
      <w:r>
        <w:rPr>
          <w:rFonts w:cs="OpenSans"/>
        </w:rP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60"/>
        <w:gridCol w:w="4394"/>
        <w:gridCol w:w="425"/>
        <w:gridCol w:w="426"/>
        <w:gridCol w:w="425"/>
        <w:gridCol w:w="425"/>
        <w:gridCol w:w="457"/>
      </w:tblGrid>
      <w:tr w:rsidR="006458E1" w:rsidTr="00182567">
        <w:tc>
          <w:tcPr>
            <w:tcW w:w="9212" w:type="dxa"/>
            <w:gridSpan w:val="7"/>
          </w:tcPr>
          <w:p w:rsidR="006458E1" w:rsidRPr="0018658A" w:rsidRDefault="00DB446A" w:rsidP="006458E1">
            <w:pPr>
              <w:jc w:val="both"/>
              <w:rPr>
                <w:rFonts w:cs="OpenSans"/>
                <w:b/>
                <w:highlight w:val="lightGray"/>
              </w:rPr>
            </w:pPr>
            <w:r w:rsidRPr="00F03BCF">
              <w:rPr>
                <w:rFonts w:cs="OpenSans"/>
                <w:b/>
              </w:rPr>
              <w:lastRenderedPageBreak/>
              <w:t>Oblast č. 2 Řízení a podpora</w:t>
            </w:r>
            <w:r w:rsidR="00A92C0A" w:rsidRPr="00F03BCF">
              <w:rPr>
                <w:rFonts w:cs="OpenSans"/>
                <w:b/>
              </w:rPr>
              <w:t xml:space="preserve"> </w:t>
            </w:r>
            <w:r w:rsidR="006458E1" w:rsidRPr="00F03BCF">
              <w:rPr>
                <w:rFonts w:cs="OpenSans"/>
                <w:b/>
              </w:rPr>
              <w:t>cizojazyčného vzdělávání</w:t>
            </w:r>
          </w:p>
        </w:tc>
      </w:tr>
      <w:tr w:rsidR="00F03BCF" w:rsidTr="00F03BCF">
        <w:tc>
          <w:tcPr>
            <w:tcW w:w="2660" w:type="dxa"/>
          </w:tcPr>
          <w:p w:rsidR="00F03BCF" w:rsidRPr="00F03BCF" w:rsidRDefault="00F03BCF" w:rsidP="009A1444">
            <w:pPr>
              <w:spacing w:before="100" w:beforeAutospacing="1" w:after="100" w:afterAutospacing="1"/>
              <w:jc w:val="both"/>
              <w:rPr>
                <w:rFonts w:cs="OpenSans"/>
                <w:b/>
              </w:rPr>
            </w:pPr>
            <w:r w:rsidRPr="00F03BCF">
              <w:rPr>
                <w:rFonts w:cs="OpenSans"/>
                <w:b/>
              </w:rPr>
              <w:t>kritérium</w:t>
            </w:r>
          </w:p>
        </w:tc>
        <w:tc>
          <w:tcPr>
            <w:tcW w:w="4394" w:type="dxa"/>
          </w:tcPr>
          <w:p w:rsidR="00F03BCF" w:rsidRPr="00F03BCF" w:rsidRDefault="00F03BCF" w:rsidP="009A1444">
            <w:pPr>
              <w:spacing w:before="100" w:beforeAutospacing="1" w:after="100" w:afterAutospacing="1"/>
              <w:jc w:val="both"/>
              <w:rPr>
                <w:rFonts w:cs="OpenSans"/>
                <w:b/>
              </w:rPr>
            </w:pPr>
            <w:r w:rsidRPr="00F03BCF">
              <w:rPr>
                <w:rFonts w:cs="OpenSans"/>
                <w:b/>
              </w:rPr>
              <w:t>aktivity, témata a jevy</w:t>
            </w: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  <w:r>
              <w:rPr>
                <w:rFonts w:cs="OpenSans"/>
              </w:rPr>
              <w:t>4</w:t>
            </w:r>
          </w:p>
        </w:tc>
        <w:tc>
          <w:tcPr>
            <w:tcW w:w="426" w:type="dxa"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  <w:r>
              <w:rPr>
                <w:rFonts w:cs="OpenSans"/>
              </w:rPr>
              <w:t>3</w:t>
            </w: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  <w:r>
              <w:rPr>
                <w:rFonts w:cs="OpenSans"/>
              </w:rPr>
              <w:t>2</w:t>
            </w: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  <w:r>
              <w:rPr>
                <w:rFonts w:cs="OpenSans"/>
              </w:rPr>
              <w:t>1</w:t>
            </w:r>
          </w:p>
        </w:tc>
        <w:tc>
          <w:tcPr>
            <w:tcW w:w="457" w:type="dxa"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  <w:r>
              <w:rPr>
                <w:rFonts w:cs="OpenSans"/>
              </w:rPr>
              <w:t>0</w:t>
            </w:r>
          </w:p>
        </w:tc>
      </w:tr>
      <w:tr w:rsidR="006458E1" w:rsidTr="00182567">
        <w:tc>
          <w:tcPr>
            <w:tcW w:w="2660" w:type="dxa"/>
            <w:vMerge w:val="restart"/>
          </w:tcPr>
          <w:p w:rsidR="006458E1" w:rsidRDefault="00BC1034" w:rsidP="00BC1034">
            <w:pPr>
              <w:spacing w:before="100" w:beforeAutospacing="1" w:after="100" w:afterAutospacing="1"/>
              <w:rPr>
                <w:rFonts w:cs="OpenSans"/>
              </w:rPr>
            </w:pPr>
            <w:r>
              <w:rPr>
                <w:rFonts w:cs="OpenSans"/>
              </w:rPr>
              <w:t>2</w:t>
            </w:r>
            <w:r w:rsidR="006458E1">
              <w:rPr>
                <w:rFonts w:cs="OpenSans"/>
              </w:rPr>
              <w:t xml:space="preserve">.1 </w:t>
            </w:r>
            <w:r>
              <w:rPr>
                <w:rFonts w:cs="OpenSans"/>
              </w:rPr>
              <w:t>P</w:t>
            </w:r>
            <w:r w:rsidR="006458E1">
              <w:rPr>
                <w:rFonts w:cs="OpenSans"/>
              </w:rPr>
              <w:t xml:space="preserve">lánování </w:t>
            </w:r>
            <w:r w:rsidR="0076465A">
              <w:rPr>
                <w:rFonts w:cs="OpenSans"/>
              </w:rPr>
              <w:t xml:space="preserve">a řízení </w:t>
            </w:r>
            <w:r w:rsidR="006458E1">
              <w:rPr>
                <w:rFonts w:cs="OpenSans"/>
              </w:rPr>
              <w:t xml:space="preserve">výuky </w:t>
            </w:r>
            <w:r w:rsidR="0076465A">
              <w:rPr>
                <w:rFonts w:cs="OpenSans"/>
              </w:rPr>
              <w:t xml:space="preserve">cizího jazyka </w:t>
            </w:r>
            <w:r>
              <w:rPr>
                <w:rFonts w:cs="OpenSans"/>
              </w:rPr>
              <w:t xml:space="preserve">učitelem </w:t>
            </w:r>
            <w:r w:rsidR="006458E1">
              <w:rPr>
                <w:rFonts w:cs="OpenSans"/>
              </w:rPr>
              <w:t>vůči třídám a jednotlivým žákům</w:t>
            </w:r>
          </w:p>
        </w:tc>
        <w:tc>
          <w:tcPr>
            <w:tcW w:w="4394" w:type="dxa"/>
          </w:tcPr>
          <w:p w:rsidR="006458E1" w:rsidRPr="006F6768" w:rsidRDefault="006F6768" w:rsidP="00A92C0A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>
              <w:rPr>
                <w:rFonts w:cs="OpenSans"/>
              </w:rPr>
              <w:t>zveřejněný plán na školní rok pro každou třídu</w:t>
            </w:r>
            <w:r w:rsidR="00A92C0A">
              <w:rPr>
                <w:rFonts w:cs="OpenSans"/>
              </w:rPr>
              <w:t xml:space="preserve"> umožňuje</w:t>
            </w:r>
            <w:r>
              <w:rPr>
                <w:rFonts w:cs="OpenSans"/>
              </w:rPr>
              <w:t xml:space="preserve"> </w:t>
            </w:r>
            <w:r w:rsidR="00A92C0A">
              <w:rPr>
                <w:rFonts w:cs="OpenSans"/>
              </w:rPr>
              <w:t xml:space="preserve">učiteli </w:t>
            </w:r>
            <w:r>
              <w:rPr>
                <w:rFonts w:cs="OpenSans"/>
              </w:rPr>
              <w:t>průběžně řídit postupy vedoucí k jeho naplnění</w:t>
            </w: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26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6458E1" w:rsidTr="00182567">
        <w:tc>
          <w:tcPr>
            <w:tcW w:w="2660" w:type="dxa"/>
            <w:vMerge/>
          </w:tcPr>
          <w:p w:rsidR="006458E1" w:rsidRDefault="006458E1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6458E1" w:rsidRPr="00214B54" w:rsidRDefault="00A92C0A" w:rsidP="006F6768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>
              <w:rPr>
                <w:rFonts w:cs="OpenSans"/>
              </w:rPr>
              <w:t xml:space="preserve">všichni </w:t>
            </w:r>
            <w:r w:rsidR="006458E1">
              <w:rPr>
                <w:rFonts w:cs="OpenSans"/>
              </w:rPr>
              <w:t xml:space="preserve">žáci jsou </w:t>
            </w:r>
            <w:r w:rsidR="006F6768">
              <w:rPr>
                <w:rFonts w:cs="OpenSans"/>
              </w:rPr>
              <w:t>seznámeni s</w:t>
            </w:r>
            <w:r>
              <w:rPr>
                <w:rFonts w:cs="OpenSans"/>
              </w:rPr>
              <w:t> </w:t>
            </w:r>
            <w:r w:rsidR="0076465A">
              <w:rPr>
                <w:rFonts w:cs="OpenSans"/>
              </w:rPr>
              <w:t>plánem</w:t>
            </w:r>
            <w:r>
              <w:rPr>
                <w:rFonts w:cs="OpenSans"/>
              </w:rPr>
              <w:t xml:space="preserve"> </w:t>
            </w:r>
            <w:r w:rsidR="00DB446A">
              <w:rPr>
                <w:rFonts w:cs="OpenSans"/>
              </w:rPr>
              <w:t xml:space="preserve">výuky </w:t>
            </w:r>
            <w:r>
              <w:rPr>
                <w:rFonts w:cs="OpenSans"/>
              </w:rPr>
              <w:t>na školní rok</w:t>
            </w:r>
            <w:r w:rsidR="0076465A">
              <w:rPr>
                <w:rFonts w:cs="OpenSans"/>
              </w:rPr>
              <w:t xml:space="preserve">, </w:t>
            </w:r>
            <w:r w:rsidR="006F6768">
              <w:rPr>
                <w:rFonts w:cs="OpenSans"/>
              </w:rPr>
              <w:t>očekávanými výsledky a způsoby jejich hodnocení</w:t>
            </w: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26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6458E1" w:rsidTr="00182567">
        <w:tc>
          <w:tcPr>
            <w:tcW w:w="2660" w:type="dxa"/>
            <w:vMerge/>
          </w:tcPr>
          <w:p w:rsidR="006458E1" w:rsidRDefault="006458E1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6F6768" w:rsidRPr="006F6768" w:rsidRDefault="006F6768" w:rsidP="006F6768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>
              <w:rPr>
                <w:rFonts w:cs="OpenSans"/>
              </w:rPr>
              <w:t>učitel řídí vzdělávací proces tak, aby ve třídě bylo pozitivní klima a žáci dosáhli co nejlepších výsledků</w:t>
            </w: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26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DB446A" w:rsidTr="00182567">
        <w:tc>
          <w:tcPr>
            <w:tcW w:w="2660" w:type="dxa"/>
            <w:vMerge/>
          </w:tcPr>
          <w:p w:rsidR="00DB446A" w:rsidRDefault="00DB446A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DB446A" w:rsidRPr="00B33ACB" w:rsidRDefault="00DB446A" w:rsidP="00182567">
            <w:pPr>
              <w:pStyle w:val="Odstavecseseznamem"/>
              <w:ind w:left="176"/>
              <w:jc w:val="both"/>
              <w:rPr>
                <w:rFonts w:cs="OpenSans"/>
                <w:b/>
              </w:rPr>
            </w:pPr>
            <w:r>
              <w:rPr>
                <w:rFonts w:cs="OpenSans"/>
                <w:b/>
              </w:rPr>
              <w:t>Hodnocení kritéria 2</w:t>
            </w:r>
            <w:r w:rsidRPr="00B33ACB">
              <w:rPr>
                <w:rFonts w:cs="OpenSans"/>
                <w:b/>
              </w:rPr>
              <w:t>.1</w:t>
            </w:r>
          </w:p>
        </w:tc>
        <w:tc>
          <w:tcPr>
            <w:tcW w:w="2158" w:type="dxa"/>
            <w:gridSpan w:val="5"/>
          </w:tcPr>
          <w:p w:rsidR="00DB446A" w:rsidRPr="007E7050" w:rsidRDefault="00DB446A" w:rsidP="007E7050">
            <w:pPr>
              <w:jc w:val="center"/>
              <w:rPr>
                <w:rFonts w:cs="OpenSans"/>
                <w:b/>
              </w:rPr>
            </w:pPr>
            <w:r w:rsidRPr="007E7050">
              <w:rPr>
                <w:b/>
              </w:rPr>
              <w:t>úroveň</w:t>
            </w:r>
            <w:r w:rsidR="00D57A6A">
              <w:rPr>
                <w:b/>
              </w:rPr>
              <w:t xml:space="preserve">: </w:t>
            </w:r>
            <w:r w:rsidR="003559B1">
              <w:rPr>
                <w:b/>
                <w:sz w:val="23"/>
                <w:szCs w:val="23"/>
                <w:highlight w:val="lightGray"/>
              </w:rPr>
              <w:t>[_****_]</w:t>
            </w:r>
          </w:p>
        </w:tc>
      </w:tr>
      <w:tr w:rsidR="006458E1" w:rsidTr="00182567">
        <w:tc>
          <w:tcPr>
            <w:tcW w:w="2660" w:type="dxa"/>
            <w:vMerge w:val="restart"/>
          </w:tcPr>
          <w:p w:rsidR="006458E1" w:rsidRDefault="00BC1034" w:rsidP="006458E1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  <w:r>
              <w:rPr>
                <w:rFonts w:cs="OpenSans"/>
              </w:rPr>
              <w:t>2</w:t>
            </w:r>
            <w:r w:rsidR="006458E1">
              <w:rPr>
                <w:rFonts w:cs="OpenSans"/>
              </w:rPr>
              <w:t>.2 Nabídka podpůrných aktivit pro žáky mimo vyučovací hodiny</w:t>
            </w:r>
            <w:r w:rsidR="0076465A">
              <w:rPr>
                <w:rFonts w:cs="OpenSans"/>
              </w:rPr>
              <w:t xml:space="preserve"> cizích jazyků</w:t>
            </w:r>
          </w:p>
        </w:tc>
        <w:tc>
          <w:tcPr>
            <w:tcW w:w="4394" w:type="dxa"/>
          </w:tcPr>
          <w:p w:rsidR="006458E1" w:rsidRDefault="006458E1" w:rsidP="00DB446A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>
              <w:rPr>
                <w:rFonts w:cs="OpenSans"/>
              </w:rPr>
              <w:t xml:space="preserve">škola nabízí </w:t>
            </w:r>
            <w:r w:rsidR="0076465A">
              <w:rPr>
                <w:rFonts w:cs="OpenSans"/>
              </w:rPr>
              <w:t>každý měsíc aktivity v cizím jazyce</w:t>
            </w:r>
            <w:r w:rsidR="00DB446A">
              <w:rPr>
                <w:rFonts w:cs="OpenSans"/>
              </w:rPr>
              <w:t xml:space="preserve"> mimo vyučovací hodiny</w:t>
            </w: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6458E1" w:rsidTr="00182567">
        <w:tc>
          <w:tcPr>
            <w:tcW w:w="2660" w:type="dxa"/>
            <w:vMerge/>
          </w:tcPr>
          <w:p w:rsidR="006458E1" w:rsidRDefault="006458E1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6458E1" w:rsidRDefault="0076465A" w:rsidP="0076465A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>
              <w:rPr>
                <w:rFonts w:cs="OpenSans"/>
              </w:rPr>
              <w:t>škola využívá</w:t>
            </w:r>
            <w:r w:rsidR="00DB446A">
              <w:rPr>
                <w:rFonts w:cs="OpenSans"/>
              </w:rPr>
              <w:t xml:space="preserve"> a </w:t>
            </w:r>
            <w:proofErr w:type="gramStart"/>
            <w:r w:rsidR="00DB446A">
              <w:rPr>
                <w:rFonts w:cs="OpenSans"/>
              </w:rPr>
              <w:t>plánuje</w:t>
            </w:r>
            <w:r>
              <w:rPr>
                <w:rFonts w:cs="OpenSans"/>
              </w:rPr>
              <w:t xml:space="preserve"> CLIL</w:t>
            </w:r>
            <w:proofErr w:type="gramEnd"/>
            <w:r>
              <w:rPr>
                <w:rFonts w:cs="OpenSans"/>
              </w:rPr>
              <w:t xml:space="preserve"> v nejazykových předmětech v rozsahu min. 20 hodin v jednom předmětu ve školním roce</w:t>
            </w: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6458E1" w:rsidTr="00182567">
        <w:tc>
          <w:tcPr>
            <w:tcW w:w="2660" w:type="dxa"/>
            <w:vMerge/>
          </w:tcPr>
          <w:p w:rsidR="006458E1" w:rsidRDefault="006458E1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6458E1" w:rsidRDefault="0076465A" w:rsidP="00182567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>
              <w:rPr>
                <w:rFonts w:cs="OpenSans"/>
              </w:rPr>
              <w:t xml:space="preserve">škola </w:t>
            </w:r>
            <w:r w:rsidR="00DB446A">
              <w:rPr>
                <w:rFonts w:cs="OpenSans"/>
              </w:rPr>
              <w:t xml:space="preserve">plánuje a </w:t>
            </w:r>
            <w:r>
              <w:rPr>
                <w:rFonts w:cs="OpenSans"/>
              </w:rPr>
              <w:t>vyučuje odborný cizí jazyk v rozsahu min. 20 hodin v jednom cizím jazyce ve školním roce</w:t>
            </w: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6458E1" w:rsidTr="00182567">
        <w:tc>
          <w:tcPr>
            <w:tcW w:w="2660" w:type="dxa"/>
            <w:vMerge/>
          </w:tcPr>
          <w:p w:rsidR="006458E1" w:rsidRDefault="006458E1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6458E1" w:rsidRDefault="00BC1034" w:rsidP="00182567">
            <w:pPr>
              <w:pStyle w:val="Odstavecseseznamem"/>
              <w:ind w:left="176"/>
              <w:jc w:val="both"/>
              <w:rPr>
                <w:rFonts w:cs="OpenSans"/>
              </w:rPr>
            </w:pPr>
            <w:r>
              <w:rPr>
                <w:rFonts w:cs="OpenSans"/>
                <w:b/>
              </w:rPr>
              <w:t>Hodnocení kritéria 2</w:t>
            </w:r>
            <w:r w:rsidR="006458E1" w:rsidRPr="00B33ACB">
              <w:rPr>
                <w:rFonts w:cs="OpenSans"/>
                <w:b/>
              </w:rPr>
              <w:t>.</w:t>
            </w:r>
            <w:r w:rsidR="006458E1">
              <w:rPr>
                <w:rFonts w:cs="OpenSans"/>
                <w:b/>
              </w:rPr>
              <w:t>2</w:t>
            </w:r>
          </w:p>
        </w:tc>
        <w:tc>
          <w:tcPr>
            <w:tcW w:w="2158" w:type="dxa"/>
            <w:gridSpan w:val="5"/>
          </w:tcPr>
          <w:p w:rsidR="006458E1" w:rsidRPr="00E51B16" w:rsidRDefault="00A92C0A" w:rsidP="00DD6EAE">
            <w:pPr>
              <w:jc w:val="center"/>
              <w:rPr>
                <w:rFonts w:cs="OpenSans"/>
                <w:b/>
              </w:rPr>
            </w:pPr>
            <w:r w:rsidRPr="00E51B16">
              <w:rPr>
                <w:b/>
              </w:rPr>
              <w:t>úroveň</w:t>
            </w:r>
            <w:r w:rsidR="002868B5">
              <w:rPr>
                <w:b/>
              </w:rPr>
              <w:t>:</w:t>
            </w:r>
            <w:r w:rsidR="003559B1">
              <w:rPr>
                <w:i/>
                <w:color w:val="FF0000"/>
              </w:rPr>
              <w:t xml:space="preserve"> </w:t>
            </w:r>
            <w:r w:rsidR="003559B1">
              <w:rPr>
                <w:b/>
                <w:sz w:val="23"/>
                <w:szCs w:val="23"/>
                <w:highlight w:val="lightGray"/>
              </w:rPr>
              <w:t>[_****_]</w:t>
            </w:r>
          </w:p>
        </w:tc>
      </w:tr>
      <w:tr w:rsidR="006458E1" w:rsidTr="00182567">
        <w:tc>
          <w:tcPr>
            <w:tcW w:w="2660" w:type="dxa"/>
            <w:vMerge w:val="restart"/>
          </w:tcPr>
          <w:p w:rsidR="006458E1" w:rsidRDefault="00BC1034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  <w:r>
              <w:rPr>
                <w:rFonts w:cs="OpenSans"/>
              </w:rPr>
              <w:t>2</w:t>
            </w:r>
            <w:r w:rsidR="006458E1">
              <w:rPr>
                <w:rFonts w:cs="OpenSans"/>
              </w:rPr>
              <w:t xml:space="preserve">.3 </w:t>
            </w:r>
            <w:r>
              <w:rPr>
                <w:rFonts w:cs="OpenSans"/>
              </w:rPr>
              <w:t>Sebereflexe a vedení učitelů</w:t>
            </w:r>
          </w:p>
        </w:tc>
        <w:tc>
          <w:tcPr>
            <w:tcW w:w="4394" w:type="dxa"/>
          </w:tcPr>
          <w:p w:rsidR="006458E1" w:rsidRDefault="006458E1" w:rsidP="00A92C0A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>
              <w:rPr>
                <w:rFonts w:cs="OpenSans"/>
              </w:rPr>
              <w:t xml:space="preserve">ředitel školy aktivně </w:t>
            </w:r>
            <w:r w:rsidR="00A92C0A">
              <w:rPr>
                <w:rFonts w:cs="OpenSans"/>
              </w:rPr>
              <w:t>vede</w:t>
            </w:r>
            <w:r>
              <w:rPr>
                <w:rFonts w:cs="OpenSans"/>
              </w:rPr>
              <w:t> učitel</w:t>
            </w:r>
            <w:r w:rsidR="00A92C0A">
              <w:rPr>
                <w:rFonts w:cs="OpenSans"/>
              </w:rPr>
              <w:t xml:space="preserve">e k využívání moderních principů, nástrojů a metod </w:t>
            </w:r>
            <w:r>
              <w:rPr>
                <w:rFonts w:cs="OpenSans"/>
              </w:rPr>
              <w:t xml:space="preserve"> </w:t>
            </w: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6458E1" w:rsidTr="00182567">
        <w:tc>
          <w:tcPr>
            <w:tcW w:w="2660" w:type="dxa"/>
            <w:vMerge/>
          </w:tcPr>
          <w:p w:rsidR="006458E1" w:rsidRDefault="006458E1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6458E1" w:rsidRDefault="00D8032B" w:rsidP="00D8032B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>
              <w:rPr>
                <w:rFonts w:cs="OpenSans"/>
              </w:rPr>
              <w:t xml:space="preserve">učitelé znají oblasti osobního a profesního rozvoje </w:t>
            </w:r>
            <w:r w:rsidR="0018658A">
              <w:rPr>
                <w:rFonts w:cs="OpenSans"/>
              </w:rPr>
              <w:t xml:space="preserve">a vědí, v čem se </w:t>
            </w:r>
            <w:r>
              <w:rPr>
                <w:rFonts w:cs="OpenSans"/>
              </w:rPr>
              <w:t xml:space="preserve">mají </w:t>
            </w:r>
            <w:r w:rsidR="0018658A">
              <w:rPr>
                <w:rFonts w:cs="OpenSans"/>
              </w:rPr>
              <w:t>zlepš</w:t>
            </w:r>
            <w:r>
              <w:rPr>
                <w:rFonts w:cs="OpenSans"/>
              </w:rPr>
              <w:t>it</w:t>
            </w: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6458E1" w:rsidTr="00182567">
        <w:tc>
          <w:tcPr>
            <w:tcW w:w="2660" w:type="dxa"/>
            <w:vMerge/>
          </w:tcPr>
          <w:p w:rsidR="006458E1" w:rsidRDefault="006458E1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6458E1" w:rsidRDefault="00DB446A" w:rsidP="00182567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>
              <w:rPr>
                <w:rFonts w:cs="OpenSans"/>
              </w:rPr>
              <w:t>učitelé navzájem navštěvují výuku, sdílejí příklady dobré praxe</w:t>
            </w: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6458E1" w:rsidRDefault="006458E1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6458E1" w:rsidTr="00182567">
        <w:tc>
          <w:tcPr>
            <w:tcW w:w="2660" w:type="dxa"/>
            <w:vMerge/>
          </w:tcPr>
          <w:p w:rsidR="006458E1" w:rsidRDefault="006458E1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6458E1" w:rsidRDefault="00BC1034" w:rsidP="00182567">
            <w:pPr>
              <w:pStyle w:val="Odstavecseseznamem"/>
              <w:ind w:left="176"/>
              <w:jc w:val="both"/>
              <w:rPr>
                <w:rFonts w:cs="OpenSans"/>
              </w:rPr>
            </w:pPr>
            <w:r>
              <w:rPr>
                <w:rFonts w:cs="OpenSans"/>
                <w:b/>
              </w:rPr>
              <w:t>Hodnocení kritéria 2</w:t>
            </w:r>
            <w:r w:rsidR="006458E1" w:rsidRPr="00B33ACB">
              <w:rPr>
                <w:rFonts w:cs="OpenSans"/>
                <w:b/>
              </w:rPr>
              <w:t>.</w:t>
            </w:r>
            <w:r w:rsidR="006458E1">
              <w:rPr>
                <w:rFonts w:cs="OpenSans"/>
                <w:b/>
              </w:rPr>
              <w:t>3</w:t>
            </w:r>
          </w:p>
        </w:tc>
        <w:tc>
          <w:tcPr>
            <w:tcW w:w="2158" w:type="dxa"/>
            <w:gridSpan w:val="5"/>
          </w:tcPr>
          <w:p w:rsidR="006458E1" w:rsidRPr="00E51B16" w:rsidRDefault="00E51B16" w:rsidP="002868B5">
            <w:pPr>
              <w:jc w:val="center"/>
              <w:rPr>
                <w:rFonts w:cs="OpenSans"/>
                <w:b/>
              </w:rPr>
            </w:pPr>
            <w:r w:rsidRPr="00E51B16">
              <w:rPr>
                <w:b/>
              </w:rPr>
              <w:t>úroveň</w:t>
            </w:r>
            <w:r w:rsidR="00D0585D">
              <w:rPr>
                <w:b/>
              </w:rPr>
              <w:t>:</w:t>
            </w:r>
            <w:r w:rsidR="00D57A6A">
              <w:rPr>
                <w:b/>
              </w:rPr>
              <w:t xml:space="preserve"> </w:t>
            </w:r>
            <w:r w:rsidR="003559B1">
              <w:rPr>
                <w:b/>
                <w:sz w:val="23"/>
                <w:szCs w:val="23"/>
                <w:highlight w:val="lightGray"/>
              </w:rPr>
              <w:t>[_****_]</w:t>
            </w:r>
          </w:p>
        </w:tc>
      </w:tr>
      <w:tr w:rsidR="00DD6EAE" w:rsidTr="00182567">
        <w:tc>
          <w:tcPr>
            <w:tcW w:w="9212" w:type="dxa"/>
            <w:gridSpan w:val="7"/>
          </w:tcPr>
          <w:p w:rsidR="00A64E61" w:rsidRDefault="00DD6EAE" w:rsidP="00DD6EAE">
            <w:pPr>
              <w:jc w:val="both"/>
              <w:rPr>
                <w:rFonts w:cs="OpenSans"/>
              </w:rPr>
            </w:pPr>
            <w:r>
              <w:rPr>
                <w:rFonts w:cs="OpenSans"/>
              </w:rPr>
              <w:t xml:space="preserve">Hodnocení oblasti č. 2: </w:t>
            </w:r>
          </w:p>
          <w:p w:rsidR="00FB2721" w:rsidRPr="007E7050" w:rsidRDefault="00DD6EAE" w:rsidP="00E52CA3">
            <w:pPr>
              <w:jc w:val="both"/>
              <w:rPr>
                <w:b/>
                <w:color w:val="FF0000"/>
              </w:rPr>
            </w:pPr>
            <w:r w:rsidRPr="007E7050">
              <w:rPr>
                <w:rFonts w:cs="OpenSans"/>
                <w:b/>
              </w:rPr>
              <w:t>Řízení a podpora ciz</w:t>
            </w:r>
            <w:r w:rsidR="00084505" w:rsidRPr="007E7050">
              <w:rPr>
                <w:rFonts w:cs="OpenSans"/>
                <w:b/>
              </w:rPr>
              <w:t xml:space="preserve">ojazyčného vzdělávání jsou na </w:t>
            </w:r>
            <w:r w:rsidRPr="007E7050">
              <w:rPr>
                <w:rFonts w:cs="OpenSans"/>
                <w:b/>
              </w:rPr>
              <w:t>úrovni</w:t>
            </w:r>
            <w:r w:rsidR="00D0585D" w:rsidRPr="007E7050">
              <w:rPr>
                <w:rFonts w:cs="OpenSans"/>
                <w:b/>
              </w:rPr>
              <w:t>:</w:t>
            </w:r>
            <w:r w:rsidR="00084505" w:rsidRPr="007E7050">
              <w:rPr>
                <w:rFonts w:cs="OpenSans"/>
                <w:b/>
              </w:rPr>
              <w:t xml:space="preserve"> </w:t>
            </w:r>
            <w:r w:rsidR="003559B1">
              <w:rPr>
                <w:b/>
                <w:sz w:val="23"/>
                <w:szCs w:val="23"/>
                <w:highlight w:val="lightGray"/>
              </w:rPr>
              <w:t>[_****_]</w:t>
            </w:r>
            <w:r w:rsidRPr="007E7050">
              <w:rPr>
                <w:rFonts w:cs="OpenSans"/>
                <w:b/>
              </w:rPr>
              <w:t>.</w:t>
            </w:r>
            <w:r w:rsidR="007E7050">
              <w:rPr>
                <w:rFonts w:cs="OpenSans"/>
                <w:b/>
              </w:rPr>
              <w:t xml:space="preserve"> </w:t>
            </w:r>
          </w:p>
        </w:tc>
      </w:tr>
      <w:tr w:rsidR="006458E1" w:rsidTr="00182567">
        <w:tc>
          <w:tcPr>
            <w:tcW w:w="9212" w:type="dxa"/>
            <w:gridSpan w:val="7"/>
          </w:tcPr>
          <w:p w:rsidR="006458E1" w:rsidRDefault="00F03BCF" w:rsidP="00D57A6A">
            <w:pPr>
              <w:jc w:val="both"/>
              <w:rPr>
                <w:rFonts w:cs="OpenSans"/>
                <w:i/>
              </w:rPr>
            </w:pPr>
            <w:r>
              <w:rPr>
                <w:rFonts w:cs="OpenSans"/>
                <w:i/>
              </w:rPr>
              <w:t>Opatření ke zlepšení</w:t>
            </w:r>
            <w:r w:rsidR="00E51B16">
              <w:rPr>
                <w:rFonts w:cs="OpenSans"/>
                <w:i/>
              </w:rPr>
              <w:t>:</w:t>
            </w:r>
            <w:r w:rsidR="00D57A6A">
              <w:rPr>
                <w:rFonts w:cs="OpenSans"/>
                <w:i/>
              </w:rPr>
              <w:t xml:space="preserve"> </w:t>
            </w:r>
            <w:r w:rsidR="001B008E" w:rsidRPr="001B008E">
              <w:rPr>
                <w:b/>
                <w:highlight w:val="lightGray"/>
              </w:rPr>
              <w:t>[</w:t>
            </w:r>
            <w:r w:rsidR="001B008E" w:rsidRPr="001B008E">
              <w:rPr>
                <w:b/>
                <w:sz w:val="24"/>
                <w:szCs w:val="24"/>
                <w:highlight w:val="lightGray"/>
              </w:rPr>
              <w:t>doplní ředitel školy</w:t>
            </w:r>
            <w:r w:rsidR="001B008E" w:rsidRPr="001B008E">
              <w:rPr>
                <w:b/>
                <w:highlight w:val="lightGray"/>
              </w:rPr>
              <w:t>]</w:t>
            </w:r>
          </w:p>
          <w:p w:rsidR="00D57A6A" w:rsidRPr="00D57A6A" w:rsidRDefault="00D57A6A" w:rsidP="00D57A6A">
            <w:pPr>
              <w:jc w:val="both"/>
              <w:rPr>
                <w:rFonts w:cs="OpenSans"/>
                <w:i/>
              </w:rPr>
            </w:pPr>
          </w:p>
        </w:tc>
      </w:tr>
    </w:tbl>
    <w:p w:rsidR="00EB064B" w:rsidRDefault="00EB064B" w:rsidP="00EB064B">
      <w:pPr>
        <w:rPr>
          <w:rFonts w:cs="OpenSans"/>
        </w:rPr>
      </w:pPr>
      <w:r>
        <w:rPr>
          <w:rFonts w:cs="OpenSans"/>
        </w:rP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60"/>
        <w:gridCol w:w="4394"/>
        <w:gridCol w:w="425"/>
        <w:gridCol w:w="426"/>
        <w:gridCol w:w="425"/>
        <w:gridCol w:w="425"/>
        <w:gridCol w:w="457"/>
      </w:tblGrid>
      <w:tr w:rsidR="0018658A" w:rsidTr="00182567">
        <w:tc>
          <w:tcPr>
            <w:tcW w:w="9212" w:type="dxa"/>
            <w:gridSpan w:val="7"/>
          </w:tcPr>
          <w:p w:rsidR="0018658A" w:rsidRPr="00F03BCF" w:rsidRDefault="0018658A" w:rsidP="0018658A">
            <w:pPr>
              <w:jc w:val="both"/>
              <w:rPr>
                <w:rFonts w:cs="OpenSans"/>
                <w:b/>
              </w:rPr>
            </w:pPr>
            <w:r w:rsidRPr="00F03BCF">
              <w:rPr>
                <w:rFonts w:cs="OpenSans"/>
                <w:b/>
              </w:rPr>
              <w:lastRenderedPageBreak/>
              <w:t>Oblast č. 3 Výsledky cizojazyčného vzdělávání</w:t>
            </w:r>
          </w:p>
        </w:tc>
      </w:tr>
      <w:tr w:rsidR="00F03BCF" w:rsidTr="00F03BCF">
        <w:tc>
          <w:tcPr>
            <w:tcW w:w="2660" w:type="dxa"/>
          </w:tcPr>
          <w:p w:rsidR="00F03BCF" w:rsidRPr="00F03BCF" w:rsidRDefault="00F03BCF" w:rsidP="009A1444">
            <w:pPr>
              <w:spacing w:before="100" w:beforeAutospacing="1" w:after="100" w:afterAutospacing="1"/>
              <w:jc w:val="both"/>
              <w:rPr>
                <w:rFonts w:cs="OpenSans"/>
                <w:b/>
              </w:rPr>
            </w:pPr>
            <w:r w:rsidRPr="00F03BCF">
              <w:rPr>
                <w:rFonts w:cs="OpenSans"/>
                <w:b/>
              </w:rPr>
              <w:t>kritérium</w:t>
            </w:r>
          </w:p>
        </w:tc>
        <w:tc>
          <w:tcPr>
            <w:tcW w:w="4394" w:type="dxa"/>
          </w:tcPr>
          <w:p w:rsidR="00F03BCF" w:rsidRPr="00F03BCF" w:rsidRDefault="00F03BCF" w:rsidP="009A1444">
            <w:pPr>
              <w:spacing w:before="100" w:beforeAutospacing="1" w:after="100" w:afterAutospacing="1"/>
              <w:jc w:val="both"/>
              <w:rPr>
                <w:rFonts w:cs="OpenSans"/>
                <w:b/>
              </w:rPr>
            </w:pPr>
            <w:r w:rsidRPr="00F03BCF">
              <w:rPr>
                <w:rFonts w:cs="OpenSans"/>
                <w:b/>
              </w:rPr>
              <w:t>aktivity, témata a jevy</w:t>
            </w: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  <w:r>
              <w:rPr>
                <w:rFonts w:cs="OpenSans"/>
              </w:rPr>
              <w:t>4</w:t>
            </w:r>
          </w:p>
        </w:tc>
        <w:tc>
          <w:tcPr>
            <w:tcW w:w="426" w:type="dxa"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  <w:r>
              <w:rPr>
                <w:rFonts w:cs="OpenSans"/>
              </w:rPr>
              <w:t>3</w:t>
            </w: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  <w:r>
              <w:rPr>
                <w:rFonts w:cs="OpenSans"/>
              </w:rPr>
              <w:t>2</w:t>
            </w: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  <w:r>
              <w:rPr>
                <w:rFonts w:cs="OpenSans"/>
              </w:rPr>
              <w:t>1</w:t>
            </w:r>
          </w:p>
        </w:tc>
        <w:tc>
          <w:tcPr>
            <w:tcW w:w="457" w:type="dxa"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  <w:r>
              <w:rPr>
                <w:rFonts w:cs="OpenSans"/>
              </w:rPr>
              <w:t>0</w:t>
            </w:r>
          </w:p>
        </w:tc>
      </w:tr>
      <w:tr w:rsidR="00F03BCF" w:rsidTr="00182567">
        <w:tc>
          <w:tcPr>
            <w:tcW w:w="2660" w:type="dxa"/>
            <w:vMerge w:val="restart"/>
          </w:tcPr>
          <w:p w:rsidR="00F03BCF" w:rsidRDefault="00F03BCF" w:rsidP="005609D4">
            <w:pPr>
              <w:spacing w:before="100" w:beforeAutospacing="1" w:after="100" w:afterAutospacing="1"/>
              <w:rPr>
                <w:rFonts w:cs="OpenSans"/>
              </w:rPr>
            </w:pPr>
            <w:r>
              <w:rPr>
                <w:rFonts w:cs="OpenSans"/>
              </w:rPr>
              <w:t>3.1 Zjišťování výsledků jazykového vzdělávání</w:t>
            </w:r>
          </w:p>
        </w:tc>
        <w:tc>
          <w:tcPr>
            <w:tcW w:w="4394" w:type="dxa"/>
          </w:tcPr>
          <w:p w:rsidR="00F03BCF" w:rsidRPr="006F6768" w:rsidRDefault="00F03BCF" w:rsidP="006F0CB4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>
              <w:rPr>
                <w:rFonts w:cs="OpenSans"/>
              </w:rPr>
              <w:t>nástroje měření jsou voleny vzhledem ke stanoveným cílům, ročníkům a cizím jazykům</w:t>
            </w: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26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F03BCF" w:rsidTr="00182567">
        <w:tc>
          <w:tcPr>
            <w:tcW w:w="2660" w:type="dxa"/>
            <w:vMerge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F03BCF" w:rsidRPr="00214B54" w:rsidRDefault="00F03BCF" w:rsidP="006F0CB4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>
              <w:rPr>
                <w:rFonts w:cs="OpenSans"/>
              </w:rPr>
              <w:t>pravidelně jsou měřeny znalosti, dovednosti a kompetence žáků v cizím jazyce s důrazem na komunikativní dovednosti</w:t>
            </w: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26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F03BCF" w:rsidTr="00182567">
        <w:tc>
          <w:tcPr>
            <w:tcW w:w="2660" w:type="dxa"/>
            <w:vMerge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F03BCF" w:rsidRPr="006F6768" w:rsidRDefault="00F03BCF" w:rsidP="00084505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>
              <w:rPr>
                <w:rFonts w:cs="OpenSans"/>
              </w:rPr>
              <w:t xml:space="preserve">ke zjišťování výsledků jsou využívány nástroje obsahující </w:t>
            </w:r>
            <w:proofErr w:type="spellStart"/>
            <w:r>
              <w:rPr>
                <w:rFonts w:cs="OpenSans"/>
              </w:rPr>
              <w:t>mimotestové</w:t>
            </w:r>
            <w:proofErr w:type="spellEnd"/>
            <w:r>
              <w:rPr>
                <w:rFonts w:cs="OpenSans"/>
              </w:rPr>
              <w:t xml:space="preserve"> otázky</w:t>
            </w: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26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F03BCF" w:rsidTr="00182567">
        <w:tc>
          <w:tcPr>
            <w:tcW w:w="2660" w:type="dxa"/>
            <w:vMerge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F03BCF" w:rsidRPr="00B33ACB" w:rsidRDefault="00F03BCF" w:rsidP="006F0CB4">
            <w:pPr>
              <w:pStyle w:val="Odstavecseseznamem"/>
              <w:ind w:left="176"/>
              <w:jc w:val="both"/>
              <w:rPr>
                <w:rFonts w:cs="OpenSans"/>
                <w:b/>
              </w:rPr>
            </w:pPr>
            <w:r>
              <w:rPr>
                <w:rFonts w:cs="OpenSans"/>
                <w:b/>
              </w:rPr>
              <w:t>Hodnocení kritéria 3</w:t>
            </w:r>
            <w:r w:rsidRPr="00B33ACB">
              <w:rPr>
                <w:rFonts w:cs="OpenSans"/>
                <w:b/>
              </w:rPr>
              <w:t>.1</w:t>
            </w:r>
            <w:r>
              <w:rPr>
                <w:rFonts w:cs="OpenSans"/>
              </w:rPr>
              <w:t xml:space="preserve"> </w:t>
            </w:r>
          </w:p>
        </w:tc>
        <w:tc>
          <w:tcPr>
            <w:tcW w:w="2158" w:type="dxa"/>
            <w:gridSpan w:val="5"/>
          </w:tcPr>
          <w:p w:rsidR="00F03BCF" w:rsidRDefault="00F03BCF" w:rsidP="00D0585D">
            <w:pPr>
              <w:spacing w:before="100" w:beforeAutospacing="1" w:after="100" w:afterAutospacing="1"/>
              <w:jc w:val="center"/>
              <w:rPr>
                <w:rFonts w:cs="OpenSans"/>
                <w:b/>
              </w:rPr>
            </w:pPr>
            <w:r w:rsidRPr="00DB446A">
              <w:rPr>
                <w:b/>
              </w:rPr>
              <w:t>úroveň</w:t>
            </w:r>
            <w:r>
              <w:rPr>
                <w:b/>
              </w:rPr>
              <w:t>:</w:t>
            </w:r>
            <w:r w:rsidR="00D57A6A">
              <w:rPr>
                <w:b/>
              </w:rPr>
              <w:t xml:space="preserve"> </w:t>
            </w:r>
            <w:r w:rsidR="003559B1">
              <w:rPr>
                <w:b/>
                <w:sz w:val="23"/>
                <w:szCs w:val="23"/>
                <w:highlight w:val="lightGray"/>
              </w:rPr>
              <w:t>[_****_]</w:t>
            </w:r>
          </w:p>
        </w:tc>
      </w:tr>
      <w:tr w:rsidR="00F03BCF" w:rsidTr="00182567">
        <w:tc>
          <w:tcPr>
            <w:tcW w:w="2660" w:type="dxa"/>
            <w:vMerge w:val="restart"/>
          </w:tcPr>
          <w:p w:rsidR="00F03BCF" w:rsidRDefault="00F03BCF" w:rsidP="00B90BC0">
            <w:pPr>
              <w:jc w:val="both"/>
              <w:rPr>
                <w:rFonts w:cs="OpenSans"/>
              </w:rPr>
            </w:pPr>
            <w:r>
              <w:rPr>
                <w:rFonts w:cs="OpenSans"/>
              </w:rPr>
              <w:t>3.2 Hodnocení výsledků</w:t>
            </w:r>
          </w:p>
          <w:p w:rsidR="00F03BCF" w:rsidRDefault="00F03BCF" w:rsidP="00B90BC0">
            <w:pPr>
              <w:jc w:val="both"/>
              <w:rPr>
                <w:rFonts w:cs="OpenSans"/>
              </w:rPr>
            </w:pPr>
            <w:r>
              <w:rPr>
                <w:rFonts w:cs="OpenSans"/>
              </w:rPr>
              <w:t>jazykového vzdělávání</w:t>
            </w:r>
          </w:p>
        </w:tc>
        <w:tc>
          <w:tcPr>
            <w:tcW w:w="4394" w:type="dxa"/>
          </w:tcPr>
          <w:p w:rsidR="00F03BCF" w:rsidRDefault="00F03BCF" w:rsidP="006F0CB4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>
              <w:rPr>
                <w:rFonts w:cs="OpenSans"/>
              </w:rPr>
              <w:t>převládá formativní hodnocení výsledků zvyšující pozitivní motivaci žáků</w:t>
            </w: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F03BCF" w:rsidTr="00182567">
        <w:tc>
          <w:tcPr>
            <w:tcW w:w="2660" w:type="dxa"/>
            <w:vMerge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F03BCF" w:rsidRDefault="00F03BCF" w:rsidP="006F0CB4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proofErr w:type="spellStart"/>
            <w:r>
              <w:rPr>
                <w:rFonts w:cs="OpenSans"/>
              </w:rPr>
              <w:t>sumativní</w:t>
            </w:r>
            <w:proofErr w:type="spellEnd"/>
            <w:r>
              <w:rPr>
                <w:rFonts w:cs="OpenSans"/>
              </w:rPr>
              <w:t xml:space="preserve"> hodnocení obsahuje srovnání pokroku na úrovních žák, třída, cizí jazyk</w:t>
            </w: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F03BCF" w:rsidTr="00182567">
        <w:tc>
          <w:tcPr>
            <w:tcW w:w="2660" w:type="dxa"/>
            <w:vMerge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F03BCF" w:rsidRDefault="00F03BCF" w:rsidP="00F32EEE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>
              <w:rPr>
                <w:rFonts w:cs="OpenSans"/>
              </w:rPr>
              <w:t>výkon žáků není hodnocen pouze klasifikační stupnicí</w:t>
            </w: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F03BCF" w:rsidTr="00182567">
        <w:tc>
          <w:tcPr>
            <w:tcW w:w="2660" w:type="dxa"/>
            <w:vMerge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F03BCF" w:rsidRDefault="00F03BCF" w:rsidP="00182567">
            <w:pPr>
              <w:pStyle w:val="Odstavecseseznamem"/>
              <w:ind w:left="176"/>
              <w:jc w:val="both"/>
              <w:rPr>
                <w:rFonts w:cs="OpenSans"/>
              </w:rPr>
            </w:pPr>
            <w:r>
              <w:rPr>
                <w:rFonts w:cs="OpenSans"/>
                <w:b/>
              </w:rPr>
              <w:t>Hodnocení kritéria 3</w:t>
            </w:r>
            <w:r w:rsidRPr="00B33ACB">
              <w:rPr>
                <w:rFonts w:cs="OpenSans"/>
                <w:b/>
              </w:rPr>
              <w:t>.</w:t>
            </w:r>
            <w:r>
              <w:rPr>
                <w:rFonts w:cs="OpenSans"/>
                <w:b/>
              </w:rPr>
              <w:t>2</w:t>
            </w:r>
          </w:p>
        </w:tc>
        <w:tc>
          <w:tcPr>
            <w:tcW w:w="2158" w:type="dxa"/>
            <w:gridSpan w:val="5"/>
          </w:tcPr>
          <w:p w:rsidR="00F03BCF" w:rsidRDefault="00F03BCF" w:rsidP="00D0585D">
            <w:pPr>
              <w:spacing w:before="100" w:beforeAutospacing="1" w:after="100" w:afterAutospacing="1"/>
              <w:jc w:val="center"/>
              <w:rPr>
                <w:rFonts w:cs="OpenSans"/>
                <w:b/>
              </w:rPr>
            </w:pPr>
            <w:r w:rsidRPr="00E51B16">
              <w:rPr>
                <w:b/>
              </w:rPr>
              <w:t>úroveň</w:t>
            </w:r>
            <w:r>
              <w:rPr>
                <w:b/>
              </w:rPr>
              <w:t>:</w:t>
            </w:r>
            <w:r w:rsidR="00D57A6A">
              <w:rPr>
                <w:b/>
              </w:rPr>
              <w:t xml:space="preserve"> </w:t>
            </w:r>
            <w:r w:rsidR="003559B1">
              <w:rPr>
                <w:b/>
                <w:sz w:val="23"/>
                <w:szCs w:val="23"/>
                <w:highlight w:val="lightGray"/>
              </w:rPr>
              <w:t>[_****_]</w:t>
            </w:r>
          </w:p>
        </w:tc>
      </w:tr>
      <w:tr w:rsidR="00F03BCF" w:rsidTr="00182567">
        <w:tc>
          <w:tcPr>
            <w:tcW w:w="2660" w:type="dxa"/>
            <w:vMerge w:val="restart"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  <w:r>
              <w:rPr>
                <w:rFonts w:cs="OpenSans"/>
              </w:rPr>
              <w:t>3.3 Přijímání opatření a vedení žáků</w:t>
            </w:r>
          </w:p>
        </w:tc>
        <w:tc>
          <w:tcPr>
            <w:tcW w:w="4394" w:type="dxa"/>
          </w:tcPr>
          <w:p w:rsidR="00F03BCF" w:rsidRDefault="00F03BCF" w:rsidP="00024E87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>
              <w:rPr>
                <w:rFonts w:cs="OpenSans"/>
              </w:rPr>
              <w:t>ředitel školy pravidelně přijímá opatření ke zlepšení na základě dosahovaných výsledků žáků a tříd</w:t>
            </w: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895428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F03BCF" w:rsidTr="00182567">
        <w:tc>
          <w:tcPr>
            <w:tcW w:w="2660" w:type="dxa"/>
            <w:vMerge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F03BCF" w:rsidRDefault="00F03BCF" w:rsidP="00182567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>
              <w:rPr>
                <w:rFonts w:cs="OpenSans"/>
              </w:rPr>
              <w:t>žáci se navzájem pravidelně hodnotí a vědí, v čem se zlepšují</w:t>
            </w: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895428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F03BCF" w:rsidTr="00182567">
        <w:tc>
          <w:tcPr>
            <w:tcW w:w="2660" w:type="dxa"/>
            <w:vMerge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F03BCF" w:rsidRDefault="00F03BCF" w:rsidP="00182567">
            <w:pPr>
              <w:pStyle w:val="Odstavecseseznamem"/>
              <w:numPr>
                <w:ilvl w:val="0"/>
                <w:numId w:val="9"/>
              </w:numPr>
              <w:ind w:left="176" w:hanging="176"/>
              <w:jc w:val="both"/>
              <w:rPr>
                <w:rFonts w:cs="OpenSans"/>
              </w:rPr>
            </w:pPr>
            <w:r>
              <w:rPr>
                <w:rFonts w:cs="OpenSans"/>
              </w:rPr>
              <w:t>učiteli jsou přijímána opatření ke zlepšení plánování a řízení výuky</w:t>
            </w: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6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25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  <w:tc>
          <w:tcPr>
            <w:tcW w:w="457" w:type="dxa"/>
          </w:tcPr>
          <w:p w:rsidR="00F03BCF" w:rsidRDefault="00F03BCF" w:rsidP="00182567">
            <w:pPr>
              <w:spacing w:before="100" w:beforeAutospacing="1" w:after="100" w:afterAutospacing="1"/>
              <w:jc w:val="center"/>
              <w:rPr>
                <w:rFonts w:cs="OpenSans"/>
              </w:rPr>
            </w:pPr>
          </w:p>
        </w:tc>
      </w:tr>
      <w:tr w:rsidR="00F03BCF" w:rsidTr="00182567">
        <w:tc>
          <w:tcPr>
            <w:tcW w:w="2660" w:type="dxa"/>
            <w:vMerge/>
          </w:tcPr>
          <w:p w:rsidR="00F03BCF" w:rsidRDefault="00F03BCF" w:rsidP="00182567">
            <w:pPr>
              <w:spacing w:before="100" w:beforeAutospacing="1" w:after="100" w:afterAutospacing="1"/>
              <w:jc w:val="both"/>
              <w:rPr>
                <w:rFonts w:cs="OpenSans"/>
              </w:rPr>
            </w:pPr>
          </w:p>
        </w:tc>
        <w:tc>
          <w:tcPr>
            <w:tcW w:w="4394" w:type="dxa"/>
          </w:tcPr>
          <w:p w:rsidR="00F03BCF" w:rsidRDefault="00F03BCF" w:rsidP="00182567">
            <w:pPr>
              <w:pStyle w:val="Odstavecseseznamem"/>
              <w:ind w:left="176"/>
              <w:jc w:val="both"/>
              <w:rPr>
                <w:rFonts w:cs="OpenSans"/>
              </w:rPr>
            </w:pPr>
            <w:r>
              <w:rPr>
                <w:rFonts w:cs="OpenSans"/>
                <w:b/>
              </w:rPr>
              <w:t>Hodnocení kritéria 3</w:t>
            </w:r>
            <w:r w:rsidRPr="00B33ACB">
              <w:rPr>
                <w:rFonts w:cs="OpenSans"/>
                <w:b/>
              </w:rPr>
              <w:t>.</w:t>
            </w:r>
            <w:r>
              <w:rPr>
                <w:rFonts w:cs="OpenSans"/>
                <w:b/>
              </w:rPr>
              <w:t>3</w:t>
            </w:r>
          </w:p>
        </w:tc>
        <w:tc>
          <w:tcPr>
            <w:tcW w:w="2158" w:type="dxa"/>
            <w:gridSpan w:val="5"/>
          </w:tcPr>
          <w:p w:rsidR="00F03BCF" w:rsidRDefault="00F03BCF" w:rsidP="00D0585D">
            <w:pPr>
              <w:spacing w:before="100" w:beforeAutospacing="1" w:after="100" w:afterAutospacing="1"/>
              <w:jc w:val="center"/>
              <w:rPr>
                <w:rFonts w:cs="OpenSans"/>
                <w:b/>
              </w:rPr>
            </w:pPr>
            <w:r w:rsidRPr="00E51B16">
              <w:rPr>
                <w:b/>
              </w:rPr>
              <w:t>úroveň</w:t>
            </w:r>
            <w:r>
              <w:rPr>
                <w:b/>
              </w:rPr>
              <w:t>:</w:t>
            </w:r>
            <w:r w:rsidR="00D57A6A">
              <w:rPr>
                <w:b/>
              </w:rPr>
              <w:t xml:space="preserve"> </w:t>
            </w:r>
            <w:r w:rsidR="003559B1">
              <w:rPr>
                <w:b/>
                <w:sz w:val="23"/>
                <w:szCs w:val="23"/>
                <w:highlight w:val="lightGray"/>
              </w:rPr>
              <w:t>[_****_]</w:t>
            </w:r>
          </w:p>
        </w:tc>
      </w:tr>
      <w:tr w:rsidR="00F1707D" w:rsidTr="00182567">
        <w:tc>
          <w:tcPr>
            <w:tcW w:w="9212" w:type="dxa"/>
            <w:gridSpan w:val="7"/>
          </w:tcPr>
          <w:p w:rsidR="00F1707D" w:rsidRDefault="00F1707D" w:rsidP="00182567">
            <w:pPr>
              <w:jc w:val="both"/>
              <w:rPr>
                <w:rFonts w:cs="OpenSans"/>
              </w:rPr>
            </w:pPr>
            <w:r>
              <w:rPr>
                <w:rFonts w:cs="OpenSans"/>
              </w:rPr>
              <w:t>Hodnocení oblasti č. 3:</w:t>
            </w:r>
          </w:p>
          <w:p w:rsidR="00F1707D" w:rsidRPr="00F1707D" w:rsidRDefault="00F1707D" w:rsidP="00D57A6A">
            <w:pPr>
              <w:jc w:val="both"/>
              <w:rPr>
                <w:rFonts w:cs="OpenSans"/>
              </w:rPr>
            </w:pPr>
            <w:r w:rsidRPr="007E7050">
              <w:rPr>
                <w:rFonts w:cs="OpenSans"/>
                <w:b/>
              </w:rPr>
              <w:t xml:space="preserve">Výsledky cizojazyčného vzdělávání jsou na úrovni </w:t>
            </w:r>
            <w:r w:rsidR="003559B1">
              <w:rPr>
                <w:b/>
                <w:sz w:val="23"/>
                <w:szCs w:val="23"/>
                <w:highlight w:val="lightGray"/>
              </w:rPr>
              <w:t>[_****_]</w:t>
            </w:r>
            <w:r w:rsidRPr="007E7050">
              <w:rPr>
                <w:rFonts w:cs="OpenSans"/>
                <w:b/>
              </w:rPr>
              <w:t>.</w:t>
            </w:r>
          </w:p>
        </w:tc>
      </w:tr>
      <w:tr w:rsidR="00F03BCF" w:rsidTr="00182567">
        <w:tc>
          <w:tcPr>
            <w:tcW w:w="9212" w:type="dxa"/>
            <w:gridSpan w:val="7"/>
          </w:tcPr>
          <w:p w:rsidR="00F03BCF" w:rsidRDefault="00F03BCF" w:rsidP="00D57A6A">
            <w:pPr>
              <w:jc w:val="both"/>
              <w:rPr>
                <w:rFonts w:cs="OpenSans"/>
                <w:i/>
              </w:rPr>
            </w:pPr>
            <w:r>
              <w:rPr>
                <w:rFonts w:cs="OpenSans"/>
                <w:i/>
              </w:rPr>
              <w:t>Opatření ke zlepšení:</w:t>
            </w:r>
            <w:r w:rsidR="00D57A6A">
              <w:rPr>
                <w:rFonts w:cs="OpenSans"/>
                <w:i/>
              </w:rPr>
              <w:t xml:space="preserve"> </w:t>
            </w:r>
            <w:r w:rsidR="001B008E" w:rsidRPr="001B008E">
              <w:rPr>
                <w:b/>
                <w:highlight w:val="lightGray"/>
              </w:rPr>
              <w:t>[</w:t>
            </w:r>
            <w:r w:rsidR="001B008E" w:rsidRPr="001B008E">
              <w:rPr>
                <w:b/>
                <w:sz w:val="24"/>
                <w:szCs w:val="24"/>
                <w:highlight w:val="lightGray"/>
              </w:rPr>
              <w:t>doplní ředitel školy</w:t>
            </w:r>
            <w:r w:rsidR="001B008E" w:rsidRPr="001B008E">
              <w:rPr>
                <w:b/>
                <w:highlight w:val="lightGray"/>
              </w:rPr>
              <w:t>]</w:t>
            </w:r>
            <w:bookmarkStart w:id="0" w:name="_GoBack"/>
            <w:bookmarkEnd w:id="0"/>
          </w:p>
          <w:p w:rsidR="00D57A6A" w:rsidRPr="00D57A6A" w:rsidRDefault="00D57A6A" w:rsidP="00D57A6A">
            <w:pPr>
              <w:jc w:val="both"/>
              <w:rPr>
                <w:rFonts w:cs="OpenSans"/>
                <w:i/>
              </w:rPr>
            </w:pPr>
          </w:p>
        </w:tc>
      </w:tr>
    </w:tbl>
    <w:p w:rsidR="00861DA7" w:rsidRDefault="00861DA7" w:rsidP="00EC57AB">
      <w:pPr>
        <w:spacing w:before="100" w:beforeAutospacing="1" w:after="100" w:afterAutospacing="1"/>
        <w:jc w:val="both"/>
        <w:rPr>
          <w:rFonts w:cs="OpenSans"/>
          <w:b/>
          <w:color w:val="FF0000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61DA7" w:rsidTr="00861DA7">
        <w:tc>
          <w:tcPr>
            <w:tcW w:w="9212" w:type="dxa"/>
          </w:tcPr>
          <w:p w:rsidR="00861DA7" w:rsidRDefault="00861DA7" w:rsidP="00EC57AB">
            <w:pPr>
              <w:spacing w:before="100" w:beforeAutospacing="1" w:after="100" w:afterAutospacing="1"/>
              <w:jc w:val="both"/>
              <w:rPr>
                <w:rFonts w:cs="OpenSans"/>
                <w:color w:val="000000" w:themeColor="text1"/>
              </w:rPr>
            </w:pPr>
            <w:r w:rsidRPr="00861DA7">
              <w:rPr>
                <w:rFonts w:cs="OpenSans"/>
                <w:color w:val="000000" w:themeColor="text1"/>
              </w:rPr>
              <w:t>Hodnocení kvality cizojazyčné výuky ve škole</w:t>
            </w:r>
          </w:p>
        </w:tc>
      </w:tr>
      <w:tr w:rsidR="00861DA7" w:rsidTr="00861DA7">
        <w:tc>
          <w:tcPr>
            <w:tcW w:w="9212" w:type="dxa"/>
          </w:tcPr>
          <w:p w:rsidR="00861DA7" w:rsidRPr="00D64A07" w:rsidRDefault="00861DA7" w:rsidP="00D57A6A">
            <w:pPr>
              <w:spacing w:before="100" w:beforeAutospacing="1" w:after="100" w:afterAutospacing="1"/>
              <w:jc w:val="both"/>
              <w:rPr>
                <w:rFonts w:cs="OpenSans"/>
                <w:b/>
              </w:rPr>
            </w:pPr>
            <w:r w:rsidRPr="00D64A07">
              <w:rPr>
                <w:rFonts w:cs="OpenSans"/>
                <w:b/>
              </w:rPr>
              <w:t xml:space="preserve">Na základě provedeného hodnocení tří oblastí dosáhla škola úrovně </w:t>
            </w:r>
            <w:r w:rsidR="003559B1">
              <w:rPr>
                <w:b/>
                <w:sz w:val="23"/>
                <w:szCs w:val="23"/>
                <w:highlight w:val="lightGray"/>
              </w:rPr>
              <w:t>[_****_]</w:t>
            </w:r>
            <w:r w:rsidRPr="00D64A07">
              <w:rPr>
                <w:rFonts w:cs="OpenSans"/>
                <w:b/>
              </w:rPr>
              <w:t>.</w:t>
            </w:r>
          </w:p>
        </w:tc>
      </w:tr>
    </w:tbl>
    <w:p w:rsidR="00F03BCF" w:rsidRPr="00F03BCF" w:rsidRDefault="00F03BCF" w:rsidP="00EC57AB">
      <w:pPr>
        <w:spacing w:before="100" w:beforeAutospacing="1" w:after="100" w:afterAutospacing="1"/>
        <w:jc w:val="both"/>
        <w:rPr>
          <w:rFonts w:cs="OpenSans"/>
          <w:b/>
          <w:i/>
          <w:color w:val="FF0000"/>
        </w:rPr>
      </w:pPr>
    </w:p>
    <w:p w:rsidR="006458E1" w:rsidRDefault="006458E1" w:rsidP="00EC57AB">
      <w:pPr>
        <w:spacing w:before="100" w:beforeAutospacing="1" w:after="100" w:afterAutospacing="1"/>
        <w:jc w:val="both"/>
        <w:rPr>
          <w:rFonts w:cs="OpenSans"/>
        </w:rPr>
      </w:pPr>
    </w:p>
    <w:sectPr w:rsidR="006458E1" w:rsidSect="00EF36A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CE5" w:rsidRDefault="00BB1CE5" w:rsidP="00155BFB">
      <w:r>
        <w:separator/>
      </w:r>
    </w:p>
  </w:endnote>
  <w:endnote w:type="continuationSeparator" w:id="0">
    <w:p w:rsidR="00BB1CE5" w:rsidRDefault="00BB1CE5" w:rsidP="00155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Sans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05480"/>
      <w:docPartObj>
        <w:docPartGallery w:val="Page Numbers (Bottom of Page)"/>
        <w:docPartUnique/>
      </w:docPartObj>
    </w:sdtPr>
    <w:sdtEndPr/>
    <w:sdtContent>
      <w:p w:rsidR="00895428" w:rsidRDefault="002705D0">
        <w:pPr>
          <w:pStyle w:val="Zpat"/>
          <w:jc w:val="center"/>
        </w:pPr>
        <w:r>
          <w:fldChar w:fldCharType="begin"/>
        </w:r>
        <w:r w:rsidR="00CB65B9">
          <w:instrText xml:space="preserve"> PAGE   \* MERGEFORMAT </w:instrText>
        </w:r>
        <w:r>
          <w:fldChar w:fldCharType="separate"/>
        </w:r>
        <w:r w:rsidR="001B00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5428" w:rsidRDefault="0089542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CE5" w:rsidRDefault="00BB1CE5" w:rsidP="00155BFB">
      <w:r>
        <w:separator/>
      </w:r>
    </w:p>
  </w:footnote>
  <w:footnote w:type="continuationSeparator" w:id="0">
    <w:p w:rsidR="00BB1CE5" w:rsidRDefault="00BB1CE5" w:rsidP="00155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A0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746E37"/>
    <w:multiLevelType w:val="hybridMultilevel"/>
    <w:tmpl w:val="708C2C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04A1E"/>
    <w:multiLevelType w:val="multilevel"/>
    <w:tmpl w:val="310C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4C596C"/>
    <w:multiLevelType w:val="hybridMultilevel"/>
    <w:tmpl w:val="8AC89D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66D66"/>
    <w:multiLevelType w:val="hybridMultilevel"/>
    <w:tmpl w:val="886625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9158A"/>
    <w:multiLevelType w:val="hybridMultilevel"/>
    <w:tmpl w:val="EC3E97A8"/>
    <w:lvl w:ilvl="0" w:tplc="040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428530E3"/>
    <w:multiLevelType w:val="multilevel"/>
    <w:tmpl w:val="59F8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855548"/>
    <w:multiLevelType w:val="hybridMultilevel"/>
    <w:tmpl w:val="886625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377622"/>
    <w:multiLevelType w:val="hybridMultilevel"/>
    <w:tmpl w:val="6E6812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36C8E"/>
    <w:multiLevelType w:val="multilevel"/>
    <w:tmpl w:val="1F4C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995"/>
    <w:rsid w:val="000024EB"/>
    <w:rsid w:val="00024E87"/>
    <w:rsid w:val="000511B5"/>
    <w:rsid w:val="000737B0"/>
    <w:rsid w:val="00084505"/>
    <w:rsid w:val="00087486"/>
    <w:rsid w:val="000E6EEF"/>
    <w:rsid w:val="00143D1B"/>
    <w:rsid w:val="00151137"/>
    <w:rsid w:val="00155BFB"/>
    <w:rsid w:val="00180B06"/>
    <w:rsid w:val="00182567"/>
    <w:rsid w:val="0018658A"/>
    <w:rsid w:val="001B008E"/>
    <w:rsid w:val="001B668A"/>
    <w:rsid w:val="001E202C"/>
    <w:rsid w:val="001E3FAC"/>
    <w:rsid w:val="00214B54"/>
    <w:rsid w:val="002219B6"/>
    <w:rsid w:val="002705D0"/>
    <w:rsid w:val="00284D96"/>
    <w:rsid w:val="002868B5"/>
    <w:rsid w:val="002A2FD5"/>
    <w:rsid w:val="002D334A"/>
    <w:rsid w:val="002E682D"/>
    <w:rsid w:val="00335236"/>
    <w:rsid w:val="003559B1"/>
    <w:rsid w:val="003D342F"/>
    <w:rsid w:val="003E2316"/>
    <w:rsid w:val="00413609"/>
    <w:rsid w:val="00451636"/>
    <w:rsid w:val="00455F40"/>
    <w:rsid w:val="004576E4"/>
    <w:rsid w:val="0048696A"/>
    <w:rsid w:val="0049785D"/>
    <w:rsid w:val="004D5A39"/>
    <w:rsid w:val="004E52AA"/>
    <w:rsid w:val="004F1DB9"/>
    <w:rsid w:val="00521729"/>
    <w:rsid w:val="00542EAA"/>
    <w:rsid w:val="005609D4"/>
    <w:rsid w:val="00574219"/>
    <w:rsid w:val="005856F7"/>
    <w:rsid w:val="005F0F2C"/>
    <w:rsid w:val="00634586"/>
    <w:rsid w:val="00642E19"/>
    <w:rsid w:val="006458E1"/>
    <w:rsid w:val="006616D0"/>
    <w:rsid w:val="006766B7"/>
    <w:rsid w:val="006C5245"/>
    <w:rsid w:val="006D1A84"/>
    <w:rsid w:val="006F0CB4"/>
    <w:rsid w:val="006F6768"/>
    <w:rsid w:val="00705635"/>
    <w:rsid w:val="00723763"/>
    <w:rsid w:val="00751170"/>
    <w:rsid w:val="0076465A"/>
    <w:rsid w:val="00765770"/>
    <w:rsid w:val="00786380"/>
    <w:rsid w:val="007B076D"/>
    <w:rsid w:val="007B455D"/>
    <w:rsid w:val="007B67BC"/>
    <w:rsid w:val="007D09EF"/>
    <w:rsid w:val="007E7050"/>
    <w:rsid w:val="007F3239"/>
    <w:rsid w:val="007F5A95"/>
    <w:rsid w:val="00851859"/>
    <w:rsid w:val="00856465"/>
    <w:rsid w:val="008606AA"/>
    <w:rsid w:val="00861DA7"/>
    <w:rsid w:val="0088273F"/>
    <w:rsid w:val="00887C4B"/>
    <w:rsid w:val="00895428"/>
    <w:rsid w:val="00896086"/>
    <w:rsid w:val="008A1D9D"/>
    <w:rsid w:val="008B131E"/>
    <w:rsid w:val="008B1E94"/>
    <w:rsid w:val="008C034E"/>
    <w:rsid w:val="008C2486"/>
    <w:rsid w:val="008C79AF"/>
    <w:rsid w:val="008F1E44"/>
    <w:rsid w:val="00916142"/>
    <w:rsid w:val="00920694"/>
    <w:rsid w:val="009268BD"/>
    <w:rsid w:val="009342DC"/>
    <w:rsid w:val="009411A3"/>
    <w:rsid w:val="00955B88"/>
    <w:rsid w:val="009755DE"/>
    <w:rsid w:val="00995A8A"/>
    <w:rsid w:val="00995E86"/>
    <w:rsid w:val="009965DE"/>
    <w:rsid w:val="009A6075"/>
    <w:rsid w:val="00A3645D"/>
    <w:rsid w:val="00A51284"/>
    <w:rsid w:val="00A53D32"/>
    <w:rsid w:val="00A567CF"/>
    <w:rsid w:val="00A64E61"/>
    <w:rsid w:val="00A92C0A"/>
    <w:rsid w:val="00AA09D7"/>
    <w:rsid w:val="00AB055C"/>
    <w:rsid w:val="00AB62B0"/>
    <w:rsid w:val="00AC0085"/>
    <w:rsid w:val="00AD5BD3"/>
    <w:rsid w:val="00AE02CD"/>
    <w:rsid w:val="00B17DD0"/>
    <w:rsid w:val="00B33ACB"/>
    <w:rsid w:val="00B84263"/>
    <w:rsid w:val="00B90BC0"/>
    <w:rsid w:val="00B93C8A"/>
    <w:rsid w:val="00BB1CE5"/>
    <w:rsid w:val="00BC1034"/>
    <w:rsid w:val="00C0591C"/>
    <w:rsid w:val="00C15D42"/>
    <w:rsid w:val="00C20A0A"/>
    <w:rsid w:val="00C33273"/>
    <w:rsid w:val="00C64F28"/>
    <w:rsid w:val="00C7370E"/>
    <w:rsid w:val="00CB65B9"/>
    <w:rsid w:val="00CE2323"/>
    <w:rsid w:val="00CF0AC8"/>
    <w:rsid w:val="00D0585D"/>
    <w:rsid w:val="00D156D1"/>
    <w:rsid w:val="00D571ED"/>
    <w:rsid w:val="00D57A6A"/>
    <w:rsid w:val="00D64A07"/>
    <w:rsid w:val="00D73C46"/>
    <w:rsid w:val="00D76AB3"/>
    <w:rsid w:val="00D8032B"/>
    <w:rsid w:val="00D9717A"/>
    <w:rsid w:val="00DB24D5"/>
    <w:rsid w:val="00DB446A"/>
    <w:rsid w:val="00DD2744"/>
    <w:rsid w:val="00DD6EAE"/>
    <w:rsid w:val="00DF1D6E"/>
    <w:rsid w:val="00E04B3A"/>
    <w:rsid w:val="00E06995"/>
    <w:rsid w:val="00E51B16"/>
    <w:rsid w:val="00E52CA3"/>
    <w:rsid w:val="00E54658"/>
    <w:rsid w:val="00E752AD"/>
    <w:rsid w:val="00E85DC3"/>
    <w:rsid w:val="00E92075"/>
    <w:rsid w:val="00EB064B"/>
    <w:rsid w:val="00EB506D"/>
    <w:rsid w:val="00EC5595"/>
    <w:rsid w:val="00EC57AB"/>
    <w:rsid w:val="00ED5727"/>
    <w:rsid w:val="00EF36AA"/>
    <w:rsid w:val="00F03BCF"/>
    <w:rsid w:val="00F1707D"/>
    <w:rsid w:val="00F32EEE"/>
    <w:rsid w:val="00F6158F"/>
    <w:rsid w:val="00F70BB1"/>
    <w:rsid w:val="00F73352"/>
    <w:rsid w:val="00F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576E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E069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body">
    <w:name w:val="body"/>
    <w:basedOn w:val="Standardnpsmoodstavce"/>
    <w:rsid w:val="00E06995"/>
  </w:style>
  <w:style w:type="character" w:styleId="Hypertextovodkaz">
    <w:name w:val="Hyperlink"/>
    <w:basedOn w:val="Standardnpsmoodstavce"/>
    <w:uiPriority w:val="99"/>
    <w:unhideWhenUsed/>
    <w:rsid w:val="00E06995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CE2323"/>
    <w:pPr>
      <w:ind w:left="720"/>
      <w:contextualSpacing/>
    </w:pPr>
  </w:style>
  <w:style w:type="paragraph" w:styleId="Nzev">
    <w:name w:val="Title"/>
    <w:basedOn w:val="Normln"/>
    <w:link w:val="NzevChar"/>
    <w:qFormat/>
    <w:rsid w:val="004576E4"/>
    <w:pPr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NzevChar">
    <w:name w:val="Název Char"/>
    <w:basedOn w:val="Standardnpsmoodstavce"/>
    <w:link w:val="Nzev"/>
    <w:rsid w:val="004576E4"/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paragraph" w:styleId="Zkladntext3">
    <w:name w:val="Body Text 3"/>
    <w:basedOn w:val="Normln"/>
    <w:link w:val="Zkladntext3Char"/>
    <w:semiHidden/>
    <w:rsid w:val="004576E4"/>
    <w:pPr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color w:val="008000"/>
      <w:sz w:val="24"/>
      <w:szCs w:val="24"/>
      <w:lang w:eastAsia="cs-CZ"/>
    </w:rPr>
  </w:style>
  <w:style w:type="character" w:customStyle="1" w:styleId="Zkladntext3Char">
    <w:name w:val="Základní text 3 Char"/>
    <w:basedOn w:val="Standardnpsmoodstavce"/>
    <w:link w:val="Zkladntext3"/>
    <w:semiHidden/>
    <w:rsid w:val="004576E4"/>
    <w:rPr>
      <w:rFonts w:ascii="Times New Roman" w:eastAsia="Times New Roman" w:hAnsi="Times New Roman" w:cs="Times New Roman"/>
      <w:color w:val="008000"/>
      <w:sz w:val="24"/>
      <w:szCs w:val="24"/>
      <w:lang w:eastAsia="cs-CZ"/>
    </w:rPr>
  </w:style>
  <w:style w:type="table" w:styleId="Mkatabulky">
    <w:name w:val="Table Grid"/>
    <w:basedOn w:val="Normlntabulka"/>
    <w:uiPriority w:val="59"/>
    <w:rsid w:val="00451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qFormat/>
    <w:rsid w:val="00A53D32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E6EEF"/>
    <w:rPr>
      <w:rFonts w:ascii="Arial" w:hAnsi="Arial" w:cs="Arial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E6EEF"/>
    <w:rPr>
      <w:rFonts w:ascii="Arial" w:hAnsi="Arial" w:cs="Arial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155BF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155BFB"/>
  </w:style>
  <w:style w:type="paragraph" w:styleId="Zpat">
    <w:name w:val="footer"/>
    <w:basedOn w:val="Normln"/>
    <w:link w:val="ZpatChar"/>
    <w:uiPriority w:val="99"/>
    <w:unhideWhenUsed/>
    <w:rsid w:val="00155BF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155B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576E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E069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body">
    <w:name w:val="body"/>
    <w:basedOn w:val="Standardnpsmoodstavce"/>
    <w:rsid w:val="00E06995"/>
  </w:style>
  <w:style w:type="character" w:styleId="Hypertextovodkaz">
    <w:name w:val="Hyperlink"/>
    <w:basedOn w:val="Standardnpsmoodstavce"/>
    <w:uiPriority w:val="99"/>
    <w:unhideWhenUsed/>
    <w:rsid w:val="00E06995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CE2323"/>
    <w:pPr>
      <w:ind w:left="720"/>
      <w:contextualSpacing/>
    </w:pPr>
  </w:style>
  <w:style w:type="paragraph" w:styleId="Nzev">
    <w:name w:val="Title"/>
    <w:basedOn w:val="Normln"/>
    <w:link w:val="NzevChar"/>
    <w:qFormat/>
    <w:rsid w:val="004576E4"/>
    <w:pPr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NzevChar">
    <w:name w:val="Název Char"/>
    <w:basedOn w:val="Standardnpsmoodstavce"/>
    <w:link w:val="Nzev"/>
    <w:rsid w:val="004576E4"/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paragraph" w:styleId="Zkladntext3">
    <w:name w:val="Body Text 3"/>
    <w:basedOn w:val="Normln"/>
    <w:link w:val="Zkladntext3Char"/>
    <w:semiHidden/>
    <w:rsid w:val="004576E4"/>
    <w:pPr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color w:val="008000"/>
      <w:sz w:val="24"/>
      <w:szCs w:val="24"/>
      <w:lang w:eastAsia="cs-CZ"/>
    </w:rPr>
  </w:style>
  <w:style w:type="character" w:customStyle="1" w:styleId="Zkladntext3Char">
    <w:name w:val="Základní text 3 Char"/>
    <w:basedOn w:val="Standardnpsmoodstavce"/>
    <w:link w:val="Zkladntext3"/>
    <w:semiHidden/>
    <w:rsid w:val="004576E4"/>
    <w:rPr>
      <w:rFonts w:ascii="Times New Roman" w:eastAsia="Times New Roman" w:hAnsi="Times New Roman" w:cs="Times New Roman"/>
      <w:color w:val="008000"/>
      <w:sz w:val="24"/>
      <w:szCs w:val="24"/>
      <w:lang w:eastAsia="cs-CZ"/>
    </w:rPr>
  </w:style>
  <w:style w:type="table" w:styleId="Mkatabulky">
    <w:name w:val="Table Grid"/>
    <w:basedOn w:val="Normlntabulka"/>
    <w:uiPriority w:val="59"/>
    <w:rsid w:val="00451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qFormat/>
    <w:rsid w:val="00A53D32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E6EEF"/>
    <w:rPr>
      <w:rFonts w:ascii="Arial" w:hAnsi="Arial" w:cs="Arial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E6EEF"/>
    <w:rPr>
      <w:rFonts w:ascii="Arial" w:hAnsi="Arial" w:cs="Arial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155BF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155BFB"/>
  </w:style>
  <w:style w:type="paragraph" w:styleId="Zpat">
    <w:name w:val="footer"/>
    <w:basedOn w:val="Normln"/>
    <w:link w:val="ZpatChar"/>
    <w:uiPriority w:val="99"/>
    <w:unhideWhenUsed/>
    <w:rsid w:val="00155BF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15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6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3839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Jitka</dc:creator>
  <cp:lastModifiedBy>Bára Staňková</cp:lastModifiedBy>
  <cp:revision>3</cp:revision>
  <cp:lastPrinted>2015-12-15T17:20:00Z</cp:lastPrinted>
  <dcterms:created xsi:type="dcterms:W3CDTF">2015-12-17T10:58:00Z</dcterms:created>
  <dcterms:modified xsi:type="dcterms:W3CDTF">2015-12-17T11:10:00Z</dcterms:modified>
</cp:coreProperties>
</file>