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一. 目的</w:t>
      </w:r>
    </w:p>
    <w:p>
      <w:r>
        <w:t>{{ purpose }}</w:t>
      </w:r>
    </w:p>
    <w:p>
      <w:r>
        <w:t>二. 适用范围</w:t>
      </w:r>
    </w:p>
    <w:p>
      <w:r>
        <w:t>{{ scope }}</w:t>
      </w:r>
    </w:p>
    <w:p>
      <w:r>
        <w:t>三. 角色职责</w:t>
      </w:r>
    </w:p>
    <w:p>
      <w:r>
        <w:t>{{ roles }}</w:t>
      </w:r>
    </w:p>
    <w:p>
      <w:r>
        <w:t>四. 前置条件</w:t>
      </w:r>
    </w:p>
    <w:p>
      <w:r>
        <w:t>{{ prerequisites }}</w:t>
      </w:r>
    </w:p>
    <w:p>
      <w:r>
        <w:t>五. 操作步骤</w:t>
      </w:r>
    </w:p>
    <w:p>
      <w:r>
        <w:t>{{ procedure_steps }}</w:t>
      </w:r>
    </w:p>
    <w:p>
      <w:r>
        <w:t>六. 异常处理</w:t>
      </w:r>
    </w:p>
    <w:p>
      <w:r>
        <w:t>{{ exceptions }}</w:t>
      </w:r>
    </w:p>
    <w:p>
      <w:r>
        <w:t>七. 修订记录</w:t>
      </w:r>
    </w:p>
    <w:p>
      <w:r>
        <w:t>{{ revision_info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