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A6192E"/>
          <w:sz w:val="34"/>
        </w:rPr>
        <w:t>Modelling Questionnaire</w:t>
      </w:r>
    </w:p>
    <w:p>
      <w:r>
        <w:rPr>
          <w:color w:val="595959"/>
          <w:sz w:val="22"/>
        </w:rPr>
        <w:t>VIB Hasenheide FDS Round-Robin Study – Stage 1</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3324"/>
        <w:gridCol w:w="3324"/>
        <w:gridCol w:w="3324"/>
      </w:tblGrid>
      <w:tr>
        <w:trPr>
          <w:trHeight w:val="567" w:hRule="atLeast"/>
        </w:trPr>
        <w:tc>
          <w:tcPr>
            <w:tcW w:type="dxa" w:w="3324"/>
            <w:shd w:val="clear" w:fill="F3F3F3"/>
          </w:tcPr>
          <w:p>
            <w:r>
              <w:rPr>
                <w:b/>
                <w:sz w:val="18"/>
              </w:rPr>
              <w:t>Participant ID:</w:t>
            </w:r>
          </w:p>
        </w:tc>
        <w:tc>
          <w:tcPr>
            <w:tcW w:type="dxa" w:w="3324"/>
            <w:shd w:val="clear" w:fill="F3F3F3"/>
          </w:tcPr>
          <w:p>
            <w:r>
              <w:rPr>
                <w:b/>
                <w:sz w:val="18"/>
              </w:rPr>
              <w:t>Run ID:</w:t>
            </w:r>
          </w:p>
        </w:tc>
        <w:tc>
          <w:tcPr>
            <w:tcW w:type="dxa" w:w="3324"/>
            <w:shd w:val="clear" w:fill="F3F3F3"/>
          </w:tcPr>
          <w:p>
            <w:r>
              <w:rPr>
                <w:b/>
                <w:sz w:val="18"/>
              </w:rPr>
              <w:t>Date of submission:</w:t>
            </w:r>
          </w:p>
        </w:tc>
      </w:tr>
    </w:tbl>
    <w:p>
      <w:pPr>
        <w:spacing w:after="40"/>
      </w:pPr>
    </w:p>
    <w:p>
      <w:r>
        <w:rPr>
          <w:i/>
          <w:color w:val="595959"/>
          <w:sz w:val="19"/>
        </w:rPr>
        <w:t>Please complete this questionnaire for each submitted run. All answers are treated anonymously. The questionnaire is a mandatory part of the submission.</w:t>
      </w:r>
    </w:p>
    <w:p>
      <w:pPr>
        <w:spacing w:before="280" w:after="80"/>
        <w:pBdr>
          <w:bottom w:val="single" w:sz="6" w:space="4" w:color="A6192E"/>
        </w:pBdr>
      </w:pPr>
      <w:r>
        <w:rPr>
          <w:b/>
          <w:color w:val="A6192E"/>
          <w:sz w:val="26"/>
        </w:rPr>
        <w:t>Section 1 – General</w:t>
      </w:r>
    </w:p>
    <w:p>
      <w:pPr>
        <w:spacing w:before="120" w:after="60"/>
      </w:pPr>
      <w:r>
        <w:rPr>
          <w:b/>
          <w:color w:val="A6192E"/>
        </w:rPr>
        <w:t xml:space="preserve">1.1 </w:t>
      </w:r>
      <w:r>
        <w:t>Did you perform this simulation as part of a team or individually?</w:t>
      </w:r>
    </w:p>
    <w:p>
      <w:pPr>
        <w:spacing w:after="20"/>
      </w:pPr>
      <w:r>
        <w:t>☐ Individually</w:t>
      </w:r>
    </w:p>
    <w:p>
      <w:pPr>
        <w:spacing w:after="20"/>
      </w:pPr>
      <w:r>
        <w:t>☐ Team (number of persons involved: ___)</w:t>
      </w:r>
    </w:p>
    <w:p>
      <w:pPr>
        <w:spacing w:before="120" w:after="60"/>
      </w:pPr>
      <w:r>
        <w:rPr>
          <w:b/>
          <w:color w:val="A6192E"/>
        </w:rPr>
        <w:t xml:space="preserve">1.2 </w:t>
      </w:r>
      <w:r>
        <w:t>Professional background (tick all that apply):</w:t>
      </w:r>
    </w:p>
    <w:p>
      <w:pPr>
        <w:spacing w:after="20"/>
      </w:pPr>
      <w:r>
        <w:t>☐ Research / academia</w:t>
      </w:r>
    </w:p>
    <w:p>
      <w:pPr>
        <w:spacing w:after="20"/>
      </w:pPr>
      <w:r>
        <w:t>☐ Engineering practice / consulting</w:t>
      </w:r>
    </w:p>
    <w:p>
      <w:pPr>
        <w:spacing w:after="20"/>
      </w:pPr>
      <w:r>
        <w:t>☐ Authority / approval body</w:t>
      </w:r>
    </w:p>
    <w:p>
      <w:pPr>
        <w:spacing w:after="20"/>
      </w:pPr>
      <w:r>
        <w:t>☐ Education / teaching</w:t>
      </w:r>
    </w:p>
    <w:p>
      <w:pPr>
        <w:spacing w:after="20"/>
      </w:pPr>
      <w:r>
        <w:t>☐ Other: ___________</w:t>
      </w:r>
    </w:p>
    <w:p>
      <w:pPr>
        <w:spacing w:before="120" w:after="60"/>
      </w:pPr>
      <w:r>
        <w:rPr>
          <w:b/>
          <w:color w:val="A6192E"/>
        </w:rPr>
        <w:t xml:space="preserve">1.3 </w:t>
      </w:r>
      <w:r>
        <w:t>Years of regular FDS use:</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1.4 </w:t>
      </w:r>
      <w:r>
        <w:t>Hardware used for this simulation (e.g. number of CPU cores / MPI processes, RAM, workstation / cluster / cloud):</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1.5 </w:t>
      </w:r>
      <w:r>
        <w:t>Self-assessed FDS proficiency (1 = basic, 5 = expert):</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1.6 </w:t>
      </w:r>
      <w:r>
        <w:t>FDS version used for this submission (official release — 6.11.0 or 6.11.1; see FAQ Q1 and Q13):</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280" w:after="80"/>
        <w:pBdr>
          <w:bottom w:val="single" w:sz="6" w:space="4" w:color="A6192E"/>
        </w:pBdr>
      </w:pPr>
      <w:r>
        <w:rPr>
          <w:b/>
          <w:color w:val="A6192E"/>
          <w:sz w:val="26"/>
        </w:rPr>
        <w:t>Section 2 – Justifications for Key Modelling Choices</w:t>
      </w:r>
    </w:p>
    <w:p>
      <w:pPr>
        <w:spacing w:before="120" w:after="60"/>
      </w:pPr>
      <w:r>
        <w:rPr>
          <w:b/>
          <w:color w:val="A6192E"/>
        </w:rPr>
        <w:t xml:space="preserve">2.1 </w:t>
      </w:r>
      <w:r>
        <w:t>Why did you choose this particular C7 surrogate fuel and &amp;REAC specification? Briefly justify your choice:</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2.1a </w:t>
      </w:r>
      <w:r>
        <w:t>For the following combustion parameters, state the value used and its primary source. Use the source codes below:</w:t>
      </w:r>
    </w:p>
    <w:p>
      <w:r>
        <w:rPr>
          <w:i/>
          <w:color w:val="595959"/>
          <w:sz w:val="19"/>
        </w:rPr>
        <w:t>(A) Published experimental data — (B) Handbook or reference value — (C) FDS default — (D) Own calculation or estimation — (E) Engineering judgement — (F) Other</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2493"/>
        <w:gridCol w:w="2493"/>
        <w:gridCol w:w="2493"/>
        <w:gridCol w:w="2493"/>
      </w:tblGrid>
      <w:tr>
        <w:tc>
          <w:tcPr>
            <w:tcW w:type="dxa" w:w="2835"/>
            <w:shd w:val="clear" w:fill="EBEBEB"/>
          </w:tcPr>
          <w:p>
            <w:r>
              <w:rPr>
                <w:b/>
                <w:sz w:val="18"/>
              </w:rPr>
              <w:t>Parameter</w:t>
            </w:r>
          </w:p>
        </w:tc>
        <w:tc>
          <w:tcPr>
            <w:tcW w:type="dxa" w:w="2192"/>
            <w:shd w:val="clear" w:fill="EBEBEB"/>
          </w:tcPr>
          <w:p>
            <w:r>
              <w:rPr>
                <w:b/>
                <w:sz w:val="18"/>
              </w:rPr>
              <w:t>Value used</w:t>
            </w:r>
          </w:p>
        </w:tc>
        <w:tc>
          <w:tcPr>
            <w:tcW w:type="dxa" w:w="2192"/>
            <w:shd w:val="clear" w:fill="EBEBEB"/>
          </w:tcPr>
          <w:p>
            <w:r>
              <w:rPr>
                <w:b/>
                <w:sz w:val="18"/>
              </w:rPr>
              <w:t>Source code</w:t>
            </w:r>
          </w:p>
        </w:tc>
        <w:tc>
          <w:tcPr>
            <w:tcW w:type="dxa" w:w="2192"/>
            <w:shd w:val="clear" w:fill="EBEBEB"/>
          </w:tcPr>
          <w:p>
            <w:r>
              <w:rPr>
                <w:b/>
                <w:sz w:val="18"/>
              </w:rPr>
              <w:t>Reference / comment</w:t>
            </w:r>
          </w:p>
        </w:tc>
      </w:tr>
      <w:tr>
        <w:trPr>
          <w:trHeight w:val="396" w:hRule="atLeast"/>
        </w:trPr>
        <w:tc>
          <w:tcPr>
            <w:tcW w:type="dxa" w:w="2835"/>
          </w:tcPr>
          <w:p>
            <w:r>
              <w:rPr>
                <w:sz w:val="18"/>
              </w:rPr>
              <w:t>Soot yield [kg/kg]</w:t>
            </w:r>
          </w:p>
        </w:tc>
        <w:tc>
          <w:tcPr>
            <w:tcW w:type="dxa" w:w="2192"/>
          </w:tcPr>
          <w:p>
            <w:r>
              <w:rPr>
                <w:sz w:val="18"/>
              </w:rPr>
            </w:r>
          </w:p>
        </w:tc>
        <w:tc>
          <w:tcPr>
            <w:tcW w:type="dxa" w:w="2192"/>
          </w:tcPr>
          <w:p>
            <w:r>
              <w:rPr>
                <w:sz w:val="18"/>
              </w:rPr>
            </w:r>
          </w:p>
        </w:tc>
        <w:tc>
          <w:tcPr>
            <w:tcW w:type="dxa" w:w="2192"/>
          </w:tcPr>
          <w:p>
            <w:r>
              <w:rPr>
                <w:sz w:val="18"/>
              </w:rPr>
            </w:r>
          </w:p>
        </w:tc>
      </w:tr>
      <w:tr>
        <w:trPr>
          <w:trHeight w:val="396" w:hRule="atLeast"/>
        </w:trPr>
        <w:tc>
          <w:tcPr>
            <w:tcW w:type="dxa" w:w="2835"/>
          </w:tcPr>
          <w:p>
            <w:r>
              <w:rPr>
                <w:sz w:val="18"/>
              </w:rPr>
              <w:t>CO yield [kg/kg]</w:t>
            </w:r>
          </w:p>
        </w:tc>
        <w:tc>
          <w:tcPr>
            <w:tcW w:type="dxa" w:w="2192"/>
          </w:tcPr>
          <w:p>
            <w:r>
              <w:rPr>
                <w:sz w:val="18"/>
              </w:rPr>
            </w:r>
          </w:p>
        </w:tc>
        <w:tc>
          <w:tcPr>
            <w:tcW w:type="dxa" w:w="2192"/>
          </w:tcPr>
          <w:p>
            <w:r>
              <w:rPr>
                <w:sz w:val="18"/>
              </w:rPr>
            </w:r>
          </w:p>
        </w:tc>
        <w:tc>
          <w:tcPr>
            <w:tcW w:type="dxa" w:w="2192"/>
          </w:tcPr>
          <w:p>
            <w:r>
              <w:rPr>
                <w:sz w:val="18"/>
              </w:rPr>
            </w:r>
          </w:p>
        </w:tc>
      </w:tr>
      <w:tr>
        <w:trPr>
          <w:trHeight w:val="396" w:hRule="atLeast"/>
        </w:trPr>
        <w:tc>
          <w:tcPr>
            <w:tcW w:type="dxa" w:w="2835"/>
          </w:tcPr>
          <w:p>
            <w:r>
              <w:rPr>
                <w:sz w:val="18"/>
              </w:rPr>
              <w:t>Radiative fraction [—]</w:t>
            </w:r>
          </w:p>
        </w:tc>
        <w:tc>
          <w:tcPr>
            <w:tcW w:type="dxa" w:w="2192"/>
          </w:tcPr>
          <w:p>
            <w:r>
              <w:rPr>
                <w:sz w:val="18"/>
              </w:rPr>
            </w:r>
          </w:p>
        </w:tc>
        <w:tc>
          <w:tcPr>
            <w:tcW w:type="dxa" w:w="2192"/>
          </w:tcPr>
          <w:p>
            <w:r>
              <w:rPr>
                <w:sz w:val="18"/>
              </w:rPr>
            </w:r>
          </w:p>
        </w:tc>
        <w:tc>
          <w:tcPr>
            <w:tcW w:type="dxa" w:w="2192"/>
          </w:tcPr>
          <w:p>
            <w:r>
              <w:rPr>
                <w:sz w:val="18"/>
              </w:rPr>
            </w:r>
          </w:p>
        </w:tc>
      </w:tr>
      <w:tr>
        <w:trPr>
          <w:trHeight w:val="396" w:hRule="atLeast"/>
        </w:trPr>
        <w:tc>
          <w:tcPr>
            <w:tcW w:type="dxa" w:w="2835"/>
          </w:tcPr>
          <w:p>
            <w:r>
              <w:rPr>
                <w:sz w:val="18"/>
              </w:rPr>
              <w:t>Heat of combustion (HEAT_OF_COMBUSTION) [kJ/kg]</w:t>
            </w:r>
          </w:p>
        </w:tc>
        <w:tc>
          <w:tcPr>
            <w:tcW w:type="dxa" w:w="2192"/>
          </w:tcPr>
          <w:p>
            <w:r>
              <w:rPr>
                <w:sz w:val="18"/>
              </w:rPr>
            </w:r>
          </w:p>
        </w:tc>
        <w:tc>
          <w:tcPr>
            <w:tcW w:type="dxa" w:w="2192"/>
          </w:tcPr>
          <w:p>
            <w:r>
              <w:rPr>
                <w:sz w:val="18"/>
              </w:rPr>
            </w:r>
          </w:p>
        </w:tc>
        <w:tc>
          <w:tcPr>
            <w:tcW w:type="dxa" w:w="2192"/>
          </w:tcPr>
          <w:p>
            <w:r>
              <w:rPr>
                <w:sz w:val="18"/>
              </w:rPr>
            </w:r>
          </w:p>
        </w:tc>
      </w:tr>
      <w:tr>
        <w:trPr>
          <w:trHeight w:val="396" w:hRule="atLeast"/>
        </w:trPr>
        <w:tc>
          <w:tcPr>
            <w:tcW w:type="dxa" w:w="2835"/>
          </w:tcPr>
          <w:p>
            <w:r>
              <w:rPr>
                <w:sz w:val="18"/>
              </w:rPr>
              <w:t>Mass-specific extinction coefficient [m²/kg]</w:t>
            </w:r>
          </w:p>
        </w:tc>
        <w:tc>
          <w:tcPr>
            <w:tcW w:type="dxa" w:w="2192"/>
          </w:tcPr>
          <w:p>
            <w:r>
              <w:rPr>
                <w:sz w:val="18"/>
              </w:rPr>
            </w:r>
          </w:p>
        </w:tc>
        <w:tc>
          <w:tcPr>
            <w:tcW w:type="dxa" w:w="2192"/>
          </w:tcPr>
          <w:p>
            <w:r>
              <w:rPr>
                <w:sz w:val="18"/>
              </w:rPr>
            </w:r>
          </w:p>
        </w:tc>
        <w:tc>
          <w:tcPr>
            <w:tcW w:type="dxa" w:w="2192"/>
          </w:tcPr>
          <w:p>
            <w:r>
              <w:rPr>
                <w:sz w:val="18"/>
              </w:rPr>
            </w:r>
          </w:p>
        </w:tc>
      </w:tr>
    </w:tbl>
    <w:p>
      <w:pPr>
        <w:spacing w:after="40"/>
      </w:pPr>
    </w:p>
    <w:p>
      <w:pPr>
        <w:spacing w:before="120" w:after="60"/>
      </w:pPr>
      <w:r>
        <w:rPr>
          <w:b/>
          <w:color w:val="A6192E"/>
        </w:rPr>
        <w:t xml:space="preserve">2.2 </w:t>
      </w:r>
      <w:r>
        <w:t>Why did you choose this mesh resolution? What D/dx ratio did you target near the fire source, and what guided this choice?</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r>
        <w:t>Did you perform a mesh-independence check?</w:t>
      </w:r>
    </w:p>
    <w:p>
      <w:pPr>
        <w:spacing w:after="20"/>
      </w:pPr>
      <w:r>
        <w:t>☐ Yes</w:t>
      </w:r>
    </w:p>
    <w:p>
      <w:pPr>
        <w:spacing w:after="20"/>
      </w:pPr>
      <w:r>
        <w:t>☐ No</w:t>
      </w:r>
    </w:p>
    <w:p>
      <w:pPr>
        <w:spacing w:before="120" w:after="60"/>
      </w:pPr>
      <w:r>
        <w:rPr>
          <w:b/>
          <w:color w:val="A6192E"/>
        </w:rPr>
        <w:t xml:space="preserve">2.3 </w:t>
      </w:r>
      <w:r>
        <w:t>Why did you choose this wall boundary condition approach (inert / adiabatic / thermally active)? Provide reference(s) for material properties if applicable:</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2.4 </w:t>
      </w:r>
      <w:r>
        <w:t>Did you model air leakage? Why or why not, and what was the basis for your approach?</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2.5 </w:t>
      </w:r>
      <w:r>
        <w:t>What was the basis for your smoke alarm activation threshold or detector model? Provide reference(s):</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2.6 </w:t>
      </w:r>
      <w:r>
        <w:t>Was additional smoothing applied to the prescribed mass curve before deriving MLRPUA or HRRPUA (i.e. outside of FDS, prior to input)?</w:t>
      </w:r>
    </w:p>
    <w:p>
      <w:pPr>
        <w:spacing w:after="20"/>
      </w:pPr>
      <w:r>
        <w:t>☐ No</w:t>
      </w:r>
    </w:p>
    <w:p>
      <w:pPr>
        <w:spacing w:after="20"/>
      </w:pPr>
      <w:r>
        <w:t>☐ Yes — describe method: ___________</w:t>
      </w:r>
    </w:p>
    <w:p>
      <w:pPr>
        <w:spacing w:before="280" w:after="80"/>
        <w:pBdr>
          <w:bottom w:val="single" w:sz="6" w:space="4" w:color="A6192E"/>
        </w:pBdr>
      </w:pPr>
      <w:r>
        <w:rPr>
          <w:b/>
          <w:color w:val="A6192E"/>
          <w:sz w:val="26"/>
        </w:rPr>
        <w:t>Section 3 – Sensitivity Studies</w:t>
      </w:r>
    </w:p>
    <w:p>
      <w:pPr>
        <w:spacing w:before="120" w:after="60"/>
      </w:pPr>
      <w:r>
        <w:rPr>
          <w:b/>
          <w:color w:val="A6192E"/>
        </w:rPr>
        <w:t xml:space="preserve">3.1 </w:t>
      </w:r>
      <w:r>
        <w:t>Were sensitivity studies performed that are not part of this submission?</w:t>
      </w:r>
    </w:p>
    <w:p>
      <w:pPr>
        <w:spacing w:after="20"/>
      </w:pPr>
      <w:r>
        <w:t>☐ No</w:t>
      </w:r>
    </w:p>
    <w:p>
      <w:pPr>
        <w:spacing w:after="20"/>
      </w:pPr>
      <w:r>
        <w:t>☐ Yes — describe what was varied and the main finding:</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3.2 </w:t>
      </w:r>
      <w:r>
        <w:t>If applicable (sensitivity run only): Describe what differs from the best-estimate run and why:</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280" w:after="80"/>
        <w:pBdr>
          <w:bottom w:val="single" w:sz="6" w:space="4" w:color="A6192E"/>
        </w:pBdr>
      </w:pPr>
      <w:r>
        <w:rPr>
          <w:b/>
          <w:color w:val="A6192E"/>
          <w:sz w:val="26"/>
        </w:rPr>
        <w:t>Section 4 – Tenability Assessment</w:t>
      </w:r>
    </w:p>
    <w:p>
      <w:pPr>
        <w:spacing w:before="120" w:after="60"/>
      </w:pPr>
      <w:r>
        <w:rPr>
          <w:b/>
          <w:color w:val="A6192E"/>
        </w:rPr>
        <w:t xml:space="preserve">4.1 </w:t>
      </w:r>
      <w:r>
        <w:t>Did you assess tenability (escape impairment and/or incapacitation) based on your simulation results?</w:t>
      </w:r>
    </w:p>
    <w:p>
      <w:pPr>
        <w:spacing w:after="20"/>
      </w:pPr>
      <w:r>
        <w:t>☐ Yes</w:t>
      </w:r>
    </w:p>
    <w:p>
      <w:pPr>
        <w:spacing w:after="20"/>
      </w:pPr>
      <w:r>
        <w:t>☐ No — proceed to Section 5</w:t>
      </w:r>
    </w:p>
    <w:p>
      <w:pPr>
        <w:spacing w:before="120" w:after="60"/>
      </w:pPr>
      <w:r>
        <w:rPr>
          <w:b/>
          <w:color w:val="A6192E"/>
        </w:rPr>
        <w:t xml:space="preserve">4.2 </w:t>
      </w:r>
      <w:r>
        <w:t>Which criteria and threshold values did you apply? State the height above floor level (AFF) at which each criterion was evaluated. Provide reference(s):</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2493"/>
        <w:gridCol w:w="2493"/>
        <w:gridCol w:w="2493"/>
        <w:gridCol w:w="2493"/>
      </w:tblGrid>
      <w:tr>
        <w:tc>
          <w:tcPr>
            <w:tcW w:type="dxa" w:w="2835"/>
            <w:shd w:val="clear" w:fill="EBEBEB"/>
          </w:tcPr>
          <w:p>
            <w:r>
              <w:rPr>
                <w:b/>
                <w:sz w:val="18"/>
              </w:rPr>
              <w:t>Criterion</w:t>
            </w:r>
          </w:p>
        </w:tc>
        <w:tc>
          <w:tcPr>
            <w:tcW w:type="dxa" w:w="2192"/>
            <w:shd w:val="clear" w:fill="EBEBEB"/>
          </w:tcPr>
          <w:p>
            <w:r>
              <w:rPr>
                <w:b/>
                <w:sz w:val="18"/>
              </w:rPr>
              <w:t>Threshold</w:t>
            </w:r>
          </w:p>
        </w:tc>
        <w:tc>
          <w:tcPr>
            <w:tcW w:type="dxa" w:w="2192"/>
            <w:shd w:val="clear" w:fill="EBEBEB"/>
          </w:tcPr>
          <w:p>
            <w:r>
              <w:rPr>
                <w:b/>
                <w:sz w:val="18"/>
              </w:rPr>
              <w:t>Height AFF [m]</w:t>
            </w:r>
          </w:p>
        </w:tc>
        <w:tc>
          <w:tcPr>
            <w:tcW w:type="dxa" w:w="2192"/>
            <w:shd w:val="clear" w:fill="EBEBEB"/>
          </w:tcPr>
          <w:p>
            <w:r>
              <w:rPr>
                <w:b/>
                <w:sz w:val="18"/>
              </w:rPr>
              <w:t>Reference</w:t>
            </w:r>
          </w:p>
        </w:tc>
      </w:tr>
      <w:tr>
        <w:trPr>
          <w:trHeight w:val="396" w:hRule="atLeast"/>
        </w:trPr>
        <w:tc>
          <w:tcPr>
            <w:tcW w:type="dxa" w:w="2835"/>
          </w:tcPr>
          <w:p>
            <w:r>
              <w:rPr>
                <w:sz w:val="18"/>
              </w:rPr>
              <w:t>Smoke layer height</w:t>
            </w:r>
          </w:p>
        </w:tc>
        <w:tc>
          <w:tcPr>
            <w:tcW w:type="dxa" w:w="2192"/>
          </w:tcPr>
          <w:p>
            <w:r>
              <w:rPr>
                <w:sz w:val="18"/>
              </w:rPr>
              <w:t>min. ___ m</w:t>
            </w:r>
          </w:p>
        </w:tc>
        <w:tc>
          <w:tcPr>
            <w:tcW w:type="dxa" w:w="2192"/>
          </w:tcPr>
          <w:p>
            <w:r>
              <w:rPr>
                <w:sz w:val="18"/>
              </w:rPr>
              <w:t>—</w:t>
            </w:r>
          </w:p>
        </w:tc>
        <w:tc>
          <w:tcPr>
            <w:tcW w:type="dxa" w:w="2192"/>
          </w:tcPr>
          <w:p>
            <w:r>
              <w:rPr>
                <w:sz w:val="18"/>
              </w:rPr>
            </w:r>
          </w:p>
        </w:tc>
      </w:tr>
      <w:tr>
        <w:trPr>
          <w:trHeight w:val="396" w:hRule="atLeast"/>
        </w:trPr>
        <w:tc>
          <w:tcPr>
            <w:tcW w:type="dxa" w:w="2835"/>
          </w:tcPr>
          <w:p>
            <w:r>
              <w:rPr>
                <w:sz w:val="18"/>
              </w:rPr>
              <w:t>Visibility</w:t>
            </w:r>
          </w:p>
        </w:tc>
        <w:tc>
          <w:tcPr>
            <w:tcW w:type="dxa" w:w="2192"/>
          </w:tcPr>
          <w:p>
            <w:r>
              <w:rPr>
                <w:sz w:val="18"/>
              </w:rPr>
              <w:t>___ m</w:t>
            </w:r>
          </w:p>
        </w:tc>
        <w:tc>
          <w:tcPr>
            <w:tcW w:type="dxa" w:w="2192"/>
          </w:tcPr>
          <w:p>
            <w:r>
              <w:rPr>
                <w:sz w:val="18"/>
              </w:rPr>
            </w:r>
          </w:p>
        </w:tc>
        <w:tc>
          <w:tcPr>
            <w:tcW w:type="dxa" w:w="2192"/>
          </w:tcPr>
          <w:p>
            <w:r>
              <w:rPr>
                <w:sz w:val="18"/>
              </w:rPr>
            </w:r>
          </w:p>
        </w:tc>
      </w:tr>
      <w:tr>
        <w:trPr>
          <w:trHeight w:val="396" w:hRule="atLeast"/>
        </w:trPr>
        <w:tc>
          <w:tcPr>
            <w:tcW w:type="dxa" w:w="2835"/>
          </w:tcPr>
          <w:p>
            <w:r>
              <w:rPr>
                <w:sz w:val="18"/>
              </w:rPr>
              <w:t>Temperature</w:t>
            </w:r>
          </w:p>
        </w:tc>
        <w:tc>
          <w:tcPr>
            <w:tcW w:type="dxa" w:w="2192"/>
          </w:tcPr>
          <w:p>
            <w:r>
              <w:rPr>
                <w:sz w:val="18"/>
              </w:rPr>
              <w:t>___ °C</w:t>
            </w:r>
          </w:p>
        </w:tc>
        <w:tc>
          <w:tcPr>
            <w:tcW w:type="dxa" w:w="2192"/>
          </w:tcPr>
          <w:p>
            <w:r>
              <w:rPr>
                <w:sz w:val="18"/>
              </w:rPr>
            </w:r>
          </w:p>
        </w:tc>
        <w:tc>
          <w:tcPr>
            <w:tcW w:type="dxa" w:w="2192"/>
          </w:tcPr>
          <w:p>
            <w:r>
              <w:rPr>
                <w:sz w:val="18"/>
              </w:rPr>
            </w:r>
          </w:p>
        </w:tc>
      </w:tr>
      <w:tr>
        <w:trPr>
          <w:trHeight w:val="396" w:hRule="atLeast"/>
        </w:trPr>
        <w:tc>
          <w:tcPr>
            <w:tcW w:type="dxa" w:w="2835"/>
          </w:tcPr>
          <w:p>
            <w:r>
              <w:rPr>
                <w:sz w:val="18"/>
              </w:rPr>
              <w:t>Thermal radiation</w:t>
            </w:r>
          </w:p>
        </w:tc>
        <w:tc>
          <w:tcPr>
            <w:tcW w:type="dxa" w:w="2192"/>
          </w:tcPr>
          <w:p>
            <w:r>
              <w:rPr>
                <w:sz w:val="18"/>
              </w:rPr>
              <w:t>___ kW/m²</w:t>
            </w:r>
          </w:p>
        </w:tc>
        <w:tc>
          <w:tcPr>
            <w:tcW w:type="dxa" w:w="2192"/>
          </w:tcPr>
          <w:p>
            <w:r>
              <w:rPr>
                <w:sz w:val="18"/>
              </w:rPr>
              <w:t>—</w:t>
            </w:r>
          </w:p>
        </w:tc>
        <w:tc>
          <w:tcPr>
            <w:tcW w:type="dxa" w:w="2192"/>
          </w:tcPr>
          <w:p>
            <w:r>
              <w:rPr>
                <w:sz w:val="18"/>
              </w:rPr>
            </w:r>
          </w:p>
        </w:tc>
      </w:tr>
      <w:tr>
        <w:trPr>
          <w:trHeight w:val="396" w:hRule="atLeast"/>
        </w:trPr>
        <w:tc>
          <w:tcPr>
            <w:tcW w:type="dxa" w:w="2835"/>
          </w:tcPr>
          <w:p>
            <w:r>
              <w:rPr>
                <w:sz w:val="18"/>
              </w:rPr>
              <w:t>CO concentration</w:t>
            </w:r>
          </w:p>
        </w:tc>
        <w:tc>
          <w:tcPr>
            <w:tcW w:type="dxa" w:w="2192"/>
          </w:tcPr>
          <w:p>
            <w:r>
              <w:rPr>
                <w:sz w:val="18"/>
              </w:rPr>
              <w:t>___ ppm</w:t>
            </w:r>
          </w:p>
        </w:tc>
        <w:tc>
          <w:tcPr>
            <w:tcW w:type="dxa" w:w="2192"/>
          </w:tcPr>
          <w:p>
            <w:r>
              <w:rPr>
                <w:sz w:val="18"/>
              </w:rPr>
            </w:r>
          </w:p>
        </w:tc>
        <w:tc>
          <w:tcPr>
            <w:tcW w:type="dxa" w:w="2192"/>
          </w:tcPr>
          <w:p>
            <w:r>
              <w:rPr>
                <w:sz w:val="18"/>
              </w:rPr>
            </w:r>
          </w:p>
        </w:tc>
      </w:tr>
      <w:tr>
        <w:trPr>
          <w:trHeight w:val="396" w:hRule="atLeast"/>
        </w:trPr>
        <w:tc>
          <w:tcPr>
            <w:tcW w:type="dxa" w:w="2835"/>
          </w:tcPr>
          <w:p>
            <w:r>
              <w:rPr>
                <w:sz w:val="18"/>
              </w:rPr>
              <w:t>CO₂ concentration</w:t>
            </w:r>
          </w:p>
        </w:tc>
        <w:tc>
          <w:tcPr>
            <w:tcW w:type="dxa" w:w="2192"/>
          </w:tcPr>
          <w:p>
            <w:r>
              <w:rPr>
                <w:sz w:val="18"/>
              </w:rPr>
              <w:t>___ %</w:t>
            </w:r>
          </w:p>
        </w:tc>
        <w:tc>
          <w:tcPr>
            <w:tcW w:type="dxa" w:w="2192"/>
          </w:tcPr>
          <w:p>
            <w:r>
              <w:rPr>
                <w:sz w:val="18"/>
              </w:rPr>
            </w:r>
          </w:p>
        </w:tc>
        <w:tc>
          <w:tcPr>
            <w:tcW w:type="dxa" w:w="2192"/>
          </w:tcPr>
          <w:p>
            <w:r>
              <w:rPr>
                <w:sz w:val="18"/>
              </w:rPr>
            </w:r>
          </w:p>
        </w:tc>
      </w:tr>
      <w:tr>
        <w:trPr>
          <w:trHeight w:val="396" w:hRule="atLeast"/>
        </w:trPr>
        <w:tc>
          <w:tcPr>
            <w:tcW w:type="dxa" w:w="2835"/>
          </w:tcPr>
          <w:p>
            <w:r>
              <w:rPr>
                <w:sz w:val="18"/>
              </w:rPr>
              <w:t>O₂ concentration</w:t>
            </w:r>
          </w:p>
        </w:tc>
        <w:tc>
          <w:tcPr>
            <w:tcW w:type="dxa" w:w="2192"/>
          </w:tcPr>
          <w:p>
            <w:r>
              <w:rPr>
                <w:sz w:val="18"/>
              </w:rPr>
              <w:t>___ %</w:t>
            </w:r>
          </w:p>
        </w:tc>
        <w:tc>
          <w:tcPr>
            <w:tcW w:type="dxa" w:w="2192"/>
          </w:tcPr>
          <w:p>
            <w:r>
              <w:rPr>
                <w:sz w:val="18"/>
              </w:rPr>
            </w:r>
          </w:p>
        </w:tc>
        <w:tc>
          <w:tcPr>
            <w:tcW w:type="dxa" w:w="2192"/>
          </w:tcPr>
          <w:p>
            <w:r>
              <w:rPr>
                <w:sz w:val="18"/>
              </w:rPr>
            </w:r>
          </w:p>
        </w:tc>
      </w:tr>
      <w:tr>
        <w:trPr>
          <w:trHeight w:val="396" w:hRule="atLeast"/>
        </w:trPr>
        <w:tc>
          <w:tcPr>
            <w:tcW w:type="dxa" w:w="2835"/>
          </w:tcPr>
          <w:p>
            <w:r>
              <w:rPr>
                <w:sz w:val="18"/>
              </w:rPr>
              <w:t>FED / FEC (ISO 13571)</w:t>
            </w:r>
          </w:p>
        </w:tc>
        <w:tc>
          <w:tcPr>
            <w:tcW w:type="dxa" w:w="2192"/>
          </w:tcPr>
          <w:p>
            <w:r>
              <w:rPr>
                <w:sz w:val="18"/>
              </w:rPr>
              <w:t>___</w:t>
            </w:r>
          </w:p>
        </w:tc>
        <w:tc>
          <w:tcPr>
            <w:tcW w:type="dxa" w:w="2192"/>
          </w:tcPr>
          <w:p>
            <w:r>
              <w:rPr>
                <w:sz w:val="18"/>
              </w:rPr>
            </w:r>
          </w:p>
        </w:tc>
        <w:tc>
          <w:tcPr>
            <w:tcW w:type="dxa" w:w="2192"/>
          </w:tcPr>
          <w:p>
            <w:r>
              <w:rPr>
                <w:sz w:val="18"/>
              </w:rPr>
            </w:r>
          </w:p>
        </w:tc>
      </w:tr>
      <w:tr>
        <w:trPr>
          <w:trHeight w:val="396" w:hRule="atLeast"/>
        </w:trPr>
        <w:tc>
          <w:tcPr>
            <w:tcW w:type="dxa" w:w="2835"/>
          </w:tcPr>
          <w:p>
            <w:r>
              <w:rPr>
                <w:sz w:val="18"/>
              </w:rPr>
              <w:t>Other:</w:t>
            </w:r>
          </w:p>
        </w:tc>
        <w:tc>
          <w:tcPr>
            <w:tcW w:type="dxa" w:w="2192"/>
          </w:tcPr>
          <w:p>
            <w:r>
              <w:rPr>
                <w:sz w:val="18"/>
              </w:rPr>
            </w:r>
          </w:p>
        </w:tc>
        <w:tc>
          <w:tcPr>
            <w:tcW w:type="dxa" w:w="2192"/>
          </w:tcPr>
          <w:p>
            <w:r>
              <w:rPr>
                <w:sz w:val="18"/>
              </w:rPr>
            </w:r>
          </w:p>
        </w:tc>
        <w:tc>
          <w:tcPr>
            <w:tcW w:type="dxa" w:w="2192"/>
          </w:tcPr>
          <w:p>
            <w:r>
              <w:rPr>
                <w:sz w:val="18"/>
              </w:rPr>
            </w:r>
          </w:p>
        </w:tc>
      </w:tr>
    </w:tbl>
    <w:p>
      <w:pPr>
        <w:spacing w:after="40"/>
      </w:pPr>
    </w:p>
    <w:p>
      <w:pPr>
        <w:spacing w:before="120" w:after="60"/>
      </w:pPr>
      <w:r>
        <w:rPr>
          <w:b/>
          <w:color w:val="A6192E"/>
        </w:rPr>
        <w:t xml:space="preserve">4.3 </w:t>
      </w:r>
      <w:r>
        <w:t>Based on your simulation, at what time does each room become untenable? State the limiting criterion. Enter "not reached" if conditions remain tenable throughout T_END = 1200 s.</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3324"/>
        <w:gridCol w:w="3324"/>
        <w:gridCol w:w="3324"/>
      </w:tblGrid>
      <w:tr>
        <w:tc>
          <w:tcPr>
            <w:tcW w:type="dxa" w:w="2835"/>
            <w:shd w:val="clear" w:fill="EBEBEB"/>
          </w:tcPr>
          <w:p>
            <w:r>
              <w:rPr>
                <w:b/>
                <w:sz w:val="18"/>
              </w:rPr>
              <w:t>Location</w:t>
            </w:r>
          </w:p>
        </w:tc>
        <w:tc>
          <w:tcPr>
            <w:tcW w:type="dxa" w:w="3288"/>
            <w:shd w:val="clear" w:fill="EBEBEB"/>
          </w:tcPr>
          <w:p>
            <w:r>
              <w:rPr>
                <w:b/>
                <w:sz w:val="18"/>
              </w:rPr>
              <w:t>Time [s]</w:t>
            </w:r>
          </w:p>
        </w:tc>
        <w:tc>
          <w:tcPr>
            <w:tcW w:type="dxa" w:w="3288"/>
            <w:shd w:val="clear" w:fill="EBEBEB"/>
          </w:tcPr>
          <w:p>
            <w:r>
              <w:rPr>
                <w:b/>
                <w:sz w:val="18"/>
              </w:rPr>
              <w:t>Limiting criterion</w:t>
            </w:r>
          </w:p>
        </w:tc>
      </w:tr>
      <w:tr>
        <w:trPr>
          <w:trHeight w:val="396" w:hRule="atLeast"/>
        </w:trPr>
        <w:tc>
          <w:tcPr>
            <w:tcW w:type="dxa" w:w="2835"/>
          </w:tcPr>
          <w:p>
            <w:r>
              <w:rPr>
                <w:sz w:val="18"/>
              </w:rPr>
              <w:t>F1 (fire room)</w:t>
            </w:r>
          </w:p>
        </w:tc>
        <w:tc>
          <w:tcPr>
            <w:tcW w:type="dxa" w:w="3288"/>
          </w:tcPr>
          <w:p>
            <w:r>
              <w:rPr>
                <w:sz w:val="18"/>
              </w:rPr>
            </w:r>
          </w:p>
        </w:tc>
        <w:tc>
          <w:tcPr>
            <w:tcW w:type="dxa" w:w="3288"/>
          </w:tcPr>
          <w:p>
            <w:r>
              <w:rPr>
                <w:sz w:val="18"/>
              </w:rPr>
            </w:r>
          </w:p>
        </w:tc>
      </w:tr>
      <w:tr>
        <w:trPr>
          <w:trHeight w:val="396" w:hRule="atLeast"/>
        </w:trPr>
        <w:tc>
          <w:tcPr>
            <w:tcW w:type="dxa" w:w="2835"/>
          </w:tcPr>
          <w:p>
            <w:r>
              <w:rPr>
                <w:sz w:val="18"/>
              </w:rPr>
              <w:t>F2</w:t>
            </w:r>
          </w:p>
        </w:tc>
        <w:tc>
          <w:tcPr>
            <w:tcW w:type="dxa" w:w="3288"/>
          </w:tcPr>
          <w:p>
            <w:r>
              <w:rPr>
                <w:sz w:val="18"/>
              </w:rPr>
            </w:r>
          </w:p>
        </w:tc>
        <w:tc>
          <w:tcPr>
            <w:tcW w:type="dxa" w:w="3288"/>
          </w:tcPr>
          <w:p>
            <w:r>
              <w:rPr>
                <w:sz w:val="18"/>
              </w:rPr>
            </w:r>
          </w:p>
        </w:tc>
      </w:tr>
      <w:tr>
        <w:trPr>
          <w:trHeight w:val="396" w:hRule="atLeast"/>
        </w:trPr>
        <w:tc>
          <w:tcPr>
            <w:tcW w:type="dxa" w:w="2835"/>
          </w:tcPr>
          <w:p>
            <w:r>
              <w:rPr>
                <w:sz w:val="18"/>
              </w:rPr>
              <w:t>FC (corridor)</w:t>
            </w:r>
          </w:p>
        </w:tc>
        <w:tc>
          <w:tcPr>
            <w:tcW w:type="dxa" w:w="3288"/>
          </w:tcPr>
          <w:p>
            <w:r>
              <w:rPr>
                <w:sz w:val="18"/>
              </w:rPr>
            </w:r>
          </w:p>
        </w:tc>
        <w:tc>
          <w:tcPr>
            <w:tcW w:type="dxa" w:w="3288"/>
          </w:tcPr>
          <w:p>
            <w:r>
              <w:rPr>
                <w:sz w:val="18"/>
              </w:rPr>
            </w:r>
          </w:p>
        </w:tc>
      </w:tr>
      <w:tr>
        <w:trPr>
          <w:trHeight w:val="396" w:hRule="atLeast"/>
        </w:trPr>
        <w:tc>
          <w:tcPr>
            <w:tcW w:type="dxa" w:w="2835"/>
          </w:tcPr>
          <w:p>
            <w:r>
              <w:rPr>
                <w:sz w:val="18"/>
              </w:rPr>
              <w:t>F3</w:t>
            </w:r>
          </w:p>
        </w:tc>
        <w:tc>
          <w:tcPr>
            <w:tcW w:type="dxa" w:w="3288"/>
          </w:tcPr>
          <w:p>
            <w:r>
              <w:rPr>
                <w:sz w:val="18"/>
              </w:rPr>
            </w:r>
          </w:p>
        </w:tc>
        <w:tc>
          <w:tcPr>
            <w:tcW w:type="dxa" w:w="3288"/>
          </w:tcPr>
          <w:p>
            <w:r>
              <w:rPr>
                <w:sz w:val="18"/>
              </w:rPr>
            </w:r>
          </w:p>
        </w:tc>
      </w:tr>
    </w:tbl>
    <w:p>
      <w:pPr>
        <w:spacing w:after="40"/>
      </w:pPr>
    </w:p>
    <w:p>
      <w:pPr>
        <w:spacing w:before="120" w:after="60"/>
      </w:pPr>
      <w:r>
        <w:rPr>
          <w:b/>
          <w:color w:val="A6192E"/>
        </w:rPr>
        <w:t xml:space="preserve">4.4 </w:t>
      </w:r>
      <w:r>
        <w:t>Overall assessment: for which rooms does your simulation suggest that escape would still be possible at the end of the pre-ventilation phase (t = 1200 s)?</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4.5 </w:t>
      </w:r>
      <w:r>
        <w:t>Any remarks on the tenability assessment (e.g. assumptions on occupant location, escape route, post-burnout recovery):</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280" w:after="80"/>
        <w:pBdr>
          <w:bottom w:val="single" w:sz="6" w:space="4" w:color="A6192E"/>
        </w:pBdr>
      </w:pPr>
      <w:r>
        <w:rPr>
          <w:b/>
          <w:color w:val="A6192E"/>
          <w:sz w:val="26"/>
        </w:rPr>
        <w:t>Section 5 – Self-Assessment and Comments</w:t>
      </w:r>
    </w:p>
    <w:p>
      <w:pPr>
        <w:spacing w:before="120" w:after="60"/>
      </w:pPr>
      <w:r>
        <w:rPr>
          <w:b/>
          <w:color w:val="A6192E"/>
        </w:rPr>
        <w:t xml:space="preserve">5.1 </w:t>
      </w:r>
      <w:r>
        <w:t>How confident are you in your simulation results? (1 = low, 5 = high)</w:t>
      </w:r>
    </w:p>
    <w:p>
      <w:r>
        <w:t>Overall: ___</w:t>
      </w:r>
    </w:p>
    <w:p>
      <w:r>
        <w:t>Quantitative outputs (temperature, extinction, alarm times): ___</w:t>
      </w:r>
    </w:p>
    <w:p>
      <w:r>
        <w:t>Tenability assessment: ___</w:t>
      </w:r>
    </w:p>
    <w:p>
      <w:pPr>
        <w:spacing w:before="120" w:after="60"/>
      </w:pPr>
      <w:r>
        <w:rPr>
          <w:b/>
          <w:color w:val="A6192E"/>
        </w:rPr>
        <w:t xml:space="preserve">5.2 </w:t>
      </w:r>
      <w:r>
        <w:t>Which modelling choice do you consider most influential for your results, and which is most uncertain?</w:t>
      </w:r>
    </w:p>
    <w:p>
      <w:r>
        <w:t>Most influential: ___________</w:t>
      </w:r>
    </w:p>
    <w:p>
      <w:r>
        <w:t>Most uncertain: ___________</w:t>
      </w:r>
    </w:p>
    <w:p>
      <w:pPr>
        <w:spacing w:before="120" w:after="60"/>
      </w:pPr>
      <w:r>
        <w:rPr>
          <w:b/>
          <w:color w:val="A6192E"/>
        </w:rPr>
        <w:t xml:space="preserve">5.3 </w:t>
      </w:r>
      <w:r>
        <w:t>Did you use AI tools (e.g. large language models, AI-assisted coding) in preparing your submission? If yes, for what purpose?</w:t>
      </w:r>
    </w:p>
    <w:p>
      <w:pPr>
        <w:spacing w:after="20"/>
      </w:pPr>
      <w:r>
        <w:t>☐ No</w:t>
      </w:r>
    </w:p>
    <w:p>
      <w:pPr>
        <w:spacing w:after="20"/>
      </w:pPr>
      <w:r>
        <w:t>☐ Yes — describe: ___________</w:t>
      </w:r>
    </w:p>
    <w:p>
      <w:pPr>
        <w:spacing w:before="120" w:after="60"/>
      </w:pPr>
      <w:r>
        <w:rPr>
          <w:b/>
          <w:color w:val="A6192E"/>
        </w:rPr>
        <w:t xml:space="preserve">5.4 </w:t>
      </w:r>
      <w:r>
        <w:t>Any known issues, limitations, or comments on your submission:</w:t>
      </w:r>
    </w:p>
    <w:tbl>
      <w:tblPr>
        <w:tblW w:type="auto" w:w="0"/>
        <w:tblLook w:firstColumn="1" w:firstRow="1" w:lastColumn="0" w:lastRow="0" w:noHBand="0" w:noVBand="1" w:val="04A0"/>
        <w:tblBorders>
          <w:top w:val="single" w:sz="4" w:space="0" w:color="C7C7C7"/>
          <w:left w:val="single" w:sz="4" w:space="0" w:color="C7C7C7"/>
          <w:bottom w:val="single" w:sz="4" w:space="0" w:color="C7C7C7"/>
          <w:right w:val="single" w:sz="4" w:space="0" w:color="C7C7C7"/>
          <w:insideH w:val="single" w:sz="4" w:space="0" w:color="C7C7C7"/>
          <w:insideV w:val="single" w:sz="4" w:space="0" w:color="C7C7C7"/>
        </w:tblBorders>
      </w:tblPr>
      <w:tblGrid>
        <w:gridCol w:w="9972"/>
      </w:tblGrid>
      <w:tr>
        <w:trPr>
          <w:trHeight w:val="481" w:hRule="atLeast"/>
        </w:trPr>
        <w:tc>
          <w:tcPr>
            <w:tcW w:type="dxa" w:w="9972"/>
            <w:shd w:val="clear" w:fill="F3F3F3"/>
          </w:tcPr>
          <w:p/>
        </w:tc>
      </w:tr>
    </w:tbl>
    <w:p>
      <w:pPr>
        <w:spacing w:after="80"/>
      </w:pPr>
    </w:p>
    <w:p>
      <w:pPr>
        <w:spacing w:before="120" w:after="60"/>
      </w:pPr>
      <w:r>
        <w:rPr>
          <w:b/>
          <w:color w:val="A6192E"/>
        </w:rPr>
        <w:t xml:space="preserve">5.5 </w:t>
      </w:r>
      <w:r>
        <w:t>Co-authorship: active contributors may be invited as co-authors of a subsequent scientific publication, subject to the usual authorship criteria.</w:t>
      </w:r>
    </w:p>
    <w:p>
      <w:pPr>
        <w:spacing w:after="20"/>
      </w:pPr>
      <w:r>
        <w:t>☐ I am, in principle, willing to be named as a co-author.</w:t>
      </w:r>
    </w:p>
    <w:p>
      <w:pPr>
        <w:spacing w:after="20"/>
      </w:pPr>
      <w:r>
        <w:t>☐ I prefer to decline co-authorship / remain anonymous.</w:t>
      </w:r>
    </w:p>
    <w:p>
      <w:r>
        <w:rPr>
          <w:i/>
          <w:color w:val="595959"/>
          <w:sz w:val="19"/>
        </w:rPr>
        <w:t>(Name and affiliation for authorship are handled via the registration contact, so this questionnaire itself remains anonymous.)</w:t>
      </w:r>
    </w:p>
    <w:p>
      <w:pPr>
        <w:spacing w:before="280" w:after="80"/>
        <w:pBdr>
          <w:bottom w:val="single" w:sz="6" w:space="4" w:color="A6192E"/>
        </w:pBdr>
      </w:pPr>
      <w:r>
        <w:rPr>
          <w:b/>
          <w:color w:val="A6192E"/>
          <w:sz w:val="26"/>
        </w:rPr>
        <w:t>Section 6 – Declaration on reference data</w:t>
      </w:r>
    </w:p>
    <w:p>
      <w:r>
        <w:t>This declaration supports the integrity of the semi-blind exercise. It is used only to interpret the results correctly (for example, to analyse affected submissions separately) and never to disadvantage a participant.</w:t>
      </w:r>
    </w:p>
    <w:p>
      <w:pPr>
        <w:spacing w:before="120" w:after="60"/>
      </w:pPr>
      <w:r>
        <w:rPr>
          <w:b/>
          <w:color w:val="A6192E"/>
        </w:rPr>
        <w:t xml:space="preserve">6.1 </w:t>
      </w:r>
      <w:r>
        <w:t>To the best of your knowledge, did you or any member of your group consult, before submitting your prediction, any publicly available measured or reference data or interim results from the Hasenheide experiments beyond the Stage-1 data package provided by the organisers?</w:t>
      </w:r>
    </w:p>
    <w:p>
      <w:pPr>
        <w:spacing w:after="20"/>
      </w:pPr>
      <w:r>
        <w:t>☐ No</w:t>
      </w:r>
    </w:p>
    <w:p>
      <w:pPr>
        <w:spacing w:after="20"/>
      </w:pPr>
      <w:r>
        <w:t>☐ Yes — please state the source and which quantities you saw: ___________</w:t>
      </w:r>
    </w:p>
    <w:sectPr w:rsidR="00FC693F" w:rsidRPr="0006063C" w:rsidSect="00034616">
      <w:headerReference w:type="default" r:id="rId9"/>
      <w:footerReference w:type="default" r:id="rId10"/>
      <w:pgSz w:w="12240" w:h="15840"/>
      <w:pgMar w:top="1020"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r>
            <w:rPr>
              <w:color w:val="595959"/>
              <w:sz w:val="16"/>
            </w:rPr>
            <w:t>VIB Hasenheide FDS Round-Robin Study — Stage 1</w:t>
          </w:r>
        </w:p>
      </w:tc>
      <w:tc>
        <w:tcPr>
          <w:tcW w:type="dxa" w:w="4819"/>
        </w:tcPr>
        <w:p>
          <w:pPr>
            <w:jc w:val="right"/>
          </w:pPr>
          <w:r>
            <w:rPr>
              <w:color w:val="595959"/>
              <w:sz w:val="16"/>
            </w:rPr>
            <w:t xml:space="preserve">Page </w:t>
          </w:r>
          <w:r>
            <w:fldChar w:fldCharType="begin"/>
          </w:r>
          <w:r>
            <w:instrText xml:space="preserve"> PAGE </w:instrText>
          </w:r>
          <w:r>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none"/>
        <w:left w:val="none"/>
        <w:bottom w:val="none"/>
        <w:right w:val="none"/>
        <w:insideH w:val="none"/>
        <w:insideV w:val="none"/>
      </w:tblBorders>
    </w:tblPr>
    <w:tblGrid>
      <w:gridCol w:w="4819"/>
      <w:gridCol w:w="4819"/>
    </w:tblGrid>
    <w:tr>
      <w:tc>
        <w:tcPr>
          <w:tcW w:type="dxa" w:w="4819"/>
        </w:tcPr>
        <w:p>
          <w:r>
            <w:rPr>
              <w:b/>
              <w:color w:val="A6192E"/>
              <w:sz w:val="22"/>
            </w:rPr>
            <w:t>VIB Hasenheide FDS Round-Robin — Stage 1</w:t>
          </w:r>
          <w:r>
            <w:br/>
          </w:r>
          <w:r>
            <w:rPr>
              <w:color w:val="595959"/>
              <w:sz w:val="16"/>
            </w:rPr>
            <w:t>Semi-Blind Prediction Exercise</w:t>
          </w:r>
        </w:p>
      </w:tc>
      <w:tc>
        <w:tcPr>
          <w:tcW w:type="dxa" w:w="4819"/>
        </w:tcPr>
        <w:p>
          <w:pPr>
            <w:jc w:val="right"/>
          </w:pPr>
          <w:r>
            <w:rPr>
              <w:color w:val="595959"/>
              <w:sz w:val="19"/>
            </w:rPr>
            <w:t>Modelling Questionnaire</w:t>
          </w:r>
        </w:p>
      </w:tc>
    </w:tr>
  </w:tbl>
  <w:p>
    <w:pPr>
      <w:spacing w:before="40" w:after="0"/>
      <w:pBdr>
        <w:bottom w:val="single" w:sz="10" w:space="4" w:color="A6192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