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4A0"/>
      </w:tblPr>
      <w:tblGrid>
        <w:gridCol w:w="9122"/>
      </w:tblGrid>
      <w:tr w:rsidR="00ED3B1A" w:rsidTr="00B25784">
        <w:trPr>
          <w:cantSplit/>
          <w:trHeight w:val="567"/>
          <w:jc w:val="center"/>
        </w:trPr>
        <w:tc>
          <w:tcPr>
            <w:tcW w:w="912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D3B1A" w:rsidRDefault="00ED3B1A" w:rsidP="00B25784">
            <w:pPr>
              <w:autoSpaceDE w:val="0"/>
              <w:autoSpaceDN w:val="0"/>
              <w:ind w:left="608" w:hanging="608"/>
              <w:jc w:val="center"/>
              <w:rPr>
                <w:rFonts w:ascii="黑体" w:eastAsia="黑体"/>
                <w:szCs w:val="21"/>
              </w:rPr>
            </w:pPr>
          </w:p>
          <w:p w:rsidR="00ED3B1A" w:rsidRDefault="00ED3B1A" w:rsidP="00B25784">
            <w:pPr>
              <w:autoSpaceDE w:val="0"/>
              <w:autoSpaceDN w:val="0"/>
              <w:ind w:left="608" w:hanging="608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预算说明书</w:t>
            </w:r>
          </w:p>
        </w:tc>
      </w:tr>
      <w:tr w:rsidR="00ED3B1A" w:rsidTr="00B25784">
        <w:trPr>
          <w:cantSplit/>
          <w:trHeight w:val="11665"/>
          <w:jc w:val="center"/>
        </w:trPr>
        <w:tc>
          <w:tcPr>
            <w:tcW w:w="9122" w:type="dxa"/>
            <w:tcBorders>
              <w:left w:val="single" w:sz="4" w:space="0" w:color="auto"/>
              <w:right w:val="single" w:sz="4" w:space="0" w:color="auto"/>
            </w:tcBorders>
          </w:tcPr>
          <w:p w:rsidR="00ED3B1A" w:rsidRDefault="00ED3B1A" w:rsidP="00B25784">
            <w:pPr>
              <w:autoSpaceDE w:val="0"/>
              <w:autoSpaceDN w:val="0"/>
              <w:spacing w:line="240" w:lineRule="exact"/>
              <w:jc w:val="left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cs="仿宋_GB2312" w:hint="eastAsia"/>
                <w:sz w:val="18"/>
                <w:szCs w:val="18"/>
              </w:rPr>
              <w:t>（请按照《国家自然科学基金项目申请书预算表编制说明》等的有关要求，按照政策相符性、目标相关性和经济合理性原则，实事求是编制项目预算。填报时，直接费用应按设备费、业务费、劳务费三个类别填报，每个类别结合科研任务按支出用途进行说明。对单价≥50万元的设备详细说明,对单价＜50万元的设备费用分类说明，</w:t>
            </w:r>
            <w:r>
              <w:rPr>
                <w:rFonts w:ascii="仿宋_GB2312" w:eastAsia="仿宋_GB2312" w:cs="仿宋_GB2312" w:hint="eastAsia"/>
                <w:b/>
                <w:sz w:val="18"/>
                <w:szCs w:val="18"/>
              </w:rPr>
              <w:t>对合作研究单位资质及资金外拨情况、自筹资金进行必要说明。</w:t>
            </w:r>
            <w:r>
              <w:rPr>
                <w:rFonts w:ascii="仿宋_GB2312" w:eastAsia="仿宋_GB2312" w:cs="仿宋_GB2312" w:hint="eastAsia"/>
                <w:sz w:val="18"/>
                <w:szCs w:val="18"/>
              </w:rPr>
              <w:t>）</w:t>
            </w:r>
          </w:p>
          <w:p w:rsidR="00ED3B1A" w:rsidRDefault="00ED3B1A" w:rsidP="00B25784">
            <w:pPr>
              <w:autoSpaceDE w:val="0"/>
              <w:autoSpaceDN w:val="0"/>
              <w:ind w:left="608" w:hanging="608"/>
              <w:rPr>
                <w:sz w:val="20"/>
                <w:szCs w:val="20"/>
              </w:rPr>
            </w:pPr>
          </w:p>
        </w:tc>
      </w:tr>
    </w:tbl>
    <w:p w:rsidR="00ED3B1A" w:rsidRDefault="00ED3B1A" w:rsidP="00ED3B1A"/>
    <w:p w:rsidR="006D387A" w:rsidRDefault="006D387A"/>
    <w:sectPr w:rsidR="006D387A" w:rsidSect="006D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B1A"/>
    <w:rsid w:val="006D387A"/>
    <w:rsid w:val="00ED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2022-01-19T01:35:00Z</dcterms:created>
  <dcterms:modified xsi:type="dcterms:W3CDTF">2022-01-19T01:36:00Z</dcterms:modified>
</cp:coreProperties>
</file>