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36.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w:t>
      </w:r>
      <w:r>
        <w:t xml:space="preserve"> </w:t>
      </w:r>
      <w:r>
        <w:t xml:space="preserve">Case</w:t>
      </w:r>
      <w:r>
        <w:t xml:space="preserve"> </w:t>
      </w:r>
      <w:r>
        <w:t xml:space="preserve">Studies</w:t>
      </w:r>
      <w:r>
        <w:t xml:space="preserve"> </w:t>
      </w:r>
      <w:r>
        <w:t xml:space="preserve">:</w:t>
      </w:r>
      <w:r>
        <w:t xml:space="preserve"> </w:t>
      </w:r>
      <w:r>
        <w:t xml:space="preserve">Title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section"/>
    <w:p>
      <w:pPr>
        <w:pStyle w:val="Heading4"/>
      </w:pPr>
    </w:p>
    <w:p>
      <w:pPr>
        <w:pStyle w:val="FirstParagraph"/>
      </w:pPr>
      <w:r>
        <w:drawing>
          <wp:inline>
            <wp:extent cx="5334000" cy="2749484"/>
            <wp:effectExtent b="0" l="0" r="0" t="0"/>
            <wp:docPr descr="" title="" id="21" name="Picture"/>
            <a:graphic>
              <a:graphicData uri="http://schemas.openxmlformats.org/drawingml/2006/picture">
                <pic:pic>
                  <pic:nvPicPr>
                    <pic:cNvPr descr="img/mainplot.png" id="22" name="Picture"/>
                    <pic:cNvPicPr>
                      <a:picLocks noChangeArrowheads="1" noChangeAspect="1"/>
                    </pic:cNvPicPr>
                  </pic:nvPicPr>
                  <pic:blipFill>
                    <a:blip r:embed="rId20"/>
                    <a:stretch>
                      <a:fillRect/>
                    </a:stretch>
                  </pic:blipFill>
                  <pic:spPr bwMode="auto">
                    <a:xfrm>
                      <a:off x="0" y="0"/>
                      <a:ext cx="5334000" cy="2749484"/>
                    </a:xfrm>
                    <a:prstGeom prst="rect">
                      <a:avLst/>
                    </a:prstGeom>
                    <a:noFill/>
                    <a:ln w="9525">
                      <a:noFill/>
                      <a:headEnd/>
                      <a:tailEnd/>
                    </a:ln>
                  </pic:spPr>
                </pic:pic>
              </a:graphicData>
            </a:graphic>
          </wp:inline>
        </w:drawing>
      </w:r>
      <w:r>
        <w:t xml:space="preserve">{width=800 px}</w:t>
      </w:r>
    </w:p>
    <w:bookmarkEnd w:id="23"/>
    <w:bookmarkStart w:id="24" w:name="section-1"/>
    <w:p>
      <w:pPr>
        <w:pStyle w:val="Heading4"/>
      </w:pPr>
    </w:p>
    <w:p>
      <w:pPr>
        <w:pStyle w:val="FirstParagraph"/>
      </w:pPr>
      <w:r>
        <w:t xml:space="preserve">All case studies should include a disclaimer about the project, licensing info, and proper citation. See below for examples:</w:t>
      </w:r>
    </w:p>
    <w:bookmarkEnd w:id="24"/>
    <w:bookmarkStart w:id="26" w:name="section-2"/>
    <w:p>
      <w:pPr>
        <w:pStyle w:val="Heading4"/>
      </w:pPr>
    </w:p>
    <w:p>
      <w:pPr>
        <w:pStyle w:val="FirstParagraph"/>
      </w:pPr>
      <w:r>
        <w:rPr>
          <w:bCs/>
          <w:b/>
        </w:rPr>
        <w:t xml:space="preserve">Disclaimer</w:t>
      </w:r>
      <w:r>
        <w:t xml:space="preserve">: The purpose of the</w:t>
      </w:r>
      <w:r>
        <w:t xml:space="preserve"> </w:t>
      </w:r>
      <w:hyperlink r:id="rId25">
        <w:r>
          <w:rPr>
            <w:rStyle w:val="Hyperlink"/>
          </w:rPr>
          <w:t xml:space="preserve">Open Case Studies</w:t>
        </w:r>
      </w:hyperlink>
      <w:r>
        <w:t xml:space="preserve"> </w:t>
      </w:r>
      <w:r>
        <w:t xml:space="preserve">project is</w:t>
      </w:r>
      <w:r>
        <w:t xml:space="preserve"> </w:t>
      </w:r>
      <w:r>
        <w:rPr>
          <w:bCs/>
          <w:b/>
        </w:rPr>
        <w:t xml:space="preserve">to demonstrate the use of various data science methods, tools, and software in the context of messy, real-world data</w:t>
      </w:r>
      <w:r>
        <w:t xml:space="preserve">. A given case study does not cover all aspects of the research process, is not claiming to be the most appropriate way to analyze a given data set, and should not be used in the context of making policy decisions without external consultation from scientific experts.</w:t>
      </w:r>
    </w:p>
    <w:bookmarkEnd w:id="26"/>
    <w:bookmarkStart w:id="27" w:name="section-3"/>
    <w:p>
      <w:pPr>
        <w:pStyle w:val="Heading4"/>
      </w:pPr>
    </w:p>
    <w:bookmarkEnd w:id="27"/>
    <w:bookmarkStart w:id="29" w:name="section-4"/>
    <w:p>
      <w:pPr>
        <w:pStyle w:val="Heading4"/>
      </w:pPr>
    </w:p>
    <w:p>
      <w:pPr>
        <w:pStyle w:val="FirstParagraph"/>
      </w:pPr>
      <w:r>
        <w:t xml:space="preserve">This work is licensed under the Creative Commons Attribution-NonCommercial 3.0</w:t>
      </w:r>
      <w:r>
        <w:t xml:space="preserve"> </w:t>
      </w:r>
      <w:hyperlink r:id="rId28">
        <w:r>
          <w:rPr>
            <w:rStyle w:val="Hyperlink"/>
          </w:rPr>
          <w:t xml:space="preserve">(CC BY-NC 3.0)</w:t>
        </w:r>
      </w:hyperlink>
      <w:r>
        <w:t xml:space="preserve"> </w:t>
      </w:r>
      <w:r>
        <w:t xml:space="preserve">United States License.</w:t>
      </w:r>
    </w:p>
    <w:bookmarkEnd w:id="29"/>
    <w:bookmarkStart w:id="30" w:name="section-5"/>
    <w:p>
      <w:pPr>
        <w:pStyle w:val="Heading4"/>
      </w:pPr>
    </w:p>
    <w:bookmarkEnd w:id="30"/>
    <w:bookmarkStart w:id="32" w:name="section-6"/>
    <w:p>
      <w:pPr>
        <w:pStyle w:val="Heading4"/>
      </w:pPr>
    </w:p>
    <w:p>
      <w:pPr>
        <w:pStyle w:val="FirstParagraph"/>
      </w:pPr>
      <w:r>
        <w:t xml:space="preserve">To cite this case study please use:</w:t>
      </w:r>
    </w:p>
    <w:p>
      <w:pPr>
        <w:pStyle w:val="BodyText"/>
      </w:pPr>
      <w:r>
        <w:t xml:space="preserve">Wright, Carrie and Ontiveros, Michael and Jager, Leah and Taub, Margaret and Hicks, Stephanie. (2020).</w:t>
      </w:r>
      <w:r>
        <w:t xml:space="preserve"> </w:t>
      </w:r>
      <w:hyperlink r:id="rId31">
        <w:r>
          <w:rPr>
            <w:rStyle w:val="Hyperlink"/>
          </w:rPr>
          <w:t xml:space="preserve">https://github.com/opencasestudies/ocs-bp-co2-emissions</w:t>
        </w:r>
      </w:hyperlink>
      <w:r>
        <w:t xml:space="preserve">. Exploring CO2 emissions across time (Version v1.0.0).</w:t>
      </w:r>
    </w:p>
    <w:bookmarkEnd w:id="32"/>
    <w:bookmarkStart w:id="35" w:name="section-7"/>
    <w:p>
      <w:pPr>
        <w:pStyle w:val="Heading4"/>
      </w:pPr>
    </w:p>
    <w:p>
      <w:pPr>
        <w:pStyle w:val="FirstParagraph"/>
      </w:pPr>
      <w:r>
        <w:t xml:space="preserve">In this space you should provide an open access link to the case study source files. This is necessary for users to get access to case study data, at a minimum. See the following example from the case study about CO2 Emissions:</w:t>
      </w:r>
    </w:p>
    <w:p>
      <w:pPr>
        <w:pStyle w:val="BodyText"/>
      </w:pPr>
      <w:r>
        <w:t xml:space="preserve">To access the GitHub repository for this case study see here:</w:t>
      </w:r>
      <w:r>
        <w:t xml:space="preserve"> </w:t>
      </w:r>
      <w:hyperlink r:id="rId33">
        <w:r>
          <w:rPr>
            <w:rStyle w:val="Hyperlink"/>
          </w:rPr>
          <w:t xml:space="preserve">https://github.com//opencasestudies/ocs-bp-co2-emissions</w:t>
        </w:r>
      </w:hyperlink>
      <w:r>
        <w:t xml:space="preserve">.</w:t>
      </w:r>
      <w:r>
        <w:t xml:space="preserve"> </w:t>
      </w:r>
      <w:r>
        <w:t xml:space="preserve">This case study is part of a series of public health case studies for the</w:t>
      </w:r>
      <w:r>
        <w:t xml:space="preserve"> </w:t>
      </w:r>
      <w:hyperlink r:id="rId34">
        <w:r>
          <w:rPr>
            <w:rStyle w:val="Hyperlink"/>
          </w:rPr>
          <w:t xml:space="preserve">Bloomberg American Health Initiative</w:t>
        </w:r>
      </w:hyperlink>
      <w:r>
        <w:t xml:space="preserve">.</w:t>
      </w:r>
    </w:p>
    <w:bookmarkEnd w:id="35"/>
    <w:bookmarkStart w:id="45" w:name="motivation"/>
    <w:p>
      <w:pPr>
        <w:pStyle w:val="Heading1"/>
      </w:pPr>
      <w:r>
        <w:rPr>
          <w:bCs/>
          <w:b/>
        </w:rPr>
        <w:t xml:space="preserve">Motivation</w:t>
      </w:r>
    </w:p>
    <w:p>
      <w:r>
        <w:pict>
          <v:rect style="width:0;height:1.5pt" o:hralign="center" o:hrstd="t" o:hr="t"/>
        </w:pict>
      </w:r>
    </w:p>
    <w:p>
      <w:pPr>
        <w:pStyle w:val="FirstParagraph"/>
      </w:pPr>
      <w:r>
        <w:t xml:space="preserve">Begin the case study by describing what will be analyzed and why.</w:t>
      </w:r>
    </w:p>
    <w:p>
      <w:pPr>
        <w:pStyle w:val="BodyText"/>
      </w:pPr>
      <w:r>
        <w:t xml:space="preserve">You may use headers and sub-headers like such:</w:t>
      </w:r>
    </w:p>
    <w:bookmarkStart w:id="44" w:name="content-header"/>
    <w:p>
      <w:pPr>
        <w:pStyle w:val="Heading2"/>
      </w:pPr>
      <w:r>
        <w:rPr>
          <w:bCs/>
          <w:b/>
        </w:rPr>
        <w:t xml:space="preserve">Content Header</w:t>
      </w:r>
    </w:p>
    <w:p>
      <w:r>
        <w:pict>
          <v:rect style="width:0;height:1.5pt" o:hralign="center" o:hrstd="t" o:hr="t"/>
        </w:pict>
      </w:r>
    </w:p>
    <w:p>
      <w:pPr>
        <w:pStyle w:val="FirstParagraph"/>
      </w:pPr>
      <w:r>
        <w:t xml:space="preserve">Content content</w:t>
      </w:r>
    </w:p>
    <w:bookmarkStart w:id="43" w:name="content-header-additional-level"/>
    <w:p>
      <w:pPr>
        <w:pStyle w:val="Heading3"/>
      </w:pPr>
      <w:r>
        <w:rPr>
          <w:bCs/>
          <w:b/>
        </w:rPr>
        <w:t xml:space="preserve">content header additional level</w:t>
      </w:r>
    </w:p>
    <w:p>
      <w:r>
        <w:pict>
          <v:rect style="width:0;height:1.5pt" o:hralign="center" o:hrstd="t" o:hr="t"/>
        </w:pict>
      </w:r>
    </w:p>
    <w:p>
      <w:pPr>
        <w:pStyle w:val="FirstParagraph"/>
      </w:pPr>
      <w:r>
        <w:t xml:space="preserve">Attach quotes:</w:t>
      </w:r>
    </w:p>
    <w:p>
      <w:pPr>
        <w:pStyle w:val="BlockText"/>
      </w:pPr>
      <w:r>
        <w:t xml:space="preserve">Content for quotes</w:t>
      </w:r>
    </w:p>
    <w:p>
      <w:pPr>
        <w:pStyle w:val="FirstParagraph"/>
      </w:pPr>
      <w:r>
        <w:t xml:space="preserve">Attach images:</w:t>
      </w:r>
    </w:p>
    <w:p>
      <w:pPr>
        <w:pStyle w:val="BodyText"/>
      </w:pPr>
      <w:r>
        <w:drawing>
          <wp:inline>
            <wp:extent cx="5334000" cy="3635273"/>
            <wp:effectExtent b="0" l="0" r="0" t="0"/>
            <wp:docPr descr="" title="" id="37" name="Picture"/>
            <a:graphic>
              <a:graphicData uri="http://schemas.openxmlformats.org/drawingml/2006/picture">
                <pic:pic>
                  <pic:nvPicPr>
                    <pic:cNvPr descr="img/content_image.png" id="38" name="Picture"/>
                    <pic:cNvPicPr>
                      <a:picLocks noChangeArrowheads="1" noChangeAspect="1"/>
                    </pic:cNvPicPr>
                  </pic:nvPicPr>
                  <pic:blipFill>
                    <a:blip r:embed="rId36"/>
                    <a:stretch>
                      <a:fillRect/>
                    </a:stretch>
                  </pic:blipFill>
                  <pic:spPr bwMode="auto">
                    <a:xfrm>
                      <a:off x="0" y="0"/>
                      <a:ext cx="5334000" cy="3635273"/>
                    </a:xfrm>
                    <a:prstGeom prst="rect">
                      <a:avLst/>
                    </a:prstGeom>
                    <a:noFill/>
                    <a:ln w="9525">
                      <a:noFill/>
                      <a:headEnd/>
                      <a:tailEnd/>
                    </a:ln>
                  </pic:spPr>
                </pic:pic>
              </a:graphicData>
            </a:graphic>
          </wp:inline>
        </w:drawing>
      </w:r>
      <w:r>
        <w:t xml:space="preserve"> </w:t>
      </w:r>
      <w:r>
        <w:t xml:space="preserve">for large images from the web… might do this instead:</w:t>
      </w:r>
    </w:p>
    <w:p>
      <w:pPr>
        <w:pStyle w:val="BodyText"/>
      </w:pPr>
    </w:p>
    <w:p>
      <w:pPr>
        <w:pStyle w:val="BodyText"/>
      </w:pPr>
      <w:r>
        <w:t xml:space="preserve">… and provide a link to the image source:</w:t>
      </w:r>
    </w:p>
    <w:bookmarkStart w:id="40" w:name="source"/>
    <w:p>
      <w:pPr>
        <w:pStyle w:val="Heading5"/>
      </w:pPr>
      <w:r>
        <w:t xml:space="preserve">[</w:t>
      </w:r>
      <w:hyperlink r:id="rId39">
        <w:r>
          <w:rPr>
            <w:rStyle w:val="Hyperlink"/>
          </w:rPr>
          <w:t xml:space="preserve">source</w:t>
        </w:r>
      </w:hyperlink>
      <w:r>
        <w:t xml:space="preserve">]</w:t>
      </w:r>
    </w:p>
    <w:p>
      <w:pPr>
        <w:pStyle w:val="FirstParagraph"/>
      </w:pPr>
      <w:r>
        <w:t xml:space="preserve">Use the following syntax scheme for stylizing text:</w:t>
      </w:r>
    </w:p>
    <w:p>
      <w:pPr>
        <w:pStyle w:val="BodyText"/>
      </w:pPr>
      <w:r>
        <w:t xml:space="preserve">To underline something:</w:t>
      </w:r>
      <w:r>
        <w:br/>
      </w:r>
      <w:r>
        <w:rPr>
          <w:bCs/>
          <w:b/>
        </w:rPr>
        <w:t xml:space="preserve">Bold</w:t>
      </w:r>
      <w:r>
        <w:br/>
      </w:r>
      <w:r>
        <w:rPr>
          <w:iCs/>
          <w:i/>
        </w:rPr>
        <w:t xml:space="preserve">Italics</w:t>
      </w:r>
      <w:r>
        <w:br/>
      </w:r>
      <w:r>
        <w:rPr>
          <w:bCs/>
          <w:b/>
        </w:rPr>
        <w:t xml:space="preserve">underline and bold</w:t>
      </w:r>
      <w:r>
        <w:t xml:space="preserve"> </w:t>
      </w:r>
      <w:r>
        <w:br/>
      </w:r>
      <w:r>
        <w:rPr>
          <w:iCs/>
          <w:i/>
          <w:bCs/>
          <w:b/>
        </w:rPr>
        <w:t xml:space="preserve">underline and bold and italics</w:t>
      </w:r>
      <w:r>
        <w:t xml:space="preserve"> </w:t>
      </w:r>
    </w:p>
    <w:p>
      <w:pPr>
        <w:pStyle w:val="BodyText"/>
      </w:pPr>
      <w:r>
        <w:t xml:space="preserve">Create a List:</w:t>
      </w:r>
      <w:r>
        <w:br/>
      </w:r>
      <w:r>
        <w:t xml:space="preserve">1) make sure there are two spaces</w:t>
      </w:r>
      <w:r>
        <w:br/>
      </w:r>
      <w:r>
        <w:t xml:space="preserve">2) after each item to create new line</w:t>
      </w:r>
    </w:p>
    <w:p>
      <w:pPr>
        <w:pStyle w:val="BodyText"/>
      </w:pPr>
      <w:r>
        <w:t xml:space="preserve">Provide references for your images/content:</w:t>
      </w:r>
    </w:p>
    <w:bookmarkEnd w:id="40"/>
    <w:bookmarkStart w:id="41" w:name="section-8"/>
    <w:p>
      <w:pPr>
        <w:pStyle w:val="Heading4"/>
      </w:pPr>
    </w:p>
    <w:p>
      <w:pPr>
        <w:pStyle w:val="FirstParagraph"/>
      </w:pPr>
      <w:r>
        <w:t xml:space="preserve">Yanosky, J. D. et al. Spatio-temporal modeling of particulate air pollution in the conterminous United States using geographic and meteorological predictors.</w:t>
      </w:r>
      <w:r>
        <w:t xml:space="preserve"> </w:t>
      </w:r>
      <w:r>
        <w:rPr>
          <w:iCs/>
          <w:i/>
        </w:rPr>
        <w:t xml:space="preserve">Environmental Health</w:t>
      </w:r>
      <w:r>
        <w:t xml:space="preserve"> </w:t>
      </w:r>
      <w:r>
        <w:t xml:space="preserve">13, 63 (2014).</w:t>
      </w:r>
    </w:p>
    <w:bookmarkEnd w:id="41"/>
    <w:bookmarkStart w:id="42" w:name="section-9"/>
    <w:p>
      <w:pPr>
        <w:pStyle w:val="Heading4"/>
      </w:pPr>
    </w:p>
    <w:bookmarkEnd w:id="42"/>
    <w:bookmarkEnd w:id="43"/>
    <w:bookmarkEnd w:id="44"/>
    <w:bookmarkEnd w:id="45"/>
    <w:bookmarkStart w:id="48" w:name="main-questions"/>
    <w:p>
      <w:pPr>
        <w:pStyle w:val="Heading1"/>
      </w:pPr>
      <w:r>
        <w:rPr>
          <w:bCs/>
          <w:b/>
        </w:rPr>
        <w:t xml:space="preserve">Main Questions</w:t>
      </w:r>
    </w:p>
    <w:p>
      <w:r>
        <w:pict>
          <v:rect style="width:0;height:1.5pt" o:hralign="center" o:hrstd="t" o:hr="t"/>
        </w:pict>
      </w:r>
    </w:p>
    <w:p>
      <w:pPr>
        <w:pStyle w:val="FirstParagraph"/>
      </w:pPr>
      <w:r>
        <w:t xml:space="preserve">List inside the main question block the main questions that we seek to answer with the case study analysis:</w:t>
      </w:r>
    </w:p>
    <w:bookmarkStart w:id="46" w:name="section-10"/>
    <w:p>
      <w:pPr>
        <w:pStyle w:val="Heading4"/>
      </w:pPr>
    </w:p>
    <w:p>
      <w:pPr>
        <w:pStyle w:val="FirstParagraph"/>
      </w:pPr>
      <w:r>
        <w:t xml:space="preserve"> </w:t>
      </w:r>
      <w:r>
        <w:t xml:space="preserve">Our main question:</w:t>
      </w:r>
      <w:r>
        <w:t xml:space="preserve"> </w:t>
      </w:r>
    </w:p>
    <w:p>
      <w:pPr>
        <w:numPr>
          <w:ilvl w:val="0"/>
          <w:numId w:val="1001"/>
        </w:numPr>
        <w:pStyle w:val="Compact"/>
      </w:pPr>
      <w:r>
        <w:t xml:space="preserve">Question 1</w:t>
      </w:r>
      <w:r>
        <w:br/>
      </w:r>
    </w:p>
    <w:p>
      <w:pPr>
        <w:numPr>
          <w:ilvl w:val="0"/>
          <w:numId w:val="1001"/>
        </w:numPr>
        <w:pStyle w:val="Compact"/>
      </w:pPr>
      <w:r>
        <w:t xml:space="preserve">Question 2 etc. (You may have more than 2)</w:t>
      </w:r>
    </w:p>
    <w:bookmarkEnd w:id="46"/>
    <w:bookmarkStart w:id="47" w:name="section-11"/>
    <w:p>
      <w:pPr>
        <w:pStyle w:val="Heading4"/>
      </w:pPr>
    </w:p>
    <w:bookmarkEnd w:id="47"/>
    <w:bookmarkEnd w:id="48"/>
    <w:bookmarkStart w:id="55" w:name="learning-objectives"/>
    <w:p>
      <w:pPr>
        <w:pStyle w:val="Heading1"/>
      </w:pPr>
      <w:r>
        <w:rPr>
          <w:bCs/>
          <w:b/>
        </w:rPr>
        <w:t xml:space="preserve">Learning Objectives</w:t>
      </w:r>
    </w:p>
    <w:p>
      <w:r>
        <w:pict>
          <v:rect style="width:0;height:1.5pt" o:hralign="center" o:hrstd="t" o:hr="t"/>
        </w:pict>
      </w:r>
    </w:p>
    <w:p>
      <w:pPr>
        <w:pStyle w:val="FirstParagraph"/>
      </w:pPr>
      <w:r>
        <w:t xml:space="preserve">In this section, discuss the data science and statistical skills, methods, and concepts that will be covered by this case study. An example from the CO2 emissions case study is provided here:</w:t>
      </w:r>
    </w:p>
    <w:p>
      <w:pPr>
        <w:pStyle w:val="BodyText"/>
      </w:pPr>
      <w:r>
        <w:t xml:space="preserve">In this case study, we will explore CO2 emission data from around the world.</w:t>
      </w:r>
      <w:r>
        <w:t xml:space="preserve"> </w:t>
      </w:r>
      <w:r>
        <w:t xml:space="preserve">We will also focus on the US specifically to evaluate patterns of temperatures and natural disaster activity.</w:t>
      </w:r>
    </w:p>
    <w:p>
      <w:pPr>
        <w:pStyle w:val="BodyText"/>
      </w:pPr>
      <w:r>
        <w:t xml:space="preserve">This case study will particularly focus on how to use different datasets that span different ranges of time, as well as how to create visualizations of patterns over time.</w:t>
      </w:r>
      <w:r>
        <w:t xml:space="preserve"> </w:t>
      </w:r>
      <w:r>
        <w:t xml:space="preserve">We will especially focus on using packages and functions from the</w:t>
      </w:r>
      <w:r>
        <w:t xml:space="preserve"> </w:t>
      </w:r>
      <w:hyperlink r:id="rId49">
        <w:r>
          <w:rPr>
            <w:rStyle w:val="VerbatimChar"/>
          </w:rPr>
          <w:t xml:space="preserve">tidyverse</w:t>
        </w:r>
      </w:hyperlink>
      <w:r>
        <w:t xml:space="preserve">, such as</w:t>
      </w:r>
      <w:r>
        <w:t xml:space="preserve"> </w:t>
      </w:r>
      <w:r>
        <w:rPr>
          <w:rStyle w:val="VerbatimChar"/>
        </w:rPr>
        <w:t xml:space="preserve">dplyr</w:t>
      </w:r>
      <w:r>
        <w:t xml:space="preserve">,</w:t>
      </w:r>
      <w:r>
        <w:t xml:space="preserve"> </w:t>
      </w:r>
      <w:r>
        <w:rPr>
          <w:rStyle w:val="VerbatimChar"/>
        </w:rPr>
        <w:t xml:space="preserve">tidyr</w:t>
      </w:r>
      <w:r>
        <w:t xml:space="preserve">, and</w:t>
      </w:r>
      <w:r>
        <w:t xml:space="preserve"> </w:t>
      </w:r>
      <w:r>
        <w:rPr>
          <w:rStyle w:val="VerbatimChar"/>
        </w:rPr>
        <w:t xml:space="preserve">ggplot2</w:t>
      </w:r>
      <w:r>
        <w:t xml:space="preserve">.</w:t>
      </w:r>
    </w:p>
    <w:p>
      <w:pPr>
        <w:pStyle w:val="BodyText"/>
      </w:pPr>
      <w:r>
        <w:t xml:space="preserve">The tidyverse is a library of packages created by RStudio.</w:t>
      </w:r>
      <w:r>
        <w:t xml:space="preserve"> </w:t>
      </w:r>
      <w:r>
        <w:t xml:space="preserve">While some students may be familiar with previous R programming packages, these packages make data science in R especially legible and intuitive.</w:t>
      </w:r>
    </w:p>
    <w:p>
      <w:pPr>
        <w:pStyle w:val="BodyText"/>
      </w:pPr>
      <w:r>
        <w:t xml:space="preserve">The skills, methods, and concepts that students will be familiar with by the end of this case study are:</w:t>
      </w:r>
    </w:p>
    <w:p>
      <w:pPr>
        <w:pStyle w:val="BodyText"/>
      </w:pPr>
      <w:r>
        <w:rPr>
          <w:bCs/>
          <w:b/>
        </w:rPr>
        <w:t xml:space="preserve">Data Science Learning Objectives:</w:t>
      </w:r>
    </w:p>
    <w:p>
      <w:pPr>
        <w:numPr>
          <w:ilvl w:val="0"/>
          <w:numId w:val="1002"/>
        </w:numPr>
        <w:pStyle w:val="Compact"/>
      </w:pPr>
      <w:r>
        <w:t xml:space="preserve">Importing data from various types of Excel files and CSV files</w:t>
      </w:r>
    </w:p>
    <w:p>
      <w:pPr>
        <w:numPr>
          <w:ilvl w:val="0"/>
          <w:numId w:val="1002"/>
        </w:numPr>
        <w:pStyle w:val="Compact"/>
      </w:pPr>
      <w:r>
        <w:t xml:space="preserve">Apply action verbs in</w:t>
      </w:r>
      <w:r>
        <w:t xml:space="preserve"> </w:t>
      </w:r>
      <w:r>
        <w:rPr>
          <w:rStyle w:val="VerbatimChar"/>
        </w:rPr>
        <w:t xml:space="preserve">dplyr</w:t>
      </w:r>
      <w:r>
        <w:t xml:space="preserve"> </w:t>
      </w:r>
      <w:r>
        <w:t xml:space="preserve">for data wrangling</w:t>
      </w:r>
    </w:p>
    <w:p>
      <w:pPr>
        <w:numPr>
          <w:ilvl w:val="0"/>
          <w:numId w:val="1002"/>
        </w:numPr>
        <w:pStyle w:val="Compact"/>
      </w:pPr>
      <w:r>
        <w:t xml:space="preserve">How to pivot between</w:t>
      </w:r>
      <w:r>
        <w:t xml:space="preserve"> </w:t>
      </w:r>
      <w:r>
        <w:t xml:space="preserve">“</w:t>
      </w:r>
      <w:r>
        <w:t xml:space="preserve">long</w:t>
      </w:r>
      <w:r>
        <w:t xml:space="preserve">”</w:t>
      </w:r>
      <w:r>
        <w:t xml:space="preserve"> </w:t>
      </w:r>
      <w:r>
        <w:t xml:space="preserve">and</w:t>
      </w:r>
      <w:r>
        <w:t xml:space="preserve"> </w:t>
      </w:r>
      <w:r>
        <w:t xml:space="preserve">“</w:t>
      </w:r>
      <w:r>
        <w:t xml:space="preserve">wide</w:t>
      </w:r>
      <w:r>
        <w:t xml:space="preserve">”</w:t>
      </w:r>
      <w:r>
        <w:t xml:space="preserve"> </w:t>
      </w:r>
      <w:r>
        <w:t xml:space="preserve">datasets</w:t>
      </w:r>
    </w:p>
    <w:p>
      <w:pPr>
        <w:numPr>
          <w:ilvl w:val="0"/>
          <w:numId w:val="1002"/>
        </w:numPr>
        <w:pStyle w:val="Compact"/>
      </w:pPr>
      <w:r>
        <w:t xml:space="preserve">Joining together multiple datasets using</w:t>
      </w:r>
      <w:r>
        <w:t xml:space="preserve"> </w:t>
      </w:r>
      <w:r>
        <w:rPr>
          <w:rStyle w:val="VerbatimChar"/>
        </w:rPr>
        <w:t xml:space="preserve">dplyr</w:t>
      </w:r>
    </w:p>
    <w:p>
      <w:pPr>
        <w:numPr>
          <w:ilvl w:val="0"/>
          <w:numId w:val="1002"/>
        </w:numPr>
        <w:pStyle w:val="Compact"/>
      </w:pPr>
      <w:r>
        <w:t xml:space="preserve">How to create effective longitudinal data visualizations with</w:t>
      </w:r>
      <w:r>
        <w:t xml:space="preserve"> </w:t>
      </w:r>
      <w:r>
        <w:rPr>
          <w:rStyle w:val="VerbatimChar"/>
        </w:rPr>
        <w:t xml:space="preserve">ggplot2</w:t>
      </w:r>
    </w:p>
    <w:p>
      <w:pPr>
        <w:numPr>
          <w:ilvl w:val="0"/>
          <w:numId w:val="1002"/>
        </w:numPr>
        <w:pStyle w:val="Compact"/>
      </w:pPr>
      <w:r>
        <w:t xml:space="preserve">How to add text, color, and labels to</w:t>
      </w:r>
      <w:r>
        <w:t xml:space="preserve"> </w:t>
      </w:r>
      <w:r>
        <w:rPr>
          <w:rStyle w:val="VerbatimChar"/>
        </w:rPr>
        <w:t xml:space="preserve">ggplot2</w:t>
      </w:r>
      <w:r>
        <w:t xml:space="preserve"> </w:t>
      </w:r>
      <w:r>
        <w:t xml:space="preserve">plots</w:t>
      </w:r>
    </w:p>
    <w:p>
      <w:pPr>
        <w:numPr>
          <w:ilvl w:val="0"/>
          <w:numId w:val="1002"/>
        </w:numPr>
        <w:pStyle w:val="Compact"/>
      </w:pPr>
      <w:r>
        <w:t xml:space="preserve">How to create faceted</w:t>
      </w:r>
      <w:r>
        <w:t xml:space="preserve"> </w:t>
      </w:r>
      <w:r>
        <w:rPr>
          <w:rStyle w:val="VerbatimChar"/>
        </w:rPr>
        <w:t xml:space="preserve">ggplot2</w:t>
      </w:r>
      <w:r>
        <w:t xml:space="preserve"> </w:t>
      </w:r>
      <w:r>
        <w:t xml:space="preserve">plots</w:t>
      </w:r>
    </w:p>
    <w:p>
      <w:pPr>
        <w:pStyle w:val="FirstParagraph"/>
      </w:pPr>
      <w:r>
        <w:rPr>
          <w:bCs/>
          <w:b/>
        </w:rPr>
        <w:t xml:space="preserve">Statistical Learning Objectives:</w:t>
      </w:r>
    </w:p>
    <w:p>
      <w:pPr>
        <w:numPr>
          <w:ilvl w:val="0"/>
          <w:numId w:val="1003"/>
        </w:numPr>
        <w:pStyle w:val="Compact"/>
      </w:pPr>
      <w:r>
        <w:t xml:space="preserve">Introduction to correlation coefficient as a summary statistic</w:t>
      </w:r>
    </w:p>
    <w:p>
      <w:pPr>
        <w:numPr>
          <w:ilvl w:val="0"/>
          <w:numId w:val="1003"/>
        </w:numPr>
        <w:pStyle w:val="Compact"/>
      </w:pPr>
      <w:r>
        <w:t xml:space="preserve">Relationship between correlation and linear regression</w:t>
      </w:r>
    </w:p>
    <w:p>
      <w:pPr>
        <w:numPr>
          <w:ilvl w:val="0"/>
          <w:numId w:val="1003"/>
        </w:numPr>
        <w:pStyle w:val="Compact"/>
      </w:pPr>
      <w:r>
        <w:t xml:space="preserve">Correlation is not causation</w:t>
      </w:r>
    </w:p>
    <w:p>
      <w:pPr>
        <w:pStyle w:val="FirstParagraph"/>
      </w:pPr>
      <w:r>
        <w:drawing>
          <wp:inline>
            <wp:extent cx="1066800" cy="1231265"/>
            <wp:effectExtent b="0" l="0" r="0" t="0"/>
            <wp:docPr descr="" title="" id="51" name="Picture"/>
            <a:graphic>
              <a:graphicData uri="http://schemas.openxmlformats.org/drawingml/2006/picture">
                <pic:pic>
                  <pic:nvPicPr>
                    <pic:cNvPr descr="https://tidyverse.tidyverse.org/logo.png" id="52" name="Picture"/>
                    <pic:cNvPicPr>
                      <a:picLocks noChangeArrowheads="1" noChangeAspect="1"/>
                    </pic:cNvPicPr>
                  </pic:nvPicPr>
                  <pic:blipFill>
                    <a:blip r:embed="rId50"/>
                    <a:stretch>
                      <a:fillRect/>
                    </a:stretch>
                  </pic:blipFill>
                  <pic:spPr bwMode="auto">
                    <a:xfrm>
                      <a:off x="0" y="0"/>
                      <a:ext cx="1066800" cy="1231265"/>
                    </a:xfrm>
                    <a:prstGeom prst="rect">
                      <a:avLst/>
                    </a:prstGeom>
                    <a:noFill/>
                    <a:ln w="9525">
                      <a:noFill/>
                      <a:headEnd/>
                      <a:tailEnd/>
                    </a:ln>
                  </pic:spPr>
                </pic:pic>
              </a:graphicData>
            </a:graphic>
          </wp:inline>
        </w:drawing>
      </w:r>
    </w:p>
    <w:p>
      <w:r>
        <w:pict>
          <v:rect style="width:0;height:1.5pt" o:hralign="center" o:hrstd="t" o:hr="t"/>
        </w:pict>
      </w:r>
    </w:p>
    <w:p>
      <w:pPr>
        <w:pStyle w:val="FirstParagraph"/>
      </w:pPr>
      <w:r>
        <w:t xml:space="preserve">After discussing the learning objectives, load all the packages used in the case study analysis in the code chunk below:</w:t>
      </w:r>
    </w:p>
    <w:p>
      <w:pPr>
        <w:pStyle w:val="BodyText"/>
      </w:pPr>
      <w:r>
        <w:t xml:space="preserve">We will begin by loading the packages that we will need:</w:t>
      </w:r>
    </w:p>
    <w:p>
      <w:pPr>
        <w:pStyle w:val="SourceCode"/>
      </w:pPr>
      <w:r>
        <w:rPr>
          <w:rStyle w:val="FunctionTok"/>
        </w:rPr>
        <w:t xml:space="preserve">library</w:t>
      </w:r>
      <w:r>
        <w:rPr>
          <w:rStyle w:val="NormalTok"/>
        </w:rPr>
        <w:t xml:space="preserve">(here)</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(dplyr)</w:t>
      </w:r>
    </w:p>
    <w:p>
      <w:pPr>
        <w:pStyle w:val="FirstParagraph"/>
      </w:pPr>
      <w:r>
        <w:t xml:space="preserve">Provide a link to the source and briefly explain its use for each package in the following table:</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Package</w:t>
            </w:r>
          </w:p>
        </w:tc>
        <w:tc>
          <w:tcPr/>
          <w:p>
            <w:pPr>
              <w:pStyle w:val="Compact"/>
              <w:jc w:val="left"/>
            </w:pPr>
            <w:r>
              <w:t xml:space="preserve">Use</w:t>
            </w:r>
          </w:p>
        </w:tc>
      </w:tr>
      <w:tr>
        <w:tc>
          <w:tcPr/>
          <w:p>
            <w:pPr>
              <w:pStyle w:val="Compact"/>
              <w:jc w:val="left"/>
            </w:pPr>
            <w:hyperlink r:id="rId53">
              <w:r>
                <w:rPr>
                  <w:rStyle w:val="Hyperlink"/>
                </w:rPr>
                <w:t xml:space="preserve">here</w:t>
              </w:r>
            </w:hyperlink>
          </w:p>
        </w:tc>
        <w:tc>
          <w:tcPr/>
          <w:p>
            <w:pPr>
              <w:pStyle w:val="Compact"/>
              <w:jc w:val="left"/>
            </w:pPr>
            <w:r>
              <w:t xml:space="preserve">to easily load and save data</w:t>
            </w:r>
          </w:p>
        </w:tc>
      </w:tr>
      <w:tr>
        <w:tc>
          <w:tcPr/>
          <w:p>
            <w:pPr>
              <w:pStyle w:val="Compact"/>
              <w:jc w:val="left"/>
            </w:pPr>
            <w:hyperlink r:id="rId54">
              <w:r>
                <w:rPr>
                  <w:rStyle w:val="Hyperlink"/>
                </w:rPr>
                <w:t xml:space="preserve">readr</w:t>
              </w:r>
            </w:hyperlink>
          </w:p>
        </w:tc>
        <w:tc>
          <w:tcPr/>
          <w:p>
            <w:pPr>
              <w:pStyle w:val="Compact"/>
              <w:jc w:val="left"/>
            </w:pPr>
            <w:r>
              <w:t xml:space="preserve">to import the CSV file data</w:t>
            </w:r>
          </w:p>
        </w:tc>
      </w:tr>
    </w:tbl>
    <w:p>
      <w:pPr>
        <w:pStyle w:val="BodyText"/>
      </w:pPr>
      <w:r>
        <w:t xml:space="preserve">The first time we use a function, we will use the</w:t>
      </w:r>
      <w:r>
        <w:t xml:space="preserve"> </w:t>
      </w:r>
      <w:r>
        <w:rPr>
          <w:rStyle w:val="VerbatimChar"/>
        </w:rPr>
        <w:t xml:space="preserve">::</w:t>
      </w:r>
      <w:r>
        <w:t xml:space="preserve"> </w:t>
      </w:r>
      <w:r>
        <w:t xml:space="preserve">to indicate which package we are using. Unless we have overlapping function names, this is not necessary, but we will include it here to be informative about where the functions we will use come from.</w:t>
      </w:r>
    </w:p>
    <w:bookmarkEnd w:id="55"/>
    <w:bookmarkStart w:id="56" w:name="context"/>
    <w:p>
      <w:pPr>
        <w:pStyle w:val="Heading1"/>
      </w:pPr>
      <w:r>
        <w:rPr>
          <w:bCs/>
          <w:b/>
        </w:rPr>
        <w:t xml:space="preserve">Context</w:t>
      </w:r>
    </w:p>
    <w:p>
      <w:r>
        <w:pict>
          <v:rect style="width:0;height:1.5pt" o:hralign="center" o:hrstd="t" o:hr="t"/>
        </w:pict>
      </w:r>
    </w:p>
    <w:p>
      <w:pPr>
        <w:pStyle w:val="FirstParagraph"/>
      </w:pPr>
      <w:r>
        <w:t xml:space="preserve">Provide some more details and background on the case study topic and its relation to public health/the world.</w:t>
      </w:r>
    </w:p>
    <w:bookmarkEnd w:id="56"/>
    <w:bookmarkStart w:id="57" w:name="limitations"/>
    <w:p>
      <w:pPr>
        <w:pStyle w:val="Heading1"/>
      </w:pPr>
      <w:r>
        <w:rPr>
          <w:bCs/>
          <w:b/>
        </w:rPr>
        <w:t xml:space="preserve">Limitations</w:t>
      </w:r>
    </w:p>
    <w:p>
      <w:r>
        <w:pict>
          <v:rect style="width:0;height:1.5pt" o:hralign="center" o:hrstd="t" o:hr="t"/>
        </w:pict>
      </w:r>
    </w:p>
    <w:p>
      <w:pPr>
        <w:pStyle w:val="FirstParagraph"/>
      </w:pPr>
      <w:r>
        <w:t xml:space="preserve">Describe any limitations that exist in this analysis whether it be due to the data itself, methods used, nature of the topic, etc.</w:t>
      </w:r>
    </w:p>
    <w:p>
      <w:pPr>
        <w:pStyle w:val="BodyText"/>
      </w:pPr>
      <w:r>
        <w:t xml:space="preserve">There are some important considerations regarding this data analysis to keep in mind:</w:t>
      </w:r>
    </w:p>
    <w:p>
      <w:pPr>
        <w:numPr>
          <w:ilvl w:val="0"/>
          <w:numId w:val="1004"/>
        </w:numPr>
      </w:pPr>
      <w:r>
        <w:t xml:space="preserve">Limitation 1</w:t>
      </w:r>
    </w:p>
    <w:p>
      <w:pPr>
        <w:numPr>
          <w:ilvl w:val="0"/>
          <w:numId w:val="1004"/>
        </w:numPr>
      </w:pPr>
      <w:r>
        <w:t xml:space="preserve">Limitation 2</w:t>
      </w:r>
    </w:p>
    <w:bookmarkEnd w:id="57"/>
    <w:bookmarkStart w:id="58" w:name="what-are-the-data"/>
    <w:p>
      <w:pPr>
        <w:pStyle w:val="Heading1"/>
      </w:pPr>
      <w:r>
        <w:rPr>
          <w:bCs/>
          <w:b/>
        </w:rPr>
        <w:t xml:space="preserve">What are the data?</w:t>
      </w:r>
    </w:p>
    <w:p>
      <w:r>
        <w:pict>
          <v:rect style="width:0;height:1.5pt" o:hralign="center" o:hrstd="t" o:hr="t"/>
        </w:pict>
      </w:r>
    </w:p>
    <w:p>
      <w:pPr>
        <w:pStyle w:val="FirstParagraph"/>
      </w:pPr>
      <w:r>
        <w:t xml:space="preserve">Describe the data to be analyzed and where it came from in this section.</w:t>
      </w:r>
    </w:p>
    <w:p>
      <w:pPr>
        <w:pStyle w:val="BodyText"/>
      </w:pPr>
      <w:r>
        <w:t xml:space="preserve">If you want to make a table about variable info, use the following table template:</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Variable</w:t>
            </w:r>
          </w:p>
        </w:tc>
        <w:tc>
          <w:tcPr/>
          <w:p>
            <w:pPr>
              <w:pStyle w:val="Compact"/>
              <w:jc w:val="left"/>
            </w:pPr>
            <w:r>
              <w:t xml:space="preserve">Details</w:t>
            </w:r>
          </w:p>
        </w:tc>
      </w:tr>
      <w:tr>
        <w:tc>
          <w:tcPr/>
          <w:p>
            <w:pPr>
              <w:pStyle w:val="Compact"/>
              <w:jc w:val="left"/>
            </w:pPr>
            <w:r>
              <w:rPr>
                <w:bCs/>
                <w:b/>
              </w:rPr>
              <w:t xml:space="preserve">variable1</w:t>
            </w:r>
          </w:p>
        </w:tc>
        <w:tc>
          <w:tcPr/>
          <w:p>
            <w:pPr>
              <w:pStyle w:val="Compact"/>
              <w:jc w:val="left"/>
            </w:pPr>
            <w:r>
              <w:t xml:space="preserve">Variable info</w:t>
            </w:r>
            <w:r>
              <w:t xml:space="preserve"> </w:t>
            </w:r>
            <w:r>
              <w:t xml:space="preserve"> </w:t>
            </w:r>
            <w:r>
              <w:t xml:space="preserve">– more details</w:t>
            </w:r>
            <w:r>
              <w:t xml:space="preserve"> </w:t>
            </w:r>
            <w:r>
              <w:t xml:space="preserve"> </w:t>
            </w:r>
            <w:r>
              <w:t xml:space="preserve">– more details</w:t>
            </w:r>
            <w:r>
              <w:t xml:space="preserve"> </w:t>
            </w:r>
            <w:r>
              <w:t xml:space="preserve"> </w:t>
            </w:r>
            <w:r>
              <w:rPr>
                <w:bCs/>
                <w:b/>
              </w:rPr>
              <w:t xml:space="preserve">Example</w:t>
            </w:r>
            <w:r>
              <w:t xml:space="preserve">: Content content</w:t>
            </w:r>
          </w:p>
        </w:tc>
      </w:tr>
      <w:tr>
        <w:tc>
          <w:tcPr/>
          <w:p>
            <w:pPr>
              <w:pStyle w:val="Compact"/>
              <w:jc w:val="left"/>
            </w:pPr>
            <w:r>
              <w:rPr>
                <w:bCs/>
                <w:b/>
              </w:rPr>
              <w:t xml:space="preserve">variable2</w:t>
            </w:r>
          </w:p>
        </w:tc>
        <w:tc>
          <w:tcPr/>
          <w:p>
            <w:pPr>
              <w:pStyle w:val="Compact"/>
              <w:jc w:val="left"/>
            </w:pPr>
            <w:r>
              <w:t xml:space="preserve">Variable info</w:t>
            </w:r>
            <w:r>
              <w:t xml:space="preserve"> </w:t>
            </w:r>
            <w:r>
              <w:t xml:space="preserve"> </w:t>
            </w:r>
            <w:r>
              <w:t xml:space="preserve">– more details</w:t>
            </w:r>
            <w:r>
              <w:t xml:space="preserve"> </w:t>
            </w:r>
            <w:r>
              <w:t xml:space="preserve"> </w:t>
            </w:r>
            <w:r>
              <w:t xml:space="preserve">– more details</w:t>
            </w:r>
            <w:r>
              <w:t xml:space="preserve"> </w:t>
            </w:r>
            <w:r>
              <w:t xml:space="preserve"> </w:t>
            </w:r>
            <w:r>
              <w:rPr>
                <w:bCs/>
                <w:b/>
              </w:rPr>
              <w:t xml:space="preserve">Example</w:t>
            </w:r>
            <w:r>
              <w:t xml:space="preserve">: Content content</w:t>
            </w:r>
          </w:p>
        </w:tc>
      </w:tr>
    </w:tbl>
    <w:bookmarkEnd w:id="58"/>
    <w:bookmarkStart w:id="59" w:name="data-import"/>
    <w:p>
      <w:pPr>
        <w:pStyle w:val="Heading1"/>
      </w:pPr>
      <w:r>
        <w:rPr>
          <w:bCs/>
          <w:b/>
        </w:rPr>
        <w:t xml:space="preserve">Data Import</w:t>
      </w:r>
    </w:p>
    <w:p>
      <w:r>
        <w:pict>
          <v:rect style="width:0;height:1.5pt" o:hralign="center" o:hrstd="t" o:hr="t"/>
        </w:pict>
      </w:r>
    </w:p>
    <w:p>
      <w:pPr>
        <w:pStyle w:val="FirstParagraph"/>
      </w:pPr>
      <w:r>
        <w:t xml:space="preserve">Describe how to import your case study data files into R or Python:</w:t>
      </w:r>
    </w:p>
    <w:p>
      <w:pPr>
        <w:pStyle w:val="BodyText"/>
      </w:pPr>
      <w:r>
        <w:t xml:space="preserve">Within your case study project folder, put the data files as they came from the source into a</w:t>
      </w:r>
      <w:r>
        <w:t xml:space="preserve"> </w:t>
      </w:r>
      <w:r>
        <w:t xml:space="preserve">‘</w:t>
      </w:r>
      <w:r>
        <w:t xml:space="preserve">data/raw/</w:t>
      </w:r>
      <w:r>
        <w:t xml:space="preserve">’</w:t>
      </w:r>
      <w:r>
        <w:t xml:space="preserve"> </w:t>
      </w:r>
      <w:r>
        <w:t xml:space="preserve">subfolder and use the</w:t>
      </w:r>
      <w:r>
        <w:t xml:space="preserve"> </w:t>
      </w:r>
      <w:r>
        <w:rPr>
          <w:rStyle w:val="VerbatimChar"/>
        </w:rPr>
        <w:t xml:space="preserve">here</w:t>
      </w:r>
      <w:r>
        <w:t xml:space="preserve"> </w:t>
      </w:r>
      <w:r>
        <w:t xml:space="preserve">package. See the following example:</w:t>
      </w:r>
    </w:p>
    <w:p>
      <w:pPr>
        <w:pStyle w:val="SourceCode"/>
      </w:pPr>
      <w:r>
        <w:rPr>
          <w:rStyle w:val="NormalTok"/>
        </w:rPr>
        <w:t xml:space="preserve">pm </w:t>
      </w:r>
      <w:r>
        <w:rPr>
          <w:rStyle w:val="OtherTok"/>
        </w:rPr>
        <w:t xml:space="preserve">&lt;-</w:t>
      </w:r>
      <w:r>
        <w:rPr>
          <w:rStyle w:val="NormalTok"/>
        </w:rPr>
        <w:t xml:space="preserve">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"raw"</w:t>
      </w:r>
      <w:r>
        <w:rPr>
          <w:rStyle w:val="NormalTok"/>
        </w:rPr>
        <w:t xml:space="preserve">, </w:t>
      </w:r>
      <w:r>
        <w:rPr>
          <w:rStyle w:val="StringTok"/>
        </w:rPr>
        <w:t xml:space="preserve">"pm25_data.csv"</w:t>
      </w:r>
      <w:r>
        <w:rPr>
          <w:rStyle w:val="NormalTok"/>
        </w:rPr>
        <w:t xml:space="preserve">))</w:t>
      </w:r>
    </w:p>
    <w:p>
      <w:pPr>
        <w:pStyle w:val="FirstParagraph"/>
      </w:pPr>
      <w:r>
        <w:t xml:space="preserve">At the end of the data import section, save the imported data as .rda files to allow users to stop and pick up where they left off:</w:t>
      </w:r>
    </w:p>
    <w:p>
      <w:pPr>
        <w:pStyle w:val="SourceCode"/>
      </w:pPr>
      <w:r>
        <w:rPr>
          <w:rStyle w:val="FunctionTok"/>
        </w:rPr>
        <w:t xml:space="preserve">save</w:t>
      </w:r>
      <w:r>
        <w:rPr>
          <w:rStyle w:val="NormalTok"/>
        </w:rPr>
        <w:t xml:space="preserve">(pm,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"imported"</w:t>
      </w:r>
      <w:r>
        <w:rPr>
          <w:rStyle w:val="NormalTok"/>
        </w:rPr>
        <w:t xml:space="preserve">, </w:t>
      </w:r>
      <w:r>
        <w:rPr>
          <w:rStyle w:val="StringTok"/>
        </w:rPr>
        <w:t xml:space="preserve">"pm25_data_imported.rda"</w:t>
      </w:r>
      <w:r>
        <w:rPr>
          <w:rStyle w:val="NormalTok"/>
        </w:rPr>
        <w:t xml:space="preserve">))</w:t>
      </w:r>
    </w:p>
    <w:bookmarkEnd w:id="59"/>
    <w:bookmarkStart w:id="66" w:name="data-exploration-and-wrangling"/>
    <w:p>
      <w:pPr>
        <w:pStyle w:val="Heading1"/>
      </w:pPr>
      <w:r>
        <w:rPr>
          <w:bCs/>
          <w:b/>
        </w:rPr>
        <w:t xml:space="preserve">Data Exploration and Wrangling</w:t>
      </w:r>
    </w:p>
    <w:p>
      <w:r>
        <w:pict>
          <v:rect style="width:0;height:1.5pt" o:hralign="center" o:hrstd="t" o:hr="t"/>
        </w:pict>
      </w:r>
    </w:p>
    <w:p>
      <w:pPr>
        <w:pStyle w:val="FirstParagraph"/>
      </w:pPr>
      <w:r>
        <w:t xml:space="preserve">At the beginning of the section, include the following message:</w:t>
      </w:r>
    </w:p>
    <w:p>
      <w:pPr>
        <w:pStyle w:val="BodyText"/>
      </w:pPr>
      <w:r>
        <w:t xml:space="preserve">If you have been following along but stopped, we could load our imported data like so:</w:t>
      </w:r>
    </w:p>
    <w:p>
      <w:pPr>
        <w:pStyle w:val="SourceCode"/>
      </w:pPr>
      <w:r>
        <w:rPr>
          <w:rStyle w:val="FunctionTok"/>
        </w:rPr>
        <w:t xml:space="preserve">load</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"imported"</w:t>
      </w:r>
      <w:r>
        <w:rPr>
          <w:rStyle w:val="NormalTok"/>
        </w:rPr>
        <w:t xml:space="preserve">, </w:t>
      </w:r>
      <w:r>
        <w:rPr>
          <w:rStyle w:val="StringTok"/>
        </w:rPr>
        <w:t xml:space="preserve">"pm25_data_imported.rda"</w:t>
      </w:r>
      <w:r>
        <w:rPr>
          <w:rStyle w:val="NormalTok"/>
        </w:rPr>
        <w:t xml:space="preserve">))</w:t>
      </w:r>
    </w:p>
    <w:p>
      <w:pPr>
        <w:pStyle w:val="FirstParagraph"/>
      </w:pPr>
      <w:r>
        <w:t xml:space="preserve">Also provide guidance for users who may have skipped the previous section, see the following example:</w:t>
      </w:r>
    </w:p>
    <w:p>
      <w:r>
        <w:pict>
          <v:rect style="width:0;height:1.5pt" o:hralign="center" o:hrstd="t" o:hr="t"/>
        </w:pict>
      </w:r>
    </w:p>
    <w:p>
      <w:pPr>
        <w:pStyle w:val="FirstParagraph"/>
      </w:pPr>
      <w:r>
        <w:t xml:space="preserve">If you skipped the data import section click here.</w:t>
      </w:r>
    </w:p>
    <w:p>
      <w:pPr>
        <w:pStyle w:val="BodyText"/>
      </w:pPr>
      <w:r>
        <w:t xml:space="preserve">An RDA version (stands for R data) of the data can be found</w:t>
      </w:r>
      <w:r>
        <w:t xml:space="preserve"> </w:t>
      </w:r>
      <w:hyperlink r:id="rId60">
        <w:r>
          <w:rPr>
            <w:rStyle w:val="Hyperlink"/>
          </w:rPr>
          <w:t xml:space="preserve">here</w:t>
        </w:r>
      </w:hyperlink>
      <w:r>
        <w:t xml:space="preserve"> </w:t>
      </w:r>
      <w:r>
        <w:t xml:space="preserve">or slightly more directly</w:t>
      </w:r>
      <w:r>
        <w:t xml:space="preserve"> </w:t>
      </w:r>
      <w:hyperlink r:id="rId61">
        <w:r>
          <w:rPr>
            <w:rStyle w:val="Hyperlink"/>
          </w:rPr>
          <w:t xml:space="preserve">here</w:t>
        </w:r>
      </w:hyperlink>
      <w:r>
        <w:t xml:space="preserve">. Download this file and then place it in your current working directory within a subdirectory called</w:t>
      </w:r>
      <w:r>
        <w:t xml:space="preserve"> </w:t>
      </w:r>
      <w:r>
        <w:t xml:space="preserve">“</w:t>
      </w:r>
      <w:r>
        <w:t xml:space="preserve">imported</w:t>
      </w:r>
      <w:r>
        <w:t xml:space="preserve">”</w:t>
      </w:r>
      <w:r>
        <w:t xml:space="preserve"> </w:t>
      </w:r>
      <w:r>
        <w:t xml:space="preserve">within a directory called</w:t>
      </w:r>
      <w:r>
        <w:t xml:space="preserve"> </w:t>
      </w:r>
      <w:r>
        <w:t xml:space="preserve">“</w:t>
      </w:r>
      <w:r>
        <w:t xml:space="preserve">data</w:t>
      </w:r>
      <w:r>
        <w:t xml:space="preserve">”</w:t>
      </w:r>
      <w:r>
        <w:t xml:space="preserve"> </w:t>
      </w:r>
      <w:r>
        <w:t xml:space="preserve">to use the following code. We used an RStudio project and the</w:t>
      </w:r>
      <w:r>
        <w:t xml:space="preserve"> </w:t>
      </w:r>
      <w:hyperlink r:id="rId53">
        <w:r>
          <w:rPr>
            <w:rStyle w:val="VerbatimChar"/>
          </w:rPr>
          <w:t xml:space="preserve">here</w:t>
        </w:r>
        <w:r>
          <w:rPr>
            <w:rStyle w:val="Hyperlink"/>
          </w:rPr>
          <w:t xml:space="preserve"> </w:t>
        </w:r>
        <w:r>
          <w:rPr>
            <w:rStyle w:val="Hyperlink"/>
          </w:rPr>
          <w:t xml:space="preserve">package</w:t>
        </w:r>
      </w:hyperlink>
      <w:r>
        <w:t xml:space="preserve"> </w:t>
      </w:r>
      <w:r>
        <w:t xml:space="preserve">to navigate to the file more easily.</w:t>
      </w:r>
    </w:p>
    <w:p>
      <w:pPr>
        <w:pStyle w:val="SourceCode"/>
      </w:pPr>
      <w:r>
        <w:rPr>
          <w:rStyle w:val="FunctionTok"/>
        </w:rPr>
        <w:t xml:space="preserve">load</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"imported"</w:t>
      </w:r>
      <w:r>
        <w:rPr>
          <w:rStyle w:val="NormalTok"/>
        </w:rPr>
        <w:t xml:space="preserve">, </w:t>
      </w:r>
      <w:r>
        <w:rPr>
          <w:rStyle w:val="StringTok"/>
        </w:rPr>
        <w:t xml:space="preserve">"co2_data_imported.rda"</w:t>
      </w:r>
      <w:r>
        <w:rPr>
          <w:rStyle w:val="NormalTok"/>
        </w:rPr>
        <w:t xml:space="preserve">))</w:t>
      </w:r>
    </w:p>
    <w:p>
      <w:r>
        <w:pict>
          <v:rect style="width:0;height:1.5pt" o:hralign="center" o:hrstd="t" o:hr="t"/>
        </w:pict>
      </w:r>
    </w:p>
    <w:p>
      <w:pPr>
        <w:pStyle w:val="FirstParagraph"/>
      </w:pPr>
      <w:r>
        <w:t xml:space="preserve">Use this section to walk through any exploration of the data conducted pre-analysis. Then, explain step-by-step the data wrangling process used to prepare the data for analysis. Note that not all case studies include a data exploration. Data exploration and wrangling may also be split into two sections.</w:t>
      </w:r>
    </w:p>
    <w:p>
      <w:pPr>
        <w:pStyle w:val="BodyText"/>
      </w:pPr>
      <w:r>
        <w:t xml:space="preserve">We will also use the</w:t>
      </w:r>
      <w:r>
        <w:t xml:space="preserve"> </w:t>
      </w:r>
      <w:r>
        <w:rPr>
          <w:rStyle w:val="VerbatimChar"/>
        </w:rPr>
        <w:t xml:space="preserve">%&gt;%</w:t>
      </w:r>
      <w:r>
        <w:t xml:space="preserve"> </w:t>
      </w:r>
      <w:r>
        <w:t xml:space="preserve">pipe which can be used to define the input for later sequential steps. This will make more sense when we have multiple sequential steps using the same data object. To use the pipe notation we need to install and load dplyr as well.</w:t>
      </w:r>
    </w:p>
    <w:p>
      <w:pPr>
        <w:pStyle w:val="BodyText"/>
      </w:pPr>
      <w:r>
        <w:t xml:space="preserve">Can include DT tables too:</w:t>
      </w:r>
    </w:p>
    <w:p>
      <w:pPr>
        <w:pStyle w:val="SourceCode"/>
      </w:pPr>
      <w:r>
        <w:rPr>
          <w:rStyle w:val="FunctionTok"/>
        </w:rPr>
        <w:t xml:space="preserve">library</w:t>
      </w:r>
      <w:r>
        <w:rPr>
          <w:rStyle w:val="NormalTok"/>
        </w:rPr>
        <w:t xml:space="preserve">(DT)</w:t>
      </w:r>
      <w:r>
        <w:br/>
      </w:r>
      <w:r>
        <w:rPr>
          <w:rStyle w:val="NormalTok"/>
        </w:rPr>
        <w:t xml:space="preserve">DT</w:t>
      </w:r>
      <w:r>
        <w:rPr>
          <w:rStyle w:val="SpecialCharTok"/>
        </w:rPr>
        <w:t xml:space="preserve">::</w:t>
      </w:r>
      <w:r>
        <w:rPr>
          <w:rStyle w:val="FunctionTok"/>
        </w:rPr>
        <w:t xml:space="preserve">datatable</w:t>
      </w:r>
      <w:r>
        <w:rPr>
          <w:rStyle w:val="NormalTok"/>
        </w:rPr>
        <w:t xml:space="preserve">(iris)</w:t>
      </w:r>
    </w:p>
    <w:p>
      <w:pPr>
        <w:pStyle w:val="FirstParagraph"/>
      </w:pPr>
      <w:r>
        <w:t xml:space="preserve">(note that you can`t use these inside a click expand details section.)</w:t>
      </w:r>
    </w:p>
    <w:p>
      <w:pPr>
        <w:pStyle w:val="BodyText"/>
      </w:pPr>
      <w:r>
        <w:t xml:space="preserve">Scrollable content:</w:t>
      </w:r>
    </w:p>
    <w:bookmarkStart w:id="62" w:name="section-12"/>
    <w:p>
      <w:pPr>
        <w:pStyle w:val="Heading4"/>
      </w:pPr>
    </w:p>
    <w:p>
      <w:pPr>
        <w:pStyle w:val="SourceCode"/>
      </w:pPr>
      <w:r>
        <w:rPr>
          <w:rStyle w:val="CommentTok"/>
        </w:rPr>
        <w:t xml:space="preserve"># Scroll through the output!</w:t>
      </w:r>
      <w:r>
        <w:br/>
      </w:r>
      <w:r>
        <w:rPr>
          <w:rStyle w:val="NormalTok"/>
        </w:rPr>
        <w:t xml:space="preserve">pm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(state) </w:t>
      </w:r>
      <w:r>
        <w:rPr>
          <w:rStyle w:val="SpecialCharTok"/>
        </w:rPr>
        <w:t xml:space="preserve">%&gt;%</w:t>
      </w:r>
      <w:r>
        <w:br/>
      </w:r>
      <w:r>
        <w:rPr>
          <w:rStyle w:val="NormalTok"/>
        </w:rPr>
        <w:t xml:space="preserve">  </w:t>
      </w:r>
      <w:r>
        <w:rPr>
          <w:rStyle w:val="FunctionTok"/>
        </w:rPr>
        <w:t xml:space="preserve">print</w:t>
      </w:r>
      <w:r>
        <w:rPr>
          <w:rStyle w:val="NormalTok"/>
        </w:rPr>
        <w:t xml:space="preserve">(</w:t>
      </w:r>
      <w:r>
        <w:rPr>
          <w:rStyle w:val="AttributeTok"/>
        </w:rPr>
        <w:t xml:space="preserve">n =</w:t>
      </w:r>
      <w:r>
        <w:rPr>
          <w:rStyle w:val="NormalTok"/>
        </w:rPr>
        <w:t xml:space="preserve"> </w:t>
      </w:r>
      <w:r>
        <w:rPr>
          <w:rStyle w:val="FloatTok"/>
        </w:rPr>
        <w:t xml:space="preserve">1e3</w:t>
      </w:r>
      <w:r>
        <w:rPr>
          <w:rStyle w:val="NormalTok"/>
        </w:rPr>
        <w:t xml:space="preserve">)</w:t>
      </w:r>
    </w:p>
    <w:p>
      <w:pPr>
        <w:pStyle w:val="SourceCode"/>
      </w:pPr>
      <w:r>
        <w:rPr>
          <w:rStyle w:val="VerbatimChar"/>
        </w:rPr>
        <w:t xml:space="preserve"># A tibble: 49 × 1</w:t>
      </w:r>
      <w:r>
        <w:br/>
      </w:r>
      <w:r>
        <w:rPr>
          <w:rStyle w:val="VerbatimChar"/>
        </w:rPr>
        <w:t xml:space="preserve">   state               </w:t>
      </w:r>
      <w:r>
        <w:br/>
      </w:r>
      <w:r>
        <w:rPr>
          <w:rStyle w:val="VerbatimChar"/>
        </w:rPr>
        <w:t xml:space="preserve">   &lt;chr&gt;               </w:t>
      </w:r>
      <w:r>
        <w:br/>
      </w:r>
      <w:r>
        <w:rPr>
          <w:rStyle w:val="VerbatimChar"/>
        </w:rPr>
        <w:t xml:space="preserve"> 1 Alabama             </w:t>
      </w:r>
      <w:r>
        <w:br/>
      </w:r>
      <w:r>
        <w:rPr>
          <w:rStyle w:val="VerbatimChar"/>
        </w:rPr>
        <w:t xml:space="preserve"> 2 Arizona             </w:t>
      </w:r>
      <w:r>
        <w:br/>
      </w:r>
      <w:r>
        <w:rPr>
          <w:rStyle w:val="VerbatimChar"/>
        </w:rPr>
        <w:t xml:space="preserve"> 3 Arkansas            </w:t>
      </w:r>
      <w:r>
        <w:br/>
      </w:r>
      <w:r>
        <w:rPr>
          <w:rStyle w:val="VerbatimChar"/>
        </w:rPr>
        <w:t xml:space="preserve"> 4 California          </w:t>
      </w:r>
      <w:r>
        <w:br/>
      </w:r>
      <w:r>
        <w:rPr>
          <w:rStyle w:val="VerbatimChar"/>
        </w:rPr>
        <w:t xml:space="preserve"> 5 Colorado            </w:t>
      </w:r>
      <w:r>
        <w:br/>
      </w:r>
      <w:r>
        <w:rPr>
          <w:rStyle w:val="VerbatimChar"/>
        </w:rPr>
        <w:t xml:space="preserve"> 6 Connecticut         </w:t>
      </w:r>
      <w:r>
        <w:br/>
      </w:r>
      <w:r>
        <w:rPr>
          <w:rStyle w:val="VerbatimChar"/>
        </w:rPr>
        <w:t xml:space="preserve"> 7 Delaware            </w:t>
      </w:r>
      <w:r>
        <w:br/>
      </w:r>
      <w:r>
        <w:rPr>
          <w:rStyle w:val="VerbatimChar"/>
        </w:rPr>
        <w:t xml:space="preserve"> 8 District Of Columbia</w:t>
      </w:r>
      <w:r>
        <w:br/>
      </w:r>
      <w:r>
        <w:rPr>
          <w:rStyle w:val="VerbatimChar"/>
        </w:rPr>
        <w:t xml:space="preserve"> 9 Florida             </w:t>
      </w:r>
      <w:r>
        <w:br/>
      </w:r>
      <w:r>
        <w:rPr>
          <w:rStyle w:val="VerbatimChar"/>
        </w:rPr>
        <w:t xml:space="preserve">10 Georgia             </w:t>
      </w:r>
      <w:r>
        <w:br/>
      </w:r>
      <w:r>
        <w:rPr>
          <w:rStyle w:val="VerbatimChar"/>
        </w:rPr>
        <w:t xml:space="preserve">11 Idaho               </w:t>
      </w:r>
      <w:r>
        <w:br/>
      </w:r>
      <w:r>
        <w:rPr>
          <w:rStyle w:val="VerbatimChar"/>
        </w:rPr>
        <w:t xml:space="preserve">12 Illinois            </w:t>
      </w:r>
      <w:r>
        <w:br/>
      </w:r>
      <w:r>
        <w:rPr>
          <w:rStyle w:val="VerbatimChar"/>
        </w:rPr>
        <w:t xml:space="preserve">13 Indiana             </w:t>
      </w:r>
      <w:r>
        <w:br/>
      </w:r>
      <w:r>
        <w:rPr>
          <w:rStyle w:val="VerbatimChar"/>
        </w:rPr>
        <w:t xml:space="preserve">14 Iowa                </w:t>
      </w:r>
      <w:r>
        <w:br/>
      </w:r>
      <w:r>
        <w:rPr>
          <w:rStyle w:val="VerbatimChar"/>
        </w:rPr>
        <w:t xml:space="preserve">15 Kansas              </w:t>
      </w:r>
      <w:r>
        <w:br/>
      </w:r>
      <w:r>
        <w:rPr>
          <w:rStyle w:val="VerbatimChar"/>
        </w:rPr>
        <w:t xml:space="preserve">16 Kentucky            </w:t>
      </w:r>
      <w:r>
        <w:br/>
      </w:r>
      <w:r>
        <w:rPr>
          <w:rStyle w:val="VerbatimChar"/>
        </w:rPr>
        <w:t xml:space="preserve">17 Louisiana           </w:t>
      </w:r>
      <w:r>
        <w:br/>
      </w:r>
      <w:r>
        <w:rPr>
          <w:rStyle w:val="VerbatimChar"/>
        </w:rPr>
        <w:t xml:space="preserve">18 Maine               </w:t>
      </w:r>
      <w:r>
        <w:br/>
      </w:r>
      <w:r>
        <w:rPr>
          <w:rStyle w:val="VerbatimChar"/>
        </w:rPr>
        <w:t xml:space="preserve">19 Maryland            </w:t>
      </w:r>
      <w:r>
        <w:br/>
      </w:r>
      <w:r>
        <w:rPr>
          <w:rStyle w:val="VerbatimChar"/>
        </w:rPr>
        <w:t xml:space="preserve">20 Massachusetts       </w:t>
      </w:r>
      <w:r>
        <w:br/>
      </w:r>
      <w:r>
        <w:rPr>
          <w:rStyle w:val="VerbatimChar"/>
        </w:rPr>
        <w:t xml:space="preserve">21 Michigan            </w:t>
      </w:r>
      <w:r>
        <w:br/>
      </w:r>
      <w:r>
        <w:rPr>
          <w:rStyle w:val="VerbatimChar"/>
        </w:rPr>
        <w:t xml:space="preserve">22 Minnesota           </w:t>
      </w:r>
      <w:r>
        <w:br/>
      </w:r>
      <w:r>
        <w:rPr>
          <w:rStyle w:val="VerbatimChar"/>
        </w:rPr>
        <w:t xml:space="preserve">23 Mississippi         </w:t>
      </w:r>
      <w:r>
        <w:br/>
      </w:r>
      <w:r>
        <w:rPr>
          <w:rStyle w:val="VerbatimChar"/>
        </w:rPr>
        <w:t xml:space="preserve">24 Missouri            </w:t>
      </w:r>
      <w:r>
        <w:br/>
      </w:r>
      <w:r>
        <w:rPr>
          <w:rStyle w:val="VerbatimChar"/>
        </w:rPr>
        <w:t xml:space="preserve">25 Montana             </w:t>
      </w:r>
      <w:r>
        <w:br/>
      </w:r>
      <w:r>
        <w:rPr>
          <w:rStyle w:val="VerbatimChar"/>
        </w:rPr>
        <w:t xml:space="preserve">26 Nebraska            </w:t>
      </w:r>
      <w:r>
        <w:br/>
      </w:r>
      <w:r>
        <w:rPr>
          <w:rStyle w:val="VerbatimChar"/>
        </w:rPr>
        <w:t xml:space="preserve">27 Nevada              </w:t>
      </w:r>
      <w:r>
        <w:br/>
      </w:r>
      <w:r>
        <w:rPr>
          <w:rStyle w:val="VerbatimChar"/>
        </w:rPr>
        <w:t xml:space="preserve">28 New Hampshire       </w:t>
      </w:r>
      <w:r>
        <w:br/>
      </w:r>
      <w:r>
        <w:rPr>
          <w:rStyle w:val="VerbatimChar"/>
        </w:rPr>
        <w:t xml:space="preserve">29 New Jersey          </w:t>
      </w:r>
      <w:r>
        <w:br/>
      </w:r>
      <w:r>
        <w:rPr>
          <w:rStyle w:val="VerbatimChar"/>
        </w:rPr>
        <w:t xml:space="preserve">30 New Mexico          </w:t>
      </w:r>
      <w:r>
        <w:br/>
      </w:r>
      <w:r>
        <w:rPr>
          <w:rStyle w:val="VerbatimChar"/>
        </w:rPr>
        <w:t xml:space="preserve">31 New York            </w:t>
      </w:r>
      <w:r>
        <w:br/>
      </w:r>
      <w:r>
        <w:rPr>
          <w:rStyle w:val="VerbatimChar"/>
        </w:rPr>
        <w:t xml:space="preserve">32 North Carolina      </w:t>
      </w:r>
      <w:r>
        <w:br/>
      </w:r>
      <w:r>
        <w:rPr>
          <w:rStyle w:val="VerbatimChar"/>
        </w:rPr>
        <w:t xml:space="preserve">33 North Dakota        </w:t>
      </w:r>
      <w:r>
        <w:br/>
      </w:r>
      <w:r>
        <w:rPr>
          <w:rStyle w:val="VerbatimChar"/>
        </w:rPr>
        <w:t xml:space="preserve">34 Ohio                </w:t>
      </w:r>
      <w:r>
        <w:br/>
      </w:r>
      <w:r>
        <w:rPr>
          <w:rStyle w:val="VerbatimChar"/>
        </w:rPr>
        <w:t xml:space="preserve">35 Oklahoma            </w:t>
      </w:r>
      <w:r>
        <w:br/>
      </w:r>
      <w:r>
        <w:rPr>
          <w:rStyle w:val="VerbatimChar"/>
        </w:rPr>
        <w:t xml:space="preserve">36 Oregon              </w:t>
      </w:r>
      <w:r>
        <w:br/>
      </w:r>
      <w:r>
        <w:rPr>
          <w:rStyle w:val="VerbatimChar"/>
        </w:rPr>
        <w:t xml:space="preserve">37 Pennsylvania        </w:t>
      </w:r>
      <w:r>
        <w:br/>
      </w:r>
      <w:r>
        <w:rPr>
          <w:rStyle w:val="VerbatimChar"/>
        </w:rPr>
        <w:t xml:space="preserve">38 Rhode Island        </w:t>
      </w:r>
      <w:r>
        <w:br/>
      </w:r>
      <w:r>
        <w:rPr>
          <w:rStyle w:val="VerbatimChar"/>
        </w:rPr>
        <w:t xml:space="preserve">39 South Carolina      </w:t>
      </w:r>
      <w:r>
        <w:br/>
      </w:r>
      <w:r>
        <w:rPr>
          <w:rStyle w:val="VerbatimChar"/>
        </w:rPr>
        <w:t xml:space="preserve">40 South Dakota        </w:t>
      </w:r>
      <w:r>
        <w:br/>
      </w:r>
      <w:r>
        <w:rPr>
          <w:rStyle w:val="VerbatimChar"/>
        </w:rPr>
        <w:t xml:space="preserve">41 Tennessee           </w:t>
      </w:r>
      <w:r>
        <w:br/>
      </w:r>
      <w:r>
        <w:rPr>
          <w:rStyle w:val="VerbatimChar"/>
        </w:rPr>
        <w:t xml:space="preserve">42 Texas               </w:t>
      </w:r>
      <w:r>
        <w:br/>
      </w:r>
      <w:r>
        <w:rPr>
          <w:rStyle w:val="VerbatimChar"/>
        </w:rPr>
        <w:t xml:space="preserve">43 Utah                </w:t>
      </w:r>
      <w:r>
        <w:br/>
      </w:r>
      <w:r>
        <w:rPr>
          <w:rStyle w:val="VerbatimChar"/>
        </w:rPr>
        <w:t xml:space="preserve">44 Vermont             </w:t>
      </w:r>
      <w:r>
        <w:br/>
      </w:r>
      <w:r>
        <w:rPr>
          <w:rStyle w:val="VerbatimChar"/>
        </w:rPr>
        <w:t xml:space="preserve">45 Virginia            </w:t>
      </w:r>
      <w:r>
        <w:br/>
      </w:r>
      <w:r>
        <w:rPr>
          <w:rStyle w:val="VerbatimChar"/>
        </w:rPr>
        <w:t xml:space="preserve">46 Washington          </w:t>
      </w:r>
      <w:r>
        <w:br/>
      </w:r>
      <w:r>
        <w:rPr>
          <w:rStyle w:val="VerbatimChar"/>
        </w:rPr>
        <w:t xml:space="preserve">47 West Virginia       </w:t>
      </w:r>
      <w:r>
        <w:br/>
      </w:r>
      <w:r>
        <w:rPr>
          <w:rStyle w:val="VerbatimChar"/>
        </w:rPr>
        <w:t xml:space="preserve">48 Wisconsin           </w:t>
      </w:r>
      <w:r>
        <w:br/>
      </w:r>
      <w:r>
        <w:rPr>
          <w:rStyle w:val="VerbatimChar"/>
        </w:rPr>
        <w:t xml:space="preserve">49 Wyoming             </w:t>
      </w:r>
    </w:p>
    <w:bookmarkEnd w:id="62"/>
    <w:bookmarkStart w:id="63" w:name="section-13"/>
    <w:p>
      <w:pPr>
        <w:pStyle w:val="Heading4"/>
      </w:pPr>
    </w:p>
    <w:p>
      <w:pPr>
        <w:pStyle w:val="FirstParagraph"/>
      </w:pPr>
      <w:r>
        <w:t xml:space="preserve">To make click expand section use:</w:t>
      </w:r>
    </w:p>
    <w:p>
      <w:pPr>
        <w:pStyle w:val="BodyText"/>
      </w:pPr>
      <w:r>
        <w:t xml:space="preserve">Click here to see more info</w:t>
      </w:r>
    </w:p>
    <w:p>
      <w:pPr>
        <w:pStyle w:val="BodyText"/>
      </w:pPr>
      <w:r>
        <w:t xml:space="preserve">text text</w:t>
      </w:r>
    </w:p>
    <w:p>
      <w:pPr>
        <w:pStyle w:val="BodyText"/>
      </w:pPr>
      <w:r>
        <w:t xml:space="preserve">Note!!! You cannot use scroll features inside detail sections unless it is the last header section! Otherwise it will cause the other headers to be missing and other issues.</w:t>
      </w:r>
    </w:p>
    <w:p>
      <w:pPr>
        <w:pStyle w:val="BodyText"/>
      </w:pPr>
      <w:r>
        <w:t xml:space="preserve">You can still do this if you leave an open details section like this and then have a section header at the same level as this section:</w:t>
      </w:r>
    </w:p>
    <w:p>
      <w:pPr>
        <w:pStyle w:val="BodyText"/>
      </w:pPr>
      <w:r>
        <w:t xml:space="preserve">Click here to see more info</w:t>
      </w:r>
    </w:p>
    <w:p>
      <w:pPr>
        <w:pStyle w:val="BodyText"/>
      </w:pPr>
      <w:r>
        <w:t xml:space="preserve">text text</w:t>
      </w:r>
    </w:p>
    <w:p>
      <w:pPr>
        <w:pStyle w:val="BodyText"/>
      </w:pPr>
      <w:r>
        <w:t xml:space="preserve">Scrollable content:</w:t>
      </w:r>
    </w:p>
    <w:bookmarkEnd w:id="63"/>
    <w:bookmarkStart w:id="64" w:name="section-14"/>
    <w:p>
      <w:pPr>
        <w:pStyle w:val="Heading4"/>
      </w:pPr>
    </w:p>
    <w:p>
      <w:pPr>
        <w:pStyle w:val="SourceCode"/>
      </w:pPr>
      <w:r>
        <w:rPr>
          <w:rStyle w:val="CommentTok"/>
        </w:rPr>
        <w:t xml:space="preserve"># Scroll through the output!</w:t>
      </w:r>
      <w:r>
        <w:br/>
      </w:r>
      <w:r>
        <w:rPr>
          <w:rStyle w:val="NormalTok"/>
        </w:rPr>
        <w:t xml:space="preserve">pm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(state) </w:t>
      </w:r>
      <w:r>
        <w:rPr>
          <w:rStyle w:val="SpecialCharTok"/>
        </w:rPr>
        <w:t xml:space="preserve">%&gt;%</w:t>
      </w:r>
      <w:r>
        <w:br/>
      </w:r>
      <w:r>
        <w:rPr>
          <w:rStyle w:val="NormalTok"/>
        </w:rPr>
        <w:t xml:space="preserve">  </w:t>
      </w:r>
      <w:r>
        <w:rPr>
          <w:rStyle w:val="FunctionTok"/>
        </w:rPr>
        <w:t xml:space="preserve">print</w:t>
      </w:r>
      <w:r>
        <w:rPr>
          <w:rStyle w:val="NormalTok"/>
        </w:rPr>
        <w:t xml:space="preserve">(</w:t>
      </w:r>
      <w:r>
        <w:rPr>
          <w:rStyle w:val="AttributeTok"/>
        </w:rPr>
        <w:t xml:space="preserve">n =</w:t>
      </w:r>
      <w:r>
        <w:rPr>
          <w:rStyle w:val="NormalTok"/>
        </w:rPr>
        <w:t xml:space="preserve"> </w:t>
      </w:r>
      <w:r>
        <w:rPr>
          <w:rStyle w:val="FloatTok"/>
        </w:rPr>
        <w:t xml:space="preserve">1e3</w:t>
      </w:r>
      <w:r>
        <w:rPr>
          <w:rStyle w:val="NormalTok"/>
        </w:rPr>
        <w:t xml:space="preserve">)</w:t>
      </w:r>
    </w:p>
    <w:p>
      <w:pPr>
        <w:pStyle w:val="SourceCode"/>
      </w:pPr>
      <w:r>
        <w:rPr>
          <w:rStyle w:val="VerbatimChar"/>
        </w:rPr>
        <w:t xml:space="preserve"># A tibble: 49 × 1</w:t>
      </w:r>
      <w:r>
        <w:br/>
      </w:r>
      <w:r>
        <w:rPr>
          <w:rStyle w:val="VerbatimChar"/>
        </w:rPr>
        <w:t xml:space="preserve">   state               </w:t>
      </w:r>
      <w:r>
        <w:br/>
      </w:r>
      <w:r>
        <w:rPr>
          <w:rStyle w:val="VerbatimChar"/>
        </w:rPr>
        <w:t xml:space="preserve">   &lt;chr&gt;               </w:t>
      </w:r>
      <w:r>
        <w:br/>
      </w:r>
      <w:r>
        <w:rPr>
          <w:rStyle w:val="VerbatimChar"/>
        </w:rPr>
        <w:t xml:space="preserve"> 1 Alabama             </w:t>
      </w:r>
      <w:r>
        <w:br/>
      </w:r>
      <w:r>
        <w:rPr>
          <w:rStyle w:val="VerbatimChar"/>
        </w:rPr>
        <w:t xml:space="preserve"> 2 Arizona             </w:t>
      </w:r>
      <w:r>
        <w:br/>
      </w:r>
      <w:r>
        <w:rPr>
          <w:rStyle w:val="VerbatimChar"/>
        </w:rPr>
        <w:t xml:space="preserve"> 3 Arkansas            </w:t>
      </w:r>
      <w:r>
        <w:br/>
      </w:r>
      <w:r>
        <w:rPr>
          <w:rStyle w:val="VerbatimChar"/>
        </w:rPr>
        <w:t xml:space="preserve"> 4 California          </w:t>
      </w:r>
      <w:r>
        <w:br/>
      </w:r>
      <w:r>
        <w:rPr>
          <w:rStyle w:val="VerbatimChar"/>
        </w:rPr>
        <w:t xml:space="preserve"> 5 Colorado            </w:t>
      </w:r>
      <w:r>
        <w:br/>
      </w:r>
      <w:r>
        <w:rPr>
          <w:rStyle w:val="VerbatimChar"/>
        </w:rPr>
        <w:t xml:space="preserve"> 6 Connecticut         </w:t>
      </w:r>
      <w:r>
        <w:br/>
      </w:r>
      <w:r>
        <w:rPr>
          <w:rStyle w:val="VerbatimChar"/>
        </w:rPr>
        <w:t xml:space="preserve"> 7 Delaware            </w:t>
      </w:r>
      <w:r>
        <w:br/>
      </w:r>
      <w:r>
        <w:rPr>
          <w:rStyle w:val="VerbatimChar"/>
        </w:rPr>
        <w:t xml:space="preserve"> 8 District Of Columbia</w:t>
      </w:r>
      <w:r>
        <w:br/>
      </w:r>
      <w:r>
        <w:rPr>
          <w:rStyle w:val="VerbatimChar"/>
        </w:rPr>
        <w:t xml:space="preserve"> 9 Florida             </w:t>
      </w:r>
      <w:r>
        <w:br/>
      </w:r>
      <w:r>
        <w:rPr>
          <w:rStyle w:val="VerbatimChar"/>
        </w:rPr>
        <w:t xml:space="preserve">10 Georgia             </w:t>
      </w:r>
      <w:r>
        <w:br/>
      </w:r>
      <w:r>
        <w:rPr>
          <w:rStyle w:val="VerbatimChar"/>
        </w:rPr>
        <w:t xml:space="preserve">11 Idaho               </w:t>
      </w:r>
      <w:r>
        <w:br/>
      </w:r>
      <w:r>
        <w:rPr>
          <w:rStyle w:val="VerbatimChar"/>
        </w:rPr>
        <w:t xml:space="preserve">12 Illinois            </w:t>
      </w:r>
      <w:r>
        <w:br/>
      </w:r>
      <w:r>
        <w:rPr>
          <w:rStyle w:val="VerbatimChar"/>
        </w:rPr>
        <w:t xml:space="preserve">13 Indiana             </w:t>
      </w:r>
      <w:r>
        <w:br/>
      </w:r>
      <w:r>
        <w:rPr>
          <w:rStyle w:val="VerbatimChar"/>
        </w:rPr>
        <w:t xml:space="preserve">14 Iowa                </w:t>
      </w:r>
      <w:r>
        <w:br/>
      </w:r>
      <w:r>
        <w:rPr>
          <w:rStyle w:val="VerbatimChar"/>
        </w:rPr>
        <w:t xml:space="preserve">15 Kansas              </w:t>
      </w:r>
      <w:r>
        <w:br/>
      </w:r>
      <w:r>
        <w:rPr>
          <w:rStyle w:val="VerbatimChar"/>
        </w:rPr>
        <w:t xml:space="preserve">16 Kentucky            </w:t>
      </w:r>
      <w:r>
        <w:br/>
      </w:r>
      <w:r>
        <w:rPr>
          <w:rStyle w:val="VerbatimChar"/>
        </w:rPr>
        <w:t xml:space="preserve">17 Louisiana           </w:t>
      </w:r>
      <w:r>
        <w:br/>
      </w:r>
      <w:r>
        <w:rPr>
          <w:rStyle w:val="VerbatimChar"/>
        </w:rPr>
        <w:t xml:space="preserve">18 Maine               </w:t>
      </w:r>
      <w:r>
        <w:br/>
      </w:r>
      <w:r>
        <w:rPr>
          <w:rStyle w:val="VerbatimChar"/>
        </w:rPr>
        <w:t xml:space="preserve">19 Maryland            </w:t>
      </w:r>
      <w:r>
        <w:br/>
      </w:r>
      <w:r>
        <w:rPr>
          <w:rStyle w:val="VerbatimChar"/>
        </w:rPr>
        <w:t xml:space="preserve">20 Massachusetts       </w:t>
      </w:r>
      <w:r>
        <w:br/>
      </w:r>
      <w:r>
        <w:rPr>
          <w:rStyle w:val="VerbatimChar"/>
        </w:rPr>
        <w:t xml:space="preserve">21 Michigan            </w:t>
      </w:r>
      <w:r>
        <w:br/>
      </w:r>
      <w:r>
        <w:rPr>
          <w:rStyle w:val="VerbatimChar"/>
        </w:rPr>
        <w:t xml:space="preserve">22 Minnesota           </w:t>
      </w:r>
      <w:r>
        <w:br/>
      </w:r>
      <w:r>
        <w:rPr>
          <w:rStyle w:val="VerbatimChar"/>
        </w:rPr>
        <w:t xml:space="preserve">23 Mississippi         </w:t>
      </w:r>
      <w:r>
        <w:br/>
      </w:r>
      <w:r>
        <w:rPr>
          <w:rStyle w:val="VerbatimChar"/>
        </w:rPr>
        <w:t xml:space="preserve">24 Missouri            </w:t>
      </w:r>
      <w:r>
        <w:br/>
      </w:r>
      <w:r>
        <w:rPr>
          <w:rStyle w:val="VerbatimChar"/>
        </w:rPr>
        <w:t xml:space="preserve">25 Montana             </w:t>
      </w:r>
      <w:r>
        <w:br/>
      </w:r>
      <w:r>
        <w:rPr>
          <w:rStyle w:val="VerbatimChar"/>
        </w:rPr>
        <w:t xml:space="preserve">26 Nebraska            </w:t>
      </w:r>
      <w:r>
        <w:br/>
      </w:r>
      <w:r>
        <w:rPr>
          <w:rStyle w:val="VerbatimChar"/>
        </w:rPr>
        <w:t xml:space="preserve">27 Nevada              </w:t>
      </w:r>
      <w:r>
        <w:br/>
      </w:r>
      <w:r>
        <w:rPr>
          <w:rStyle w:val="VerbatimChar"/>
        </w:rPr>
        <w:t xml:space="preserve">28 New Hampshire       </w:t>
      </w:r>
      <w:r>
        <w:br/>
      </w:r>
      <w:r>
        <w:rPr>
          <w:rStyle w:val="VerbatimChar"/>
        </w:rPr>
        <w:t xml:space="preserve">29 New Jersey          </w:t>
      </w:r>
      <w:r>
        <w:br/>
      </w:r>
      <w:r>
        <w:rPr>
          <w:rStyle w:val="VerbatimChar"/>
        </w:rPr>
        <w:t xml:space="preserve">30 New Mexico          </w:t>
      </w:r>
      <w:r>
        <w:br/>
      </w:r>
      <w:r>
        <w:rPr>
          <w:rStyle w:val="VerbatimChar"/>
        </w:rPr>
        <w:t xml:space="preserve">31 New York            </w:t>
      </w:r>
      <w:r>
        <w:br/>
      </w:r>
      <w:r>
        <w:rPr>
          <w:rStyle w:val="VerbatimChar"/>
        </w:rPr>
        <w:t xml:space="preserve">32 North Carolina      </w:t>
      </w:r>
      <w:r>
        <w:br/>
      </w:r>
      <w:r>
        <w:rPr>
          <w:rStyle w:val="VerbatimChar"/>
        </w:rPr>
        <w:t xml:space="preserve">33 North Dakota        </w:t>
      </w:r>
      <w:r>
        <w:br/>
      </w:r>
      <w:r>
        <w:rPr>
          <w:rStyle w:val="VerbatimChar"/>
        </w:rPr>
        <w:t xml:space="preserve">34 Ohio                </w:t>
      </w:r>
      <w:r>
        <w:br/>
      </w:r>
      <w:r>
        <w:rPr>
          <w:rStyle w:val="VerbatimChar"/>
        </w:rPr>
        <w:t xml:space="preserve">35 Oklahoma            </w:t>
      </w:r>
      <w:r>
        <w:br/>
      </w:r>
      <w:r>
        <w:rPr>
          <w:rStyle w:val="VerbatimChar"/>
        </w:rPr>
        <w:t xml:space="preserve">36 Oregon              </w:t>
      </w:r>
      <w:r>
        <w:br/>
      </w:r>
      <w:r>
        <w:rPr>
          <w:rStyle w:val="VerbatimChar"/>
        </w:rPr>
        <w:t xml:space="preserve">37 Pennsylvania        </w:t>
      </w:r>
      <w:r>
        <w:br/>
      </w:r>
      <w:r>
        <w:rPr>
          <w:rStyle w:val="VerbatimChar"/>
        </w:rPr>
        <w:t xml:space="preserve">38 Rhode Island        </w:t>
      </w:r>
      <w:r>
        <w:br/>
      </w:r>
      <w:r>
        <w:rPr>
          <w:rStyle w:val="VerbatimChar"/>
        </w:rPr>
        <w:t xml:space="preserve">39 South Carolina      </w:t>
      </w:r>
      <w:r>
        <w:br/>
      </w:r>
      <w:r>
        <w:rPr>
          <w:rStyle w:val="VerbatimChar"/>
        </w:rPr>
        <w:t xml:space="preserve">40 South Dakota        </w:t>
      </w:r>
      <w:r>
        <w:br/>
      </w:r>
      <w:r>
        <w:rPr>
          <w:rStyle w:val="VerbatimChar"/>
        </w:rPr>
        <w:t xml:space="preserve">41 Tennessee           </w:t>
      </w:r>
      <w:r>
        <w:br/>
      </w:r>
      <w:r>
        <w:rPr>
          <w:rStyle w:val="VerbatimChar"/>
        </w:rPr>
        <w:t xml:space="preserve">42 Texas               </w:t>
      </w:r>
      <w:r>
        <w:br/>
      </w:r>
      <w:r>
        <w:rPr>
          <w:rStyle w:val="VerbatimChar"/>
        </w:rPr>
        <w:t xml:space="preserve">43 Utah                </w:t>
      </w:r>
      <w:r>
        <w:br/>
      </w:r>
      <w:r>
        <w:rPr>
          <w:rStyle w:val="VerbatimChar"/>
        </w:rPr>
        <w:t xml:space="preserve">44 Vermont             </w:t>
      </w:r>
      <w:r>
        <w:br/>
      </w:r>
      <w:r>
        <w:rPr>
          <w:rStyle w:val="VerbatimChar"/>
        </w:rPr>
        <w:t xml:space="preserve">45 Virginia            </w:t>
      </w:r>
      <w:r>
        <w:br/>
      </w:r>
      <w:r>
        <w:rPr>
          <w:rStyle w:val="VerbatimChar"/>
        </w:rPr>
        <w:t xml:space="preserve">46 Washington          </w:t>
      </w:r>
      <w:r>
        <w:br/>
      </w:r>
      <w:r>
        <w:rPr>
          <w:rStyle w:val="VerbatimChar"/>
        </w:rPr>
        <w:t xml:space="preserve">47 West Virginia       </w:t>
      </w:r>
      <w:r>
        <w:br/>
      </w:r>
      <w:r>
        <w:rPr>
          <w:rStyle w:val="VerbatimChar"/>
        </w:rPr>
        <w:t xml:space="preserve">48 Wisconsin           </w:t>
      </w:r>
      <w:r>
        <w:br/>
      </w:r>
      <w:r>
        <w:rPr>
          <w:rStyle w:val="VerbatimChar"/>
        </w:rPr>
        <w:t xml:space="preserve">49 Wyoming             </w:t>
      </w:r>
    </w:p>
    <w:bookmarkEnd w:id="64"/>
    <w:bookmarkStart w:id="65" w:name="section-15"/>
    <w:p>
      <w:pPr>
        <w:pStyle w:val="Heading4"/>
      </w:pPr>
    </w:p>
    <w:p>
      <w:pPr>
        <w:pStyle w:val="FirstParagraph"/>
      </w:pPr>
      <w:r>
        <w:t xml:space="preserve">At the end of this section, include the following:</w:t>
      </w:r>
    </w:p>
    <w:p>
      <w:pPr>
        <w:pStyle w:val="BodyText"/>
      </w:pPr>
      <w:r>
        <w:t xml:space="preserve">To allow users to skip import and wrangling we will save the data as an RDA file as well as a CSV file as this is often useful to send our data to collaborators. We will save this in a</w:t>
      </w:r>
      <w:r>
        <w:t xml:space="preserve"> </w:t>
      </w:r>
      <w:r>
        <w:t xml:space="preserve">“</w:t>
      </w:r>
      <w:r>
        <w:t xml:space="preserve">wrangled</w:t>
      </w:r>
      <w:r>
        <w:t xml:space="preserve">”</w:t>
      </w:r>
      <w:r>
        <w:t xml:space="preserve"> </w:t>
      </w:r>
      <w:r>
        <w:t xml:space="preserve">subdirectory of our</w:t>
      </w:r>
      <w:r>
        <w:t xml:space="preserve"> </w:t>
      </w:r>
      <w:r>
        <w:t xml:space="preserve">“</w:t>
      </w:r>
      <w:r>
        <w:t xml:space="preserve">data</w:t>
      </w:r>
      <w:r>
        <w:t xml:space="preserve">”</w:t>
      </w:r>
      <w:r>
        <w:t xml:space="preserve"> </w:t>
      </w:r>
      <w:r>
        <w:t xml:space="preserve">directory of our working directory.</w:t>
      </w:r>
    </w:p>
    <w:p>
      <w:pPr>
        <w:pStyle w:val="SourceCode"/>
      </w:pPr>
      <w:r>
        <w:rPr>
          <w:rStyle w:val="FunctionTok"/>
        </w:rPr>
        <w:t xml:space="preserve">save</w:t>
      </w:r>
      <w:r>
        <w:rPr>
          <w:rStyle w:val="NormalTok"/>
        </w:rPr>
        <w:t xml:space="preserve">(pm, </w:t>
      </w:r>
      <w:r>
        <w:rPr>
          <w:rStyle w:val="AttributeTok"/>
        </w:rPr>
        <w:t xml:space="preserve">file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"wrangled"</w:t>
      </w:r>
      <w:r>
        <w:rPr>
          <w:rStyle w:val="NormalTok"/>
        </w:rPr>
        <w:t xml:space="preserve">, </w:t>
      </w:r>
      <w:r>
        <w:rPr>
          <w:rStyle w:val="StringTok"/>
        </w:rPr>
        <w:t xml:space="preserve">"wrangled_data.rda"</w:t>
      </w:r>
      <w:r>
        <w:rPr>
          <w:rStyle w:val="NormalTok"/>
        </w:rPr>
        <w:t xml:space="preserve">)) </w:t>
      </w:r>
      <w:r>
        <w:br/>
      </w:r>
      <w:r>
        <w:rPr>
          <w:rStyle w:val="NormalTok"/>
        </w:rPr>
        <w:t xml:space="preserve">readr</w:t>
      </w:r>
      <w:r>
        <w:rPr>
          <w:rStyle w:val="SpecialCharTok"/>
        </w:rPr>
        <w:t xml:space="preserve">::</w:t>
      </w:r>
      <w:r>
        <w:rPr>
          <w:rStyle w:val="FunctionTok"/>
        </w:rPr>
        <w:t xml:space="preserve">write_csv</w:t>
      </w:r>
      <w:r>
        <w:rPr>
          <w:rStyle w:val="NormalTok"/>
        </w:rPr>
        <w:t xml:space="preserve">(pm,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w:t>
      </w:r>
      <w:r>
        <w:rPr>
          <w:rStyle w:val="StringTok"/>
        </w:rPr>
        <w:t xml:space="preserve">"wrangled"</w:t>
      </w:r>
      <w:r>
        <w:rPr>
          <w:rStyle w:val="NormalTok"/>
        </w:rPr>
        <w:t xml:space="preserve">, </w:t>
      </w:r>
      <w:r>
        <w:rPr>
          <w:rStyle w:val="StringTok"/>
        </w:rPr>
        <w:t xml:space="preserve">"wrangled_data.csv"</w:t>
      </w:r>
      <w:r>
        <w:rPr>
          <w:rStyle w:val="NormalTok"/>
        </w:rPr>
        <w:t xml:space="preserve">))</w:t>
      </w:r>
    </w:p>
    <w:p>
      <w:pPr>
        <w:pStyle w:val="FirstParagraph"/>
      </w:pPr>
      <w:r>
        <w:t xml:space="preserve">Replace</w:t>
      </w:r>
      <w:r>
        <w:t xml:space="preserve"> </w:t>
      </w:r>
      <w:r>
        <w:rPr>
          <w:rStyle w:val="VerbatimChar"/>
        </w:rPr>
        <w:t xml:space="preserve">pm</w:t>
      </w:r>
      <w:r>
        <w:t xml:space="preserve"> </w:t>
      </w:r>
      <w:r>
        <w:t xml:space="preserve">with the name of the data object created at the end of data wrangling.</w:t>
      </w:r>
    </w:p>
    <w:bookmarkEnd w:id="65"/>
    <w:bookmarkEnd w:id="66"/>
    <w:bookmarkStart w:id="69" w:name="data-visualization"/>
    <w:p>
      <w:pPr>
        <w:pStyle w:val="Heading1"/>
      </w:pPr>
      <w:r>
        <w:rPr>
          <w:bCs/>
          <w:b/>
        </w:rPr>
        <w:t xml:space="preserve">Data Visualization</w:t>
      </w:r>
    </w:p>
    <w:p>
      <w:r>
        <w:pict>
          <v:rect style="width:0;height:1.5pt" o:hralign="center" o:hrstd="t" o:hr="t"/>
        </w:pict>
      </w:r>
    </w:p>
    <w:p>
      <w:pPr>
        <w:pStyle w:val="FirstParagraph"/>
      </w:pPr>
      <w:r>
        <w:t xml:space="preserve">At the beginning of the section, include the following message:</w:t>
      </w:r>
    </w:p>
    <w:p>
      <w:pPr>
        <w:pStyle w:val="BodyText"/>
      </w:pPr>
      <w:r>
        <w:t xml:space="preserve">If you have been following along but stopped, we could load our wrangled data like so:</w:t>
      </w:r>
    </w:p>
    <w:p>
      <w:pPr>
        <w:pStyle w:val="SourceCode"/>
      </w:pPr>
      <w:r>
        <w:rPr>
          <w:rStyle w:val="FunctionTok"/>
        </w:rPr>
        <w:t xml:space="preserve">load</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"wrangled"</w:t>
      </w:r>
      <w:r>
        <w:rPr>
          <w:rStyle w:val="NormalTok"/>
        </w:rPr>
        <w:t xml:space="preserve">, </w:t>
      </w:r>
      <w:r>
        <w:rPr>
          <w:rStyle w:val="StringTok"/>
        </w:rPr>
        <w:t xml:space="preserve">"wrangled_data.rda"</w:t>
      </w:r>
      <w:r>
        <w:rPr>
          <w:rStyle w:val="NormalTok"/>
        </w:rPr>
        <w:t xml:space="preserve">))</w:t>
      </w:r>
    </w:p>
    <w:p>
      <w:pPr>
        <w:pStyle w:val="FirstParagraph"/>
      </w:pPr>
      <w:r>
        <w:t xml:space="preserve">Also provide guidance for users who may have skipped the previous section, see the following example:</w:t>
      </w:r>
    </w:p>
    <w:p>
      <w:r>
        <w:pict>
          <v:rect style="width:0;height:1.5pt" o:hralign="center" o:hrstd="t" o:hr="t"/>
        </w:pict>
      </w:r>
    </w:p>
    <w:p>
      <w:pPr>
        <w:pStyle w:val="FirstParagraph"/>
      </w:pPr>
      <w:r>
        <w:t xml:space="preserve">If you skipped the data import section click here.</w:t>
      </w:r>
    </w:p>
    <w:p>
      <w:pPr>
        <w:pStyle w:val="BodyText"/>
      </w:pPr>
      <w:r>
        <w:t xml:space="preserve">An RDA file (stands for R data) of the data can be found</w:t>
      </w:r>
      <w:r>
        <w:t xml:space="preserve"> </w:t>
      </w:r>
      <w:hyperlink r:id="rId67">
        <w:r>
          <w:rPr>
            <w:rStyle w:val="Hyperlink"/>
          </w:rPr>
          <w:t xml:space="preserve">here</w:t>
        </w:r>
      </w:hyperlink>
      <w:r>
        <w:t xml:space="preserve"> </w:t>
      </w:r>
      <w:r>
        <w:t xml:space="preserve">or slightly more directly</w:t>
      </w:r>
      <w:r>
        <w:t xml:space="preserve"> </w:t>
      </w:r>
      <w:hyperlink r:id="rId68">
        <w:r>
          <w:rPr>
            <w:rStyle w:val="Hyperlink"/>
          </w:rPr>
          <w:t xml:space="preserve">here</w:t>
        </w:r>
      </w:hyperlink>
      <w:r>
        <w:t xml:space="preserve">. Download this file and then place it in your current working directory within a subdirectory called</w:t>
      </w:r>
      <w:r>
        <w:t xml:space="preserve"> </w:t>
      </w:r>
      <w:r>
        <w:t xml:space="preserve">“</w:t>
      </w:r>
      <w:r>
        <w:t xml:space="preserve">wrangled</w:t>
      </w:r>
      <w:r>
        <w:t xml:space="preserve">”</w:t>
      </w:r>
      <w:r>
        <w:t xml:space="preserve"> </w:t>
      </w:r>
      <w:r>
        <w:t xml:space="preserve">within a subdirectory called</w:t>
      </w:r>
      <w:r>
        <w:t xml:space="preserve"> </w:t>
      </w:r>
      <w:r>
        <w:t xml:space="preserve">“</w:t>
      </w:r>
      <w:r>
        <w:t xml:space="preserve">data</w:t>
      </w:r>
      <w:r>
        <w:t xml:space="preserve">”</w:t>
      </w:r>
      <w:r>
        <w:t xml:space="preserve"> </w:t>
      </w:r>
      <w:r>
        <w:t xml:space="preserve">to use the following code. We used an RStudio project and the</w:t>
      </w:r>
      <w:r>
        <w:t xml:space="preserve"> </w:t>
      </w:r>
      <w:hyperlink r:id="rId53">
        <w:r>
          <w:rPr>
            <w:rStyle w:val="VerbatimChar"/>
          </w:rPr>
          <w:t xml:space="preserve">here</w:t>
        </w:r>
        <w:r>
          <w:rPr>
            <w:rStyle w:val="Hyperlink"/>
          </w:rPr>
          <w:t xml:space="preserve"> </w:t>
        </w:r>
        <w:r>
          <w:rPr>
            <w:rStyle w:val="Hyperlink"/>
          </w:rPr>
          <w:t xml:space="preserve">package</w:t>
        </w:r>
      </w:hyperlink>
      <w:r>
        <w:t xml:space="preserve"> </w:t>
      </w:r>
      <w:r>
        <w:t xml:space="preserve">to navigate to the file more easily.</w:t>
      </w:r>
    </w:p>
    <w:p>
      <w:pPr>
        <w:pStyle w:val="SourceCode"/>
      </w:pPr>
      <w:r>
        <w:rPr>
          <w:rStyle w:val="FunctionTok"/>
        </w:rPr>
        <w:t xml:space="preserve">load</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"wrangled"</w:t>
      </w:r>
      <w:r>
        <w:rPr>
          <w:rStyle w:val="NormalTok"/>
        </w:rPr>
        <w:t xml:space="preserve">, </w:t>
      </w:r>
      <w:r>
        <w:rPr>
          <w:rStyle w:val="StringTok"/>
        </w:rPr>
        <w:t xml:space="preserve">"wrangled_data.rda"</w:t>
      </w:r>
      <w:r>
        <w:rPr>
          <w:rStyle w:val="NormalTok"/>
        </w:rPr>
        <w:t xml:space="preserve">))</w:t>
      </w:r>
    </w:p>
    <w:p>
      <w:r>
        <w:pict>
          <v:rect style="width:0;height:1.5pt" o:hralign="center" o:hrstd="t" o:hr="t"/>
        </w:pict>
      </w:r>
    </w:p>
    <w:p>
      <w:pPr>
        <w:pStyle w:val="FirstParagraph"/>
      </w:pPr>
      <w:r>
        <w:t xml:space="preserve">Use this section to walk through step by step how the wrangled data was visualized. Explain how these visualizations improve understanding and help extract insights.</w:t>
      </w:r>
    </w:p>
    <w:p>
      <w:pPr>
        <w:pStyle w:val="BodyText"/>
      </w:pPr>
      <w:r>
        <w:t xml:space="preserve">If any further wrangling was conducted in this section, please save the most recent version of the data similar to previous sections.</w:t>
      </w:r>
    </w:p>
    <w:bookmarkEnd w:id="69"/>
    <w:bookmarkStart w:id="72" w:name="data-analysis"/>
    <w:p>
      <w:pPr>
        <w:pStyle w:val="Heading1"/>
      </w:pPr>
      <w:r>
        <w:rPr>
          <w:bCs/>
          <w:b/>
        </w:rPr>
        <w:t xml:space="preserve">Data Analysis</w:t>
      </w:r>
    </w:p>
    <w:p>
      <w:r>
        <w:pict>
          <v:rect style="width:0;height:1.5pt" o:hralign="center" o:hrstd="t" o:hr="t"/>
        </w:pict>
      </w:r>
    </w:p>
    <w:p>
      <w:pPr>
        <w:pStyle w:val="FirstParagraph"/>
      </w:pPr>
      <w:r>
        <w:t xml:space="preserve">At the beginning of the section, include the following message:</w:t>
      </w:r>
    </w:p>
    <w:p>
      <w:pPr>
        <w:pStyle w:val="BodyText"/>
      </w:pPr>
      <w:r>
        <w:t xml:space="preserve">If you have been following along but stopped, we could load our wrangled data like so:</w:t>
      </w:r>
    </w:p>
    <w:p>
      <w:pPr>
        <w:pStyle w:val="SourceCode"/>
      </w:pPr>
      <w:r>
        <w:rPr>
          <w:rStyle w:val="FunctionTok"/>
        </w:rPr>
        <w:t xml:space="preserve">load</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"wrangled"</w:t>
      </w:r>
      <w:r>
        <w:rPr>
          <w:rStyle w:val="NormalTok"/>
        </w:rPr>
        <w:t xml:space="preserve">, </w:t>
      </w:r>
      <w:r>
        <w:rPr>
          <w:rStyle w:val="StringTok"/>
        </w:rPr>
        <w:t xml:space="preserve">"wrangled_data.rda"</w:t>
      </w:r>
      <w:r>
        <w:rPr>
          <w:rStyle w:val="NormalTok"/>
        </w:rPr>
        <w:t xml:space="preserve">))</w:t>
      </w:r>
    </w:p>
    <w:p>
      <w:pPr>
        <w:pStyle w:val="FirstParagraph"/>
      </w:pPr>
      <w:r>
        <w:t xml:space="preserve">Also provide guidance for users who may have skipped the previous section, see the following example:</w:t>
      </w:r>
    </w:p>
    <w:p>
      <w:r>
        <w:pict>
          <v:rect style="width:0;height:1.5pt" o:hralign="center" o:hrstd="t" o:hr="t"/>
        </w:pict>
      </w:r>
    </w:p>
    <w:p>
      <w:pPr>
        <w:pStyle w:val="FirstParagraph"/>
      </w:pPr>
      <w:r>
        <w:t xml:space="preserve">If you skipped the data import section click here.</w:t>
      </w:r>
    </w:p>
    <w:p>
      <w:pPr>
        <w:pStyle w:val="BodyText"/>
      </w:pPr>
      <w:r>
        <w:t xml:space="preserve">An RDA file (stands for R data) of the data can be found</w:t>
      </w:r>
      <w:r>
        <w:t xml:space="preserve"> </w:t>
      </w:r>
      <w:hyperlink r:id="rId67">
        <w:r>
          <w:rPr>
            <w:rStyle w:val="Hyperlink"/>
          </w:rPr>
          <w:t xml:space="preserve">here</w:t>
        </w:r>
      </w:hyperlink>
      <w:r>
        <w:t xml:space="preserve"> </w:t>
      </w:r>
      <w:r>
        <w:t xml:space="preserve">or slightly more directly</w:t>
      </w:r>
      <w:r>
        <w:t xml:space="preserve"> </w:t>
      </w:r>
      <w:hyperlink r:id="rId68">
        <w:r>
          <w:rPr>
            <w:rStyle w:val="Hyperlink"/>
          </w:rPr>
          <w:t xml:space="preserve">here</w:t>
        </w:r>
      </w:hyperlink>
      <w:r>
        <w:t xml:space="preserve">. Download this file and then place it in your current working directory within a subdirectory called</w:t>
      </w:r>
      <w:r>
        <w:t xml:space="preserve"> </w:t>
      </w:r>
      <w:r>
        <w:t xml:space="preserve">“</w:t>
      </w:r>
      <w:r>
        <w:t xml:space="preserve">wrangled</w:t>
      </w:r>
      <w:r>
        <w:t xml:space="preserve">”</w:t>
      </w:r>
      <w:r>
        <w:t xml:space="preserve"> </w:t>
      </w:r>
      <w:r>
        <w:t xml:space="preserve">within a subdirectory called</w:t>
      </w:r>
      <w:r>
        <w:t xml:space="preserve"> </w:t>
      </w:r>
      <w:r>
        <w:t xml:space="preserve">“</w:t>
      </w:r>
      <w:r>
        <w:t xml:space="preserve">data</w:t>
      </w:r>
      <w:r>
        <w:t xml:space="preserve">”</w:t>
      </w:r>
      <w:r>
        <w:t xml:space="preserve"> </w:t>
      </w:r>
      <w:r>
        <w:t xml:space="preserve">to use the following code. We used an RStudio project and the</w:t>
      </w:r>
      <w:r>
        <w:t xml:space="preserve"> </w:t>
      </w:r>
      <w:hyperlink r:id="rId53">
        <w:r>
          <w:rPr>
            <w:rStyle w:val="VerbatimChar"/>
          </w:rPr>
          <w:t xml:space="preserve">here</w:t>
        </w:r>
        <w:r>
          <w:rPr>
            <w:rStyle w:val="Hyperlink"/>
          </w:rPr>
          <w:t xml:space="preserve"> </w:t>
        </w:r>
        <w:r>
          <w:rPr>
            <w:rStyle w:val="Hyperlink"/>
          </w:rPr>
          <w:t xml:space="preserve">package</w:t>
        </w:r>
      </w:hyperlink>
      <w:r>
        <w:t xml:space="preserve"> </w:t>
      </w:r>
      <w:r>
        <w:t xml:space="preserve">to navigate to the file more easily.</w:t>
      </w:r>
    </w:p>
    <w:p>
      <w:pPr>
        <w:pStyle w:val="SourceCode"/>
      </w:pPr>
      <w:r>
        <w:rPr>
          <w:rStyle w:val="FunctionTok"/>
        </w:rPr>
        <w:t xml:space="preserve">load</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"wrangled"</w:t>
      </w:r>
      <w:r>
        <w:rPr>
          <w:rStyle w:val="NormalTok"/>
        </w:rPr>
        <w:t xml:space="preserve">, </w:t>
      </w:r>
      <w:r>
        <w:rPr>
          <w:rStyle w:val="StringTok"/>
        </w:rPr>
        <w:t xml:space="preserve">"wrangled_data.rda"</w:t>
      </w:r>
      <w:r>
        <w:rPr>
          <w:rStyle w:val="NormalTok"/>
        </w:rPr>
        <w:t xml:space="preserve">))</w:t>
      </w:r>
    </w:p>
    <w:p>
      <w:r>
        <w:pict>
          <v:rect style="width:0;height:1.5pt" o:hralign="center" o:hrstd="t" o:hr="t"/>
        </w:pict>
      </w:r>
    </w:p>
    <w:p>
      <w:pPr>
        <w:pStyle w:val="FirstParagraph"/>
      </w:pPr>
      <w:r>
        <w:t xml:space="preserve">Use this section to walk through the methods and code used in the data analysis step-by-step. Explain how this analysis helps answer the main questions posed earlier in the case study.</w:t>
      </w:r>
    </w:p>
    <w:bookmarkStart w:id="71" w:name="content-header-1"/>
    <w:p>
      <w:pPr>
        <w:pStyle w:val="Heading2"/>
      </w:pPr>
      <w:r>
        <w:rPr>
          <w:bCs/>
          <w:b/>
        </w:rPr>
        <w:t xml:space="preserve">content header</w:t>
      </w:r>
    </w:p>
    <w:p>
      <w:r>
        <w:pict>
          <v:rect style="width:0;height:1.5pt" o:hralign="center" o:hrstd="t" o:hr="t"/>
        </w:pict>
      </w:r>
    </w:p>
    <w:bookmarkStart w:id="70" w:name="content-header-additional-level-1"/>
    <w:p>
      <w:pPr>
        <w:pStyle w:val="Heading3"/>
      </w:pPr>
      <w:r>
        <w:rPr>
          <w:bCs/>
          <w:b/>
        </w:rPr>
        <w:t xml:space="preserve">content header additional level</w:t>
      </w:r>
    </w:p>
    <w:p>
      <w:r>
        <w:pict>
          <v:rect style="width:0;height:1.5pt" o:hralign="center" o:hrstd="t" o:hr="t"/>
        </w:pict>
      </w:r>
    </w:p>
    <w:bookmarkEnd w:id="70"/>
    <w:bookmarkEnd w:id="71"/>
    <w:bookmarkEnd w:id="72"/>
    <w:bookmarkStart w:id="75" w:name="summary"/>
    <w:p>
      <w:pPr>
        <w:pStyle w:val="Heading1"/>
      </w:pPr>
      <w:r>
        <w:rPr>
          <w:bCs/>
          <w:b/>
        </w:rPr>
        <w:t xml:space="preserve">Summary</w:t>
      </w:r>
    </w:p>
    <w:p>
      <w:r>
        <w:pict>
          <v:rect style="width:0;height:1.5pt" o:hralign="center" o:hrstd="t" o:hr="t"/>
        </w:pict>
      </w:r>
    </w:p>
    <w:bookmarkStart w:id="73" w:name="synopsis"/>
    <w:p>
      <w:pPr>
        <w:pStyle w:val="Heading2"/>
      </w:pPr>
      <w:r>
        <w:rPr>
          <w:bCs/>
          <w:b/>
        </w:rPr>
        <w:t xml:space="preserve">Synopsis</w:t>
      </w:r>
    </w:p>
    <w:p>
      <w:r>
        <w:pict>
          <v:rect style="width:0;height:1.5pt" o:hralign="center" o:hrstd="t" o:hr="t"/>
        </w:pict>
      </w:r>
    </w:p>
    <w:p>
      <w:pPr>
        <w:pStyle w:val="FirstParagraph"/>
      </w:pPr>
      <w:r>
        <w:t xml:space="preserve">Briefly recap everything that was covered in the case study from the motivation to data analysis. Highlight the conclusions made and suggest any limitations or future work to be done.</w:t>
      </w:r>
    </w:p>
    <w:bookmarkEnd w:id="73"/>
    <w:bookmarkStart w:id="74" w:name="summary-plot"/>
    <w:p>
      <w:pPr>
        <w:pStyle w:val="Heading2"/>
      </w:pPr>
      <w:r>
        <w:rPr>
          <w:bCs/>
          <w:b/>
        </w:rPr>
        <w:t xml:space="preserve">Summary Plot</w:t>
      </w:r>
    </w:p>
    <w:p>
      <w:r>
        <w:pict>
          <v:rect style="width:0;height:1.5pt" o:hralign="center" o:hrstd="t" o:hr="t"/>
        </w:pict>
      </w:r>
    </w:p>
    <w:p>
      <w:pPr>
        <w:pStyle w:val="FirstParagraph"/>
      </w:pPr>
      <w:r>
        <w:t xml:space="preserve">Construct a plot here that summarizes the conclusions found in the data, if applicable.</w:t>
      </w:r>
    </w:p>
    <w:bookmarkEnd w:id="74"/>
    <w:bookmarkEnd w:id="75"/>
    <w:bookmarkStart w:id="77" w:name="suggested-homework"/>
    <w:p>
      <w:pPr>
        <w:pStyle w:val="Heading1"/>
      </w:pPr>
      <w:r>
        <w:rPr>
          <w:bCs/>
          <w:b/>
        </w:rPr>
        <w:t xml:space="preserve">Suggested Homework</w:t>
      </w:r>
    </w:p>
    <w:p>
      <w:r>
        <w:pict>
          <v:rect style="width:0;height:1.5pt" o:hralign="center" o:hrstd="t" o:hr="t"/>
        </w:pict>
      </w:r>
    </w:p>
    <w:p>
      <w:pPr>
        <w:pStyle w:val="FirstParagraph"/>
      </w:pPr>
      <w:r>
        <w:t xml:space="preserve">Suggest extra exercises using this data for students to practice the skills used in the case study.</w:t>
      </w:r>
    </w:p>
    <w:p>
      <w:pPr>
        <w:pStyle w:val="BodyText"/>
      </w:pPr>
      <w:r>
        <w:t xml:space="preserve">Examples from</w:t>
      </w:r>
      <w:r>
        <w:t xml:space="preserve"> </w:t>
      </w:r>
      <w:hyperlink r:id="rId76">
        <w:r>
          <w:rPr>
            <w:rStyle w:val="Hyperlink"/>
          </w:rPr>
          <w:t xml:space="preserve">CO2 case study</w:t>
        </w:r>
      </w:hyperlink>
      <w:r>
        <w:t xml:space="preserve">:</w:t>
      </w:r>
    </w:p>
    <w:p>
      <w:pPr>
        <w:pStyle w:val="BodyText"/>
      </w:pPr>
      <w:r>
        <w:t xml:space="preserve">Ask students to create a plot with labels showing the countries with the lowest CO2 emission levels.</w:t>
      </w:r>
    </w:p>
    <w:p>
      <w:pPr>
        <w:pStyle w:val="BodyText"/>
      </w:pPr>
      <w:r>
        <w:t xml:space="preserve">Ask students to plot CO2 emissions and other variables (e.g. energy use) on a scatter plot, calculate the Pearson’s correlation coefficient, and discuss results.</w:t>
      </w:r>
    </w:p>
    <w:bookmarkEnd w:id="77"/>
    <w:bookmarkStart w:id="100" w:name="additional-information"/>
    <w:p>
      <w:pPr>
        <w:pStyle w:val="Heading1"/>
      </w:pPr>
      <w:r>
        <w:rPr>
          <w:bCs/>
          <w:b/>
        </w:rPr>
        <w:t xml:space="preserve">Additional Information</w:t>
      </w:r>
    </w:p>
    <w:p>
      <w:r>
        <w:pict>
          <v:rect style="width:0;height:1.5pt" o:hralign="center" o:hrstd="t" o:hr="t"/>
        </w:pict>
      </w:r>
    </w:p>
    <w:p>
      <w:pPr>
        <w:pStyle w:val="FirstParagraph"/>
      </w:pPr>
      <w:r>
        <w:t xml:space="preserve">Use this section to provide any additional information or resources on the topics and methods covered in the case study.</w:t>
      </w:r>
    </w:p>
    <w:bookmarkStart w:id="97" w:name="helpful-links"/>
    <w:p>
      <w:pPr>
        <w:pStyle w:val="Heading2"/>
      </w:pPr>
      <w:r>
        <w:rPr>
          <w:bCs/>
          <w:b/>
        </w:rPr>
        <w:t xml:space="preserve">Helpful Links</w:t>
      </w:r>
    </w:p>
    <w:p>
      <w:r>
        <w:pict>
          <v:rect style="width:0;height:1.5pt" o:hralign="center" o:hrstd="t" o:hr="t"/>
        </w:pict>
      </w:r>
    </w:p>
    <w:p>
      <w:pPr>
        <w:pStyle w:val="FirstParagraph"/>
      </w:pPr>
      <w:r>
        <w:t xml:space="preserve">review of</w:t>
      </w:r>
      <w:r>
        <w:t xml:space="preserve"> </w:t>
      </w:r>
      <w:hyperlink r:id="rId78">
        <w:r>
          <w:rPr>
            <w:rStyle w:val="Hyperlink"/>
          </w:rPr>
          <w:t xml:space="preserve">tidymodels</w:t>
        </w:r>
      </w:hyperlink>
    </w:p>
    <w:p>
      <w:pPr>
        <w:pStyle w:val="BodyText"/>
      </w:pPr>
      <w:r>
        <w:t xml:space="preserve">guide for</w:t>
      </w:r>
      <w:r>
        <w:t xml:space="preserve"> </w:t>
      </w:r>
      <w:hyperlink r:id="rId79">
        <w:r>
          <w:rPr>
            <w:rStyle w:val="Hyperlink"/>
          </w:rPr>
          <w:t xml:space="preserve">preprocessing with recipes</w:t>
        </w:r>
      </w:hyperlink>
    </w:p>
    <w:p>
      <w:pPr>
        <w:pStyle w:val="BodyText"/>
      </w:pPr>
      <w:hyperlink r:id="rId80">
        <w:r>
          <w:rPr>
            <w:rStyle w:val="Hyperlink"/>
          </w:rPr>
          <w:t xml:space="preserve">guide</w:t>
        </w:r>
      </w:hyperlink>
      <w:r>
        <w:t xml:space="preserve"> </w:t>
      </w:r>
      <w:r>
        <w:t xml:space="preserve">for using GGally to create correlation plots</w:t>
      </w:r>
      <w:r>
        <w:t xml:space="preserve"> </w:t>
      </w:r>
      <w:hyperlink r:id="rId81">
        <w:r>
          <w:rPr>
            <w:rStyle w:val="Hyperlink"/>
          </w:rPr>
          <w:t xml:space="preserve">guide</w:t>
        </w:r>
      </w:hyperlink>
      <w:r>
        <w:t xml:space="preserve"> </w:t>
      </w:r>
      <w:r>
        <w:t xml:space="preserve">for using parsnip to try different algorithms or engines</w:t>
      </w:r>
      <w:r>
        <w:t xml:space="preserve"> </w:t>
      </w:r>
      <w:hyperlink r:id="rId82">
        <w:r>
          <w:rPr>
            <w:rStyle w:val="Hyperlink"/>
          </w:rPr>
          <w:t xml:space="preserve">recipe functions</w:t>
        </w:r>
      </w:hyperlink>
    </w:p>
    <w:p>
      <w:pPr>
        <w:pStyle w:val="BodyText"/>
      </w:pPr>
      <w:r>
        <w:t xml:space="preserve">Terms and concepts covered:</w:t>
      </w:r>
    </w:p>
    <w:p>
      <w:pPr>
        <w:pStyle w:val="BodyText"/>
      </w:pPr>
      <w:hyperlink r:id="rId49">
        <w:r>
          <w:rPr>
            <w:rStyle w:val="Hyperlink"/>
          </w:rPr>
          <w:t xml:space="preserve">Tidyverse</w:t>
        </w:r>
      </w:hyperlink>
      <w:r>
        <w:br/>
      </w:r>
      <w:hyperlink r:id="rId83">
        <w:r>
          <w:rPr>
            <w:rStyle w:val="Hyperlink"/>
          </w:rPr>
          <w:t xml:space="preserve">RStudio cheatsheets</w:t>
        </w:r>
      </w:hyperlink>
      <w:r>
        <w:br/>
      </w:r>
      <w:hyperlink r:id="rId84">
        <w:r>
          <w:rPr>
            <w:rStyle w:val="Hyperlink"/>
          </w:rPr>
          <w:t xml:space="preserve">Inference</w:t>
        </w:r>
      </w:hyperlink>
      <w:r>
        <w:br/>
      </w:r>
      <w:hyperlink r:id="rId85">
        <w:r>
          <w:rPr>
            <w:rStyle w:val="Hyperlink"/>
          </w:rPr>
          <w:t xml:space="preserve">Regression</w:t>
        </w:r>
      </w:hyperlink>
      <w:r>
        <w:br/>
      </w:r>
      <w:hyperlink r:id="rId86">
        <w:r>
          <w:rPr>
            <w:rStyle w:val="Hyperlink"/>
          </w:rPr>
          <w:t xml:space="preserve">Different types of regression</w:t>
        </w:r>
      </w:hyperlink>
      <w:r>
        <w:br/>
      </w:r>
      <w:hyperlink r:id="rId87">
        <w:r>
          <w:rPr>
            <w:rStyle w:val="Hyperlink"/>
          </w:rPr>
          <w:t xml:space="preserve">Ordinary least squares method</w:t>
        </w:r>
      </w:hyperlink>
      <w:r>
        <w:br/>
      </w:r>
      <w:hyperlink r:id="rId88">
        <w:r>
          <w:rPr>
            <w:rStyle w:val="Hyperlink"/>
          </w:rPr>
          <w:t xml:space="preserve">Residual</w:t>
        </w:r>
      </w:hyperlink>
    </w:p>
    <w:p>
      <w:pPr>
        <w:pStyle w:val="BodyText"/>
      </w:pPr>
      <w:r>
        <w:t xml:space="preserve">Packages used in this case study:</w:t>
      </w:r>
      <w:r>
        <w:t xml:space="preserve"> </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Package</w:t>
            </w:r>
          </w:p>
        </w:tc>
        <w:tc>
          <w:tcPr/>
          <w:p>
            <w:pPr>
              <w:pStyle w:val="Compact"/>
              <w:jc w:val="left"/>
            </w:pPr>
            <w:r>
              <w:t xml:space="preserve">Use</w:t>
            </w:r>
          </w:p>
        </w:tc>
      </w:tr>
      <w:tr>
        <w:tc>
          <w:tcPr/>
          <w:p>
            <w:pPr>
              <w:pStyle w:val="Compact"/>
              <w:jc w:val="left"/>
            </w:pPr>
            <w:hyperlink r:id="rId53">
              <w:r>
                <w:rPr>
                  <w:rStyle w:val="Hyperlink"/>
                </w:rPr>
                <w:t xml:space="preserve">here</w:t>
              </w:r>
            </w:hyperlink>
          </w:p>
        </w:tc>
        <w:tc>
          <w:tcPr/>
          <w:p>
            <w:pPr>
              <w:pStyle w:val="Compact"/>
              <w:jc w:val="left"/>
            </w:pPr>
            <w:r>
              <w:t xml:space="preserve">to easily load and save data</w:t>
            </w:r>
          </w:p>
        </w:tc>
      </w:tr>
      <w:tr>
        <w:tc>
          <w:tcPr/>
          <w:p>
            <w:pPr>
              <w:pStyle w:val="Compact"/>
              <w:jc w:val="left"/>
            </w:pPr>
            <w:hyperlink r:id="rId54">
              <w:r>
                <w:rPr>
                  <w:rStyle w:val="Hyperlink"/>
                </w:rPr>
                <w:t xml:space="preserve">readr</w:t>
              </w:r>
            </w:hyperlink>
          </w:p>
        </w:tc>
        <w:tc>
          <w:tcPr/>
          <w:p>
            <w:pPr>
              <w:pStyle w:val="Compact"/>
              <w:jc w:val="left"/>
            </w:pPr>
            <w:r>
              <w:t xml:space="preserve">to import the CSV file data</w:t>
            </w:r>
          </w:p>
        </w:tc>
      </w:tr>
      <w:tr>
        <w:tc>
          <w:tcPr/>
          <w:p>
            <w:pPr>
              <w:pStyle w:val="Compact"/>
              <w:jc w:val="left"/>
            </w:pPr>
            <w:hyperlink r:id="rId89">
              <w:r>
                <w:rPr>
                  <w:rStyle w:val="Hyperlink"/>
                </w:rPr>
                <w:t xml:space="preserve">dplyr</w:t>
              </w:r>
            </w:hyperlink>
          </w:p>
        </w:tc>
        <w:tc>
          <w:tcPr/>
          <w:p>
            <w:pPr>
              <w:pStyle w:val="Compact"/>
              <w:jc w:val="left"/>
            </w:pPr>
            <w:r>
              <w:t xml:space="preserve">to arrange/filter/select/compare specific subsets of the data</w:t>
            </w:r>
          </w:p>
        </w:tc>
      </w:tr>
      <w:tr>
        <w:tc>
          <w:tcPr/>
          <w:p>
            <w:pPr>
              <w:pStyle w:val="Compact"/>
              <w:jc w:val="left"/>
            </w:pPr>
            <w:hyperlink r:id="rId90">
              <w:r>
                <w:rPr>
                  <w:rStyle w:val="Hyperlink"/>
                </w:rPr>
                <w:t xml:space="preserve">skimr</w:t>
              </w:r>
            </w:hyperlink>
          </w:p>
        </w:tc>
        <w:tc>
          <w:tcPr/>
          <w:p>
            <w:pPr>
              <w:pStyle w:val="Compact"/>
              <w:jc w:val="left"/>
            </w:pPr>
            <w:r>
              <w:t xml:space="preserve">to get an overview of data</w:t>
            </w:r>
          </w:p>
        </w:tc>
      </w:tr>
      <w:tr>
        <w:tc>
          <w:tcPr/>
          <w:p>
            <w:pPr>
              <w:pStyle w:val="Compact"/>
              <w:jc w:val="left"/>
            </w:pPr>
            <w:hyperlink r:id="rId90">
              <w:r>
                <w:rPr>
                  <w:rStyle w:val="Hyperlink"/>
                </w:rPr>
                <w:t xml:space="preserve">summarytools</w:t>
              </w:r>
            </w:hyperlink>
          </w:p>
        </w:tc>
        <w:tc>
          <w:tcPr/>
          <w:p>
            <w:pPr>
              <w:pStyle w:val="Compact"/>
              <w:jc w:val="left"/>
            </w:pPr>
            <w:r>
              <w:t xml:space="preserve">to get an overview of data in a different style</w:t>
            </w:r>
          </w:p>
        </w:tc>
      </w:tr>
      <w:tr>
        <w:tc>
          <w:tcPr/>
          <w:p>
            <w:pPr>
              <w:pStyle w:val="Compact"/>
              <w:jc w:val="left"/>
            </w:pPr>
            <w:hyperlink r:id="rId91">
              <w:r>
                <w:rPr>
                  <w:rStyle w:val="Hyperlink"/>
                </w:rPr>
                <w:t xml:space="preserve">pdftools</w:t>
              </w:r>
            </w:hyperlink>
          </w:p>
        </w:tc>
        <w:tc>
          <w:tcPr/>
          <w:p>
            <w:pPr>
              <w:pStyle w:val="Compact"/>
              <w:jc w:val="left"/>
            </w:pPr>
            <w:r>
              <w:t xml:space="preserve">to read a PDF into R</w:t>
            </w:r>
          </w:p>
        </w:tc>
      </w:tr>
      <w:tr>
        <w:tc>
          <w:tcPr/>
          <w:p>
            <w:pPr>
              <w:pStyle w:val="Compact"/>
              <w:jc w:val="left"/>
            </w:pPr>
            <w:hyperlink r:id="rId92">
              <w:r>
                <w:rPr>
                  <w:rStyle w:val="Hyperlink"/>
                </w:rPr>
                <w:t xml:space="preserve">magrittr</w:t>
              </w:r>
            </w:hyperlink>
          </w:p>
        </w:tc>
        <w:tc>
          <w:tcPr/>
          <w:p>
            <w:pPr>
              <w:pStyle w:val="Compact"/>
              <w:jc w:val="left"/>
            </w:pPr>
            <w:r>
              <w:t xml:space="preserve">to use the</w:t>
            </w:r>
            <w:r>
              <w:t xml:space="preserve"> </w:t>
            </w:r>
            <w:r>
              <w:rPr>
                <w:rStyle w:val="VerbatimChar"/>
              </w:rPr>
              <w:t xml:space="preserve">%&lt;&gt;%</w:t>
            </w:r>
            <w:r>
              <w:t xml:space="preserve"> </w:t>
            </w:r>
            <w:r>
              <w:t xml:space="preserve">pipping operator</w:t>
            </w:r>
          </w:p>
        </w:tc>
      </w:tr>
      <w:tr>
        <w:tc>
          <w:tcPr/>
          <w:p>
            <w:pPr>
              <w:pStyle w:val="Compact"/>
              <w:jc w:val="left"/>
            </w:pPr>
            <w:hyperlink r:id="rId93">
              <w:r>
                <w:rPr>
                  <w:rStyle w:val="Hyperlink"/>
                </w:rPr>
                <w:t xml:space="preserve">purrr</w:t>
              </w:r>
            </w:hyperlink>
          </w:p>
        </w:tc>
        <w:tc>
          <w:tcPr/>
          <w:p>
            <w:pPr>
              <w:pStyle w:val="Compact"/>
              <w:jc w:val="left"/>
            </w:pPr>
            <w:r>
              <w:t xml:space="preserve">to perform functions on all columns of a tibble</w:t>
            </w:r>
          </w:p>
        </w:tc>
      </w:tr>
      <w:tr>
        <w:tc>
          <w:tcPr/>
          <w:p>
            <w:pPr>
              <w:pStyle w:val="Compact"/>
              <w:jc w:val="left"/>
            </w:pPr>
            <w:hyperlink r:id="rId94">
              <w:r>
                <w:rPr>
                  <w:rStyle w:val="Hyperlink"/>
                </w:rPr>
                <w:t xml:space="preserve">tibble</w:t>
              </w:r>
            </w:hyperlink>
          </w:p>
        </w:tc>
        <w:tc>
          <w:tcPr/>
          <w:p>
            <w:pPr>
              <w:pStyle w:val="Compact"/>
              <w:jc w:val="left"/>
            </w:pPr>
            <w:r>
              <w:t xml:space="preserve">to create data objects that we can manipulate with dplyr/stringr/tidyr/purrr</w:t>
            </w:r>
          </w:p>
        </w:tc>
      </w:tr>
      <w:tr>
        <w:tc>
          <w:tcPr/>
          <w:p>
            <w:pPr>
              <w:pStyle w:val="Compact"/>
              <w:jc w:val="left"/>
            </w:pPr>
            <w:hyperlink r:id="rId95">
              <w:r>
                <w:rPr>
                  <w:rStyle w:val="Hyperlink"/>
                </w:rPr>
                <w:t xml:space="preserve">tidyr</w:t>
              </w:r>
            </w:hyperlink>
          </w:p>
        </w:tc>
        <w:tc>
          <w:tcPr/>
          <w:p>
            <w:pPr>
              <w:pStyle w:val="Compact"/>
              <w:jc w:val="left"/>
            </w:pPr>
            <w:r>
              <w:t xml:space="preserve">to separate data within a column into multiple columns</w:t>
            </w:r>
          </w:p>
        </w:tc>
      </w:tr>
      <w:tr>
        <w:tc>
          <w:tcPr/>
          <w:p>
            <w:pPr>
              <w:pStyle w:val="Compact"/>
              <w:jc w:val="left"/>
            </w:pPr>
            <w:hyperlink r:id="rId96">
              <w:r>
                <w:rPr>
                  <w:rStyle w:val="Hyperlink"/>
                </w:rPr>
                <w:t xml:space="preserve">ggplot2</w:t>
              </w:r>
            </w:hyperlink>
          </w:p>
        </w:tc>
        <w:tc>
          <w:tcPr/>
          <w:p>
            <w:pPr>
              <w:pStyle w:val="Compact"/>
              <w:jc w:val="left"/>
            </w:pPr>
            <w:r>
              <w:t xml:space="preserve">to make visualizations with multiple layers</w:t>
            </w:r>
          </w:p>
        </w:tc>
      </w:tr>
    </w:tbl>
    <w:bookmarkEnd w:id="97"/>
    <w:bookmarkStart w:id="98" w:name="session-info"/>
    <w:p>
      <w:pPr>
        <w:pStyle w:val="Heading2"/>
      </w:pPr>
      <w:r>
        <w:rPr>
          <w:bCs/>
          <w:b/>
        </w:rPr>
        <w:t xml:space="preserve">Session Info</w:t>
      </w:r>
    </w:p>
    <w:p>
      <w:r>
        <w:pict>
          <v:rect style="width:0;height:1.5pt" o:hralign="center" o:hrstd="t" o:hr="t"/>
        </w:pic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2026-01-30</w:t>
      </w:r>
      <w:r>
        <w:br/>
      </w:r>
      <w:r>
        <w:rPr>
          <w:rStyle w:val="VerbatimChar"/>
        </w:rPr>
        <w:t xml:space="preserve"> pandoc   3.1.1 @ /usr/local/bin/ (via rmarkdown)</w:t>
      </w:r>
      <w:r>
        <w:br/>
      </w:r>
      <w:r>
        <w:br/>
      </w:r>
      <w:r>
        <w:rPr>
          <w:rStyle w:val="VerbatimChar"/>
        </w:rPr>
        <w:t xml:space="preserve">─ Packages ───────────────────────────────────────────────────────────────────</w:t>
      </w:r>
      <w:r>
        <w:br/>
      </w:r>
      <w:r>
        <w:rPr>
          <w:rStyle w:val="VerbatimChar"/>
        </w:rPr>
        <w:t xml:space="preserve"> package     * version date (UTC) lib source</w:t>
      </w:r>
      <w:r>
        <w:br/>
      </w:r>
      <w:r>
        <w:rPr>
          <w:rStyle w:val="VerbatimChar"/>
        </w:rPr>
        <w:t xml:space="preserve"> bit           4.0.5   2022-11-15 [1] RSPM (R 4.3.0)</w:t>
      </w:r>
      <w:r>
        <w:br/>
      </w:r>
      <w:r>
        <w:rPr>
          <w:rStyle w:val="VerbatimChar"/>
        </w:rPr>
        <w:t xml:space="preserve"> bit64         4.0.5   2020-08-30 [1] RSPM (R 4.3.0)</w:t>
      </w:r>
      <w:r>
        <w:br/>
      </w:r>
      <w:r>
        <w:rPr>
          <w:rStyle w:val="VerbatimChar"/>
        </w:rPr>
        <w:t xml:space="preserve"> bslib         0.6.1   2023-11-28 [1] RSPM (R 4.3.0)</w:t>
      </w:r>
      <w:r>
        <w:br/>
      </w:r>
      <w:r>
        <w:rPr>
          <w:rStyle w:val="VerbatimChar"/>
        </w:rPr>
        <w:t xml:space="preserve"> cachem        1.0.8   2023-05-01 [1] RSPM (R 4.3.0)</w:t>
      </w:r>
      <w:r>
        <w:br/>
      </w:r>
      <w:r>
        <w:rPr>
          <w:rStyle w:val="VerbatimChar"/>
        </w:rPr>
        <w:t xml:space="preserve"> chromote      0.5.1   2025-04-24 [1] CRAN (R 4.3.2)</w:t>
      </w:r>
      <w:r>
        <w:br/>
      </w:r>
      <w:r>
        <w:rPr>
          <w:rStyle w:val="VerbatimChar"/>
        </w:rPr>
        <w:t xml:space="preserve"> cli           3.6.5   2025-04-23 [1] CRAN (R 4.3.2)</w:t>
      </w:r>
      <w:r>
        <w:br/>
      </w:r>
      <w:r>
        <w:rPr>
          <w:rStyle w:val="VerbatimChar"/>
        </w:rPr>
        <w:t xml:space="preserve"> crayon        1.5.2   2022-09-29 [1] RSPM (R 4.3.0)</w:t>
      </w:r>
      <w:r>
        <w:br/>
      </w:r>
      <w:r>
        <w:rPr>
          <w:rStyle w:val="VerbatimChar"/>
        </w:rPr>
        <w:t xml:space="preserve"> crosstalk     1.2.2   2025-08-26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dplyr       * 1.1.4   2023-11-17 [1] RSPM (R 4.3.0)</w:t>
      </w:r>
      <w:r>
        <w:br/>
      </w:r>
      <w:r>
        <w:rPr>
          <w:rStyle w:val="VerbatimChar"/>
        </w:rPr>
        <w:t xml:space="preserve"> DT          * 0.34.0  2025-09-02 [1] CRAN (R 4.3.2)</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fansi         1.0.6   2023-12-08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generics      0.1.3   2022-07-05 [1] RSPM (R 4.3.0)</w:t>
      </w:r>
      <w:r>
        <w:br/>
      </w:r>
      <w:r>
        <w:rPr>
          <w:rStyle w:val="VerbatimChar"/>
        </w:rPr>
        <w:t xml:space="preserve"> glue          1.7.0   2024-01-09 [1] RSPM (R 4.3.0)</w:t>
      </w:r>
      <w:r>
        <w:br/>
      </w:r>
      <w:r>
        <w:rPr>
          <w:rStyle w:val="VerbatimChar"/>
        </w:rPr>
        <w:t xml:space="preserve"> here        * 1.0.2   2025-09-15 [1] CRAN (R 4.3.2)</w:t>
      </w:r>
      <w:r>
        <w:br/>
      </w:r>
      <w:r>
        <w:rPr>
          <w:rStyle w:val="VerbatimChar"/>
        </w:rPr>
        <w:t xml:space="preserve"> hms           1.1.3   2023-03-21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jquerylib     0.1.4   2021-04-26 [1] RSPM (R 4.3.0)</w:t>
      </w:r>
      <w:r>
        <w:br/>
      </w:r>
      <w:r>
        <w:rPr>
          <w:rStyle w:val="VerbatimChar"/>
        </w:rPr>
        <w:t xml:space="preserve"> jsonlite      2.0.0   2025-03-27 [1] CRAN (R 4.3.2)</w:t>
      </w:r>
      <w:r>
        <w:br/>
      </w:r>
      <w:r>
        <w:rPr>
          <w:rStyle w:val="VerbatimChar"/>
        </w:rPr>
        <w:t xml:space="preserve"> knitr       *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pillar        1.9.0   2023-03-22 [1] RSPM (R 4.3.0)</w:t>
      </w:r>
      <w:r>
        <w:br/>
      </w:r>
      <w:r>
        <w:rPr>
          <w:rStyle w:val="VerbatimChar"/>
        </w:rPr>
        <w:t xml:space="preserve"> pkgbuild      1.4.3   2023-12-10 [1] RSPM (R 4.3.0)</w:t>
      </w:r>
      <w:r>
        <w:br/>
      </w:r>
      <w:r>
        <w:rPr>
          <w:rStyle w:val="VerbatimChar"/>
        </w:rPr>
        <w:t xml:space="preserve"> pkgconfig     2.0.3   2019-09-22 [1] RSPM (R 4.3.0)</w:t>
      </w:r>
      <w:r>
        <w:br/>
      </w:r>
      <w:r>
        <w:rPr>
          <w:rStyle w:val="VerbatimChar"/>
        </w:rPr>
        <w:t xml:space="preserve"> pkgload       1.4.1   2025-09-23 [1] CRAN (R 4.3.2)</w:t>
      </w:r>
      <w:r>
        <w:br/>
      </w:r>
      <w:r>
        <w:rPr>
          <w:rStyle w:val="VerbatimChar"/>
        </w:rPr>
        <w:t xml:space="preserve"> processx      3.8.6   2025-02-21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ps            1.9.1   2025-04-12 [1] CRAN (R 4.3.2)</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readr       * 2.1.5   2024-01-10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rprojroot     2.1.1   2025-08-26 [1] CRAN (R 4.3.2)</w:t>
      </w:r>
      <w:r>
        <w:br/>
      </w:r>
      <w:r>
        <w:rPr>
          <w:rStyle w:val="VerbatimChar"/>
        </w:rPr>
        <w:t xml:space="preserve"> sass          0.4.8   2023-12-06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tibble        3.3.0   2025-06-08 [1] CRAN (R 4.3.2)</w:t>
      </w:r>
      <w:r>
        <w:br/>
      </w:r>
      <w:r>
        <w:rPr>
          <w:rStyle w:val="VerbatimChar"/>
        </w:rPr>
        <w:t xml:space="preserve"> tidyselect    1.2.0   2022-10-10 [1] RSPM (R 4.3.0)</w:t>
      </w:r>
      <w:r>
        <w:br/>
      </w:r>
      <w:r>
        <w:rPr>
          <w:rStyle w:val="VerbatimChar"/>
        </w:rPr>
        <w:t xml:space="preserve"> tzdb          0.4.0   2023-05-12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utf8          1.2.4   2023-10-22 [1] RSPM (R 4.3.0)</w:t>
      </w:r>
      <w:r>
        <w:br/>
      </w:r>
      <w:r>
        <w:rPr>
          <w:rStyle w:val="VerbatimChar"/>
        </w:rPr>
        <w:t xml:space="preserve"> vctrs         0.6.5   2023-12-01 [1] RSPM (R 4.3.0)</w:t>
      </w:r>
      <w:r>
        <w:br/>
      </w:r>
      <w:r>
        <w:rPr>
          <w:rStyle w:val="VerbatimChar"/>
        </w:rPr>
        <w:t xml:space="preserve"> vroom         1.6.5   2023-12-05 [1] RSPM (R 4.3.0)</w:t>
      </w:r>
      <w:r>
        <w:br/>
      </w:r>
      <w:r>
        <w:rPr>
          <w:rStyle w:val="VerbatimChar"/>
        </w:rPr>
        <w:t xml:space="preserve"> webshot2      0.1.2   2025-04-23 [1] CRAN (R 4.3.2)</w:t>
      </w:r>
      <w:r>
        <w:br/>
      </w:r>
      <w:r>
        <w:rPr>
          <w:rStyle w:val="VerbatimChar"/>
        </w:rPr>
        <w:t xml:space="preserve"> websocket     1.4.4   2025-04-10 [1] CRAN (R 4.3.2)</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br/>
      </w:r>
      <w:r>
        <w:rPr>
          <w:rStyle w:val="VerbatimChar"/>
        </w:rPr>
        <w:t xml:space="preserve"> [1] /usr/local/lib/R/site-library</w:t>
      </w:r>
      <w:r>
        <w:br/>
      </w:r>
      <w:r>
        <w:rPr>
          <w:rStyle w:val="VerbatimChar"/>
        </w:rPr>
        <w:t xml:space="preserve"> [2] /usr/local/lib/R/library</w:t>
      </w:r>
      <w:r>
        <w:br/>
      </w:r>
      <w:r>
        <w:br/>
      </w:r>
      <w:r>
        <w:rPr>
          <w:rStyle w:val="VerbatimChar"/>
        </w:rPr>
        <w:t xml:space="preserve">──────────────────────────────────────────────────────────────────────────────</w:t>
      </w:r>
    </w:p>
    <w:bookmarkEnd w:id="98"/>
    <w:bookmarkStart w:id="99" w:name="acknowledgments"/>
    <w:p>
      <w:pPr>
        <w:pStyle w:val="Heading2"/>
      </w:pPr>
      <w:r>
        <w:rPr>
          <w:bCs/>
          <w:b/>
        </w:rPr>
        <w:t xml:space="preserve">Acknowledgments</w:t>
      </w:r>
    </w:p>
    <w:p>
      <w:r>
        <w:pict>
          <v:rect style="width:0;height:1.5pt" o:hralign="center" o:hrstd="t" o:hr="t"/>
        </w:pict>
      </w:r>
    </w:p>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0" Target="media/rId50.png" /><Relationship Type="http://schemas.openxmlformats.org/officeDocument/2006/relationships/image" Id="rId36" Target="media/rId36.png" /><Relationship Type="http://schemas.openxmlformats.org/officeDocument/2006/relationships/image" Id="rId20" Target="media/rId20.png" /><Relationship Type="http://schemas.openxmlformats.org/officeDocument/2006/relationships/hyperlink" Id="rId87" Target="http://setosa.io/ev/ordinary-least-squares-regression/" TargetMode="External" /><Relationship Type="http://schemas.openxmlformats.org/officeDocument/2006/relationships/hyperlink" Id="rId79" Target="http://www.rebeccabarter.com/blog/2019-06-06_pre_processing/" TargetMode="External" /><Relationship Type="http://schemas.openxmlformats.org/officeDocument/2006/relationships/hyperlink" Id="rId34" Target="https://americanhealth.jhu.edu/open-case-studies" TargetMode="External" /><Relationship Type="http://schemas.openxmlformats.org/officeDocument/2006/relationships/hyperlink" Id="rId80" Target="https://briatte.github.io/ggcorr/" TargetMode="External" /><Relationship Type="http://schemas.openxmlformats.org/officeDocument/2006/relationships/hyperlink" Id="rId91" Target="https://cran.r-project.org/web/packages/pdftools/pdftools.pdf" TargetMode="External" /><Relationship Type="http://schemas.openxmlformats.org/officeDocument/2006/relationships/hyperlink" Id="rId90" Target="https://cran.r-project.org/web/packages/skimr/index.html" TargetMode="External" /><Relationship Type="http://schemas.openxmlformats.org/officeDocument/2006/relationships/hyperlink" Id="rId28" Target="https://creativecommons.org/licenses/by-nc/3.0/us/" TargetMode="External" /><Relationship Type="http://schemas.openxmlformats.org/officeDocument/2006/relationships/hyperlink" Id="rId89" Target="https://dplyr.tidyverse.org/" TargetMode="External" /><Relationship Type="http://schemas.openxmlformats.org/officeDocument/2006/relationships/hyperlink" Id="rId96" Target="https://ggplot2.tidyverse.org/" TargetMode="External" /><Relationship Type="http://schemas.openxmlformats.org/officeDocument/2006/relationships/hyperlink" Id="rId33" Target="https://github.com//opencasestudies/ocs-bp-co2-emissions" TargetMode="External" /><Relationship Type="http://schemas.openxmlformats.org/officeDocument/2006/relationships/hyperlink" Id="rId60" Target="https://github.com//opencasestudies/ocs-bp-co2-emissions/tree/master/data/imported" TargetMode="External" /><Relationship Type="http://schemas.openxmlformats.org/officeDocument/2006/relationships/hyperlink" Id="rId67" Target="https://github.com//opencasestudies/ocs-bp-co2-emissions/tree/master/data/wrangled" TargetMode="External" /><Relationship Type="http://schemas.openxmlformats.org/officeDocument/2006/relationships/hyperlink" Id="rId53" Target="https://github.com/jennybc/here_here" TargetMode="External" /><Relationship Type="http://schemas.openxmlformats.org/officeDocument/2006/relationships/hyperlink" Id="rId31" Target="https://github.com/opencasestudies/ocs-bp-co2-emissions" TargetMode="External" /><Relationship Type="http://schemas.openxmlformats.org/officeDocument/2006/relationships/hyperlink" Id="rId76" Target="https://github.com/opencasestudies/ocs-bp-co2-emissions/" TargetMode="External" /><Relationship Type="http://schemas.openxmlformats.org/officeDocument/2006/relationships/hyperlink" Id="rId85" Target="https://lindeloev.github.io/tests-as-linear/" TargetMode="External" /><Relationship Type="http://schemas.openxmlformats.org/officeDocument/2006/relationships/hyperlink" Id="rId92" Target="https://magrittr.tidyverse.org/articles/magrittr.html" TargetMode="External" /><Relationship Type="http://schemas.openxmlformats.org/officeDocument/2006/relationships/hyperlink" Id="rId25" Target="https://opencasestudies.github.io" TargetMode="External" /><Relationship Type="http://schemas.openxmlformats.org/officeDocument/2006/relationships/hyperlink" Id="rId93" Target="https://purrr.tidyverse.org/" TargetMode="External" /><Relationship Type="http://schemas.openxmlformats.org/officeDocument/2006/relationships/hyperlink" Id="rId61" Target="https://raw.githubusercontent.com/opencasestudies/ocs-bp-co2-emissions/master/data/imported/co2_data_imported.rda" TargetMode="External" /><Relationship Type="http://schemas.openxmlformats.org/officeDocument/2006/relationships/hyperlink" Id="rId68" Target="https://raw.githubusercontent.com/opencasestudies/ocs-bp-co2-emissions/master/data/wrangled/wrangled_data.rda" TargetMode="External" /><Relationship Type="http://schemas.openxmlformats.org/officeDocument/2006/relationships/hyperlink" Id="rId54" Target="https://readr.tidyverse.org/" TargetMode="External" /><Relationship Type="http://schemas.openxmlformats.org/officeDocument/2006/relationships/hyperlink" Id="rId83" Target="https://rstudio.com/resources/cheatsheets/" TargetMode="External" /><Relationship Type="http://schemas.openxmlformats.org/officeDocument/2006/relationships/hyperlink" Id="rId78" Target="https://rviews.rstudio.com/2019/06/19/a-gentle-intro-to-tidymodels/" TargetMode="External" /><Relationship Type="http://schemas.openxmlformats.org/officeDocument/2006/relationships/hyperlink" Id="rId94" Target="https://tibble.tidyverse.org/" TargetMode="External" /><Relationship Type="http://schemas.openxmlformats.org/officeDocument/2006/relationships/hyperlink" Id="rId82" Target="https://tidymodels.github.io/recipes/reference/index.html" TargetMode="External" /><Relationship Type="http://schemas.openxmlformats.org/officeDocument/2006/relationships/hyperlink" Id="rId95" Target="https://tidyr.tidyverse.org/" TargetMode="External" /><Relationship Type="http://schemas.openxmlformats.org/officeDocument/2006/relationships/hyperlink" Id="rId86" Target="https://www.analyticsvidhya.com/blog/2015/08/comprehensive-guide-regression/" TargetMode="External" /><Relationship Type="http://schemas.openxmlformats.org/officeDocument/2006/relationships/hyperlink" Id="rId84" Target="https://www.britannica.com/science/inference-statistics" TargetMode="External" /><Relationship Type="http://schemas.openxmlformats.org/officeDocument/2006/relationships/hyperlink" Id="rId39" Target="https://www.frontiersin.org/articles/10.3389/fpubh.2020.00014/full" TargetMode="External" /><Relationship Type="http://schemas.openxmlformats.org/officeDocument/2006/relationships/hyperlink" Id="rId88" Target="https://www.statisticshowto.datasciencecentral.com/residual/" TargetMode="External" /><Relationship Type="http://schemas.openxmlformats.org/officeDocument/2006/relationships/hyperlink" Id="rId49" Target="https://www.tidyverse.org/" TargetMode="External" /><Relationship Type="http://schemas.openxmlformats.org/officeDocument/2006/relationships/hyperlink" Id="rId81" Target="https://www.tidyverse.org/blog/2018/11/parsnip-0-0-1/" TargetMode="External" /></Relationships>
</file>

<file path=word/_rels/footnotes.xml.rels><?xml version="1.0" encoding="UTF-8"?><Relationships xmlns="http://schemas.openxmlformats.org/package/2006/relationships"><Relationship Type="http://schemas.openxmlformats.org/officeDocument/2006/relationships/hyperlink" Id="rId87" Target="http://setosa.io/ev/ordinary-least-squares-regression/" TargetMode="External" /><Relationship Type="http://schemas.openxmlformats.org/officeDocument/2006/relationships/hyperlink" Id="rId79" Target="http://www.rebeccabarter.com/blog/2019-06-06_pre_processing/" TargetMode="External" /><Relationship Type="http://schemas.openxmlformats.org/officeDocument/2006/relationships/hyperlink" Id="rId34" Target="https://americanhealth.jhu.edu/open-case-studies" TargetMode="External" /><Relationship Type="http://schemas.openxmlformats.org/officeDocument/2006/relationships/hyperlink" Id="rId80" Target="https://briatte.github.io/ggcorr/" TargetMode="External" /><Relationship Type="http://schemas.openxmlformats.org/officeDocument/2006/relationships/hyperlink" Id="rId91" Target="https://cran.r-project.org/web/packages/pdftools/pdftools.pdf" TargetMode="External" /><Relationship Type="http://schemas.openxmlformats.org/officeDocument/2006/relationships/hyperlink" Id="rId90" Target="https://cran.r-project.org/web/packages/skimr/index.html" TargetMode="External" /><Relationship Type="http://schemas.openxmlformats.org/officeDocument/2006/relationships/hyperlink" Id="rId28" Target="https://creativecommons.org/licenses/by-nc/3.0/us/" TargetMode="External" /><Relationship Type="http://schemas.openxmlformats.org/officeDocument/2006/relationships/hyperlink" Id="rId89" Target="https://dplyr.tidyverse.org/" TargetMode="External" /><Relationship Type="http://schemas.openxmlformats.org/officeDocument/2006/relationships/hyperlink" Id="rId96" Target="https://ggplot2.tidyverse.org/" TargetMode="External" /><Relationship Type="http://schemas.openxmlformats.org/officeDocument/2006/relationships/hyperlink" Id="rId33" Target="https://github.com//opencasestudies/ocs-bp-co2-emissions" TargetMode="External" /><Relationship Type="http://schemas.openxmlformats.org/officeDocument/2006/relationships/hyperlink" Id="rId60" Target="https://github.com//opencasestudies/ocs-bp-co2-emissions/tree/master/data/imported" TargetMode="External" /><Relationship Type="http://schemas.openxmlformats.org/officeDocument/2006/relationships/hyperlink" Id="rId67" Target="https://github.com//opencasestudies/ocs-bp-co2-emissions/tree/master/data/wrangled" TargetMode="External" /><Relationship Type="http://schemas.openxmlformats.org/officeDocument/2006/relationships/hyperlink" Id="rId53" Target="https://github.com/jennybc/here_here" TargetMode="External" /><Relationship Type="http://schemas.openxmlformats.org/officeDocument/2006/relationships/hyperlink" Id="rId31" Target="https://github.com/opencasestudies/ocs-bp-co2-emissions" TargetMode="External" /><Relationship Type="http://schemas.openxmlformats.org/officeDocument/2006/relationships/hyperlink" Id="rId76" Target="https://github.com/opencasestudies/ocs-bp-co2-emissions/" TargetMode="External" /><Relationship Type="http://schemas.openxmlformats.org/officeDocument/2006/relationships/hyperlink" Id="rId85" Target="https://lindeloev.github.io/tests-as-linear/" TargetMode="External" /><Relationship Type="http://schemas.openxmlformats.org/officeDocument/2006/relationships/hyperlink" Id="rId92" Target="https://magrittr.tidyverse.org/articles/magrittr.html" TargetMode="External" /><Relationship Type="http://schemas.openxmlformats.org/officeDocument/2006/relationships/hyperlink" Id="rId25" Target="https://opencasestudies.github.io" TargetMode="External" /><Relationship Type="http://schemas.openxmlformats.org/officeDocument/2006/relationships/hyperlink" Id="rId93" Target="https://purrr.tidyverse.org/" TargetMode="External" /><Relationship Type="http://schemas.openxmlformats.org/officeDocument/2006/relationships/hyperlink" Id="rId61" Target="https://raw.githubusercontent.com/opencasestudies/ocs-bp-co2-emissions/master/data/imported/co2_data_imported.rda" TargetMode="External" /><Relationship Type="http://schemas.openxmlformats.org/officeDocument/2006/relationships/hyperlink" Id="rId68" Target="https://raw.githubusercontent.com/opencasestudies/ocs-bp-co2-emissions/master/data/wrangled/wrangled_data.rda" TargetMode="External" /><Relationship Type="http://schemas.openxmlformats.org/officeDocument/2006/relationships/hyperlink" Id="rId54" Target="https://readr.tidyverse.org/" TargetMode="External" /><Relationship Type="http://schemas.openxmlformats.org/officeDocument/2006/relationships/hyperlink" Id="rId83" Target="https://rstudio.com/resources/cheatsheets/" TargetMode="External" /><Relationship Type="http://schemas.openxmlformats.org/officeDocument/2006/relationships/hyperlink" Id="rId78" Target="https://rviews.rstudio.com/2019/06/19/a-gentle-intro-to-tidymodels/" TargetMode="External" /><Relationship Type="http://schemas.openxmlformats.org/officeDocument/2006/relationships/hyperlink" Id="rId94" Target="https://tibble.tidyverse.org/" TargetMode="External" /><Relationship Type="http://schemas.openxmlformats.org/officeDocument/2006/relationships/hyperlink" Id="rId82" Target="https://tidymodels.github.io/recipes/reference/index.html" TargetMode="External" /><Relationship Type="http://schemas.openxmlformats.org/officeDocument/2006/relationships/hyperlink" Id="rId95" Target="https://tidyr.tidyverse.org/" TargetMode="External" /><Relationship Type="http://schemas.openxmlformats.org/officeDocument/2006/relationships/hyperlink" Id="rId86" Target="https://www.analyticsvidhya.com/blog/2015/08/comprehensive-guide-regression/" TargetMode="External" /><Relationship Type="http://schemas.openxmlformats.org/officeDocument/2006/relationships/hyperlink" Id="rId84" Target="https://www.britannica.com/science/inference-statistics" TargetMode="External" /><Relationship Type="http://schemas.openxmlformats.org/officeDocument/2006/relationships/hyperlink" Id="rId39" Target="https://www.frontiersin.org/articles/10.3389/fpubh.2020.00014/full" TargetMode="External" /><Relationship Type="http://schemas.openxmlformats.org/officeDocument/2006/relationships/hyperlink" Id="rId88" Target="https://www.statisticshowto.datasciencecentral.com/residual/" TargetMode="External" /><Relationship Type="http://schemas.openxmlformats.org/officeDocument/2006/relationships/hyperlink" Id="rId49" Target="https://www.tidyverse.org/" TargetMode="External" /><Relationship Type="http://schemas.openxmlformats.org/officeDocument/2006/relationships/hyperlink" Id="rId81" Target="https://www.tidyverse.org/blog/2018/11/parsnip-0-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Case Studies : Title</dc:title>
  <dc:creator/>
  <cp:keywords/>
  <dcterms:created xsi:type="dcterms:W3CDTF">2026-01-30T23:08:38Z</dcterms:created>
  <dcterms:modified xsi:type="dcterms:W3CDTF">2026-01-30T23:08:38Z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css">
    <vt:lpwstr>style.css</vt:lpwstr>
  </property>
  <property fmtid="{D5CDD505-2E9C-101B-9397-08002B2CF9AE}" pid="4" name="output">
    <vt:lpwstr/>
  </property>
</Properties>
</file>