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H_key）、字节平面（字节命中率 X_byte 与读放大倍数 E）、时间平面（每词元墙钟），给出命中率通胀 HRI = H_key − X_byte 的定义与分解：通胀恰等于"命中但仍付字节"的访问占比，因而自报命中率恒为字节命中率的上界，且该上界可以完全松弛。本案引擎的自报命中率把批量预取自盘读入的专家也计入命中（引擎在该行后自注"this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99.93%）而字节命中率在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个配置点上与引擎自报的自报字节命中率字段一致，最大偏差 0.021 个百分点；该恒等式同时用作字段归属判据——本文据此判定配额扫描台账的唯一命中字段为字节命中率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以上，字节命中率才开始离开零（29.89%），到 224 GB 时为 43.75%，而自报命中率仍报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。把缓存复用度量显式拆为键平面（引擎自报命中率 H_key）、字节平面（字节命中率 X_byte、读放大倍数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 distinct 集决定，与命中率无关；配套给出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的字段必为字节命中率口径，不得标为键平面（据此可判定表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的工作集模型[11]刻画活跃引用集大小，compulsory miss 刻画首次访问的不可免读部分，二者共同给出"命中率能到多高"的语境，但均以引用（reference）为计数单位，而非以字节为口径。Roofline[12]指出带宽受限时复用是主要杠杆，Eyeriss[13]在体系结构层实证了"慢速存储读一次、片上复用多次"的收益，二者回答复用值不值得做，未回答命中率在何种条件下失去证明力。排队论与操作分析[3,4,9]表明吞吐由服务需求最大的瓶颈设备决定，Amdahl 界[10]是单串行段的退化情形；这些工作给出时间平面的下界，本文用其解释"字节已定而时间仍弥散"。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CXL-SpecKV[9]、FastKV[5]）侧重近存、压缩与预填—解码加速；MoE 的稀疏门控[6]、单专家路由[7]与细粒度切分[2]使"哪些专家进入工作集"随词元变化，落位层与分层字节读数因而更易与白板命中脱钩。上述方向与本文观测面相关，但均不以命中率口径的失效为研究对象。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 distinct 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三个平面及其口径如表 1。本文引入的三个英文术语与既有文献的对应关系需先说明，以免读者误以为是新造概念：</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64"/>
        <w:gridCol w:w="1761"/>
        <w:gridCol w:w="1950"/>
      </w:tblGrid>
      <w:tr>
        <w:tc>
          <w:tcPr>
            <w:tcW w:type="dxa" w:w="1164"/>
            <w:shd w:val="clear" w:fill="F2F2F2"/>
          </w:tcPr>
          <w:p>
            <w:pPr>
              <w:spacing w:after="0" w:before="0" w:line="240" w:lineRule="auto"/>
            </w:pPr>
            <w:r/>
            <w:r>
              <w:rPr>
                <w:rFonts w:ascii="Times New Roman" w:hAnsi="Times New Roman" w:eastAsia="黑体"/>
                <w:b/>
                <w:sz w:val="16"/>
              </w:rPr>
              <w:t>本文中文</w:t>
            </w:r>
          </w:p>
        </w:tc>
        <w:tc>
          <w:tcPr>
            <w:tcW w:type="dxa" w:w="1761"/>
            <w:shd w:val="clear" w:fill="F2F2F2"/>
          </w:tcPr>
          <w:p>
            <w:pPr>
              <w:spacing w:after="0" w:before="0" w:line="240" w:lineRule="auto"/>
            </w:pPr>
            <w:r/>
            <w:r>
              <w:rPr>
                <w:rFonts w:ascii="Times New Roman" w:hAnsi="Times New Roman" w:eastAsia="黑体"/>
                <w:b/>
                <w:sz w:val="16"/>
              </w:rPr>
              <w:t>本文英文</w:t>
            </w:r>
          </w:p>
        </w:tc>
        <w:tc>
          <w:tcPr>
            <w:tcW w:type="dxa" w:w="1950"/>
            <w:shd w:val="clear" w:fill="F2F2F2"/>
          </w:tcPr>
          <w:p>
            <w:pPr>
              <w:spacing w:after="0" w:before="0" w:line="240" w:lineRule="auto"/>
            </w:pPr>
            <w:r/>
            <w:r>
              <w:rPr>
                <w:rFonts w:ascii="Times New Roman" w:hAnsi="Times New Roman" w:eastAsia="黑体"/>
                <w:b/>
                <w:sz w:val="16"/>
              </w:rPr>
              <w:t>该英文术语在既有文献中的含义</w:t>
            </w:r>
          </w:p>
        </w:tc>
      </w:tr>
      <w:tr>
        <w:tc>
          <w:tcPr>
            <w:tcW w:type="dxa" w:w="1164"/>
          </w:tcPr>
          <w:p>
            <w:pPr>
              <w:spacing w:after="0" w:before="0" w:line="240" w:lineRule="auto"/>
            </w:pPr>
            <w:r/>
            <w:r>
              <w:rPr>
                <w:rFonts w:ascii="Times New Roman" w:hAnsi="Times New Roman" w:eastAsia="宋体"/>
                <w:b w:val="0"/>
                <w:sz w:val="15"/>
              </w:rPr>
              <w:t>请求命中率 H_key</w:t>
            </w:r>
          </w:p>
        </w:tc>
        <w:tc>
          <w:tcPr>
            <w:tcW w:type="dxa" w:w="1761"/>
          </w:tcPr>
          <w:p>
            <w:pPr>
              <w:spacing w:after="0" w:before="0" w:line="240" w:lineRule="auto"/>
            </w:pPr>
            <w:r/>
            <w:r>
              <w:rPr>
                <w:rFonts w:ascii="Times New Roman" w:hAnsi="Times New Roman" w:eastAsia="宋体"/>
                <w:b w:val="0"/>
                <w:sz w:val="15"/>
              </w:rPr>
              <w:t>request hit rate</w:t>
            </w:r>
          </w:p>
        </w:tc>
        <w:tc>
          <w:tcPr>
            <w:tcW w:type="dxa" w:w="1950"/>
          </w:tcPr>
          <w:p>
            <w:pPr>
              <w:spacing w:after="0" w:before="0" w:line="240" w:lineRule="auto"/>
            </w:pPr>
            <w:r/>
            <w:r>
              <w:rPr>
                <w:rFonts w:ascii="Times New Roman" w:hAnsi="Times New Roman" w:eastAsia="宋体"/>
                <w:b w:val="0"/>
                <w:sz w:val="15"/>
              </w:rPr>
              <w:t>标准术语：命中请求数 ÷ 请求总数</w:t>
            </w:r>
          </w:p>
        </w:tc>
      </w:tr>
      <w:tr>
        <w:tc>
          <w:tcPr>
            <w:tcW w:type="dxa" w:w="1164"/>
          </w:tcPr>
          <w:p>
            <w:pPr>
              <w:spacing w:after="0" w:before="0" w:line="240" w:lineRule="auto"/>
            </w:pPr>
            <w:r/>
            <w:r>
              <w:rPr>
                <w:rFonts w:ascii="Times New Roman" w:hAnsi="Times New Roman" w:eastAsia="宋体"/>
                <w:b w:val="0"/>
                <w:sz w:val="15"/>
              </w:rPr>
              <w:t>字节命中率 X_byte</w:t>
            </w:r>
          </w:p>
        </w:tc>
        <w:tc>
          <w:tcPr>
            <w:tcW w:type="dxa" w:w="1761"/>
          </w:tcPr>
          <w:p>
            <w:pPr>
              <w:spacing w:after="0" w:before="0" w:line="240" w:lineRule="auto"/>
            </w:pPr>
            <w:r/>
            <w:r>
              <w:rPr>
                <w:rFonts w:ascii="Times New Roman" w:hAnsi="Times New Roman" w:eastAsia="宋体"/>
                <w:b w:val="0"/>
                <w:sz w:val="15"/>
              </w:rPr>
              <w:t>byte hit ratio</w:t>
            </w:r>
          </w:p>
        </w:tc>
        <w:tc>
          <w:tcPr>
            <w:tcW w:type="dxa" w:w="1950"/>
          </w:tcPr>
          <w:p>
            <w:pPr>
              <w:spacing w:after="0" w:before="0" w:line="240" w:lineRule="auto"/>
            </w:pPr>
            <w:r/>
            <w:r>
              <w:rPr>
                <w:rFonts w:ascii="Times New Roman" w:hAnsi="Times New Roman" w:eastAsia="宋体"/>
                <w:b w:val="0"/>
                <w:sz w:val="15"/>
              </w:rPr>
              <w:t>标准术语：**以字节而非请求为单位**的命中率</w:t>
            </w:r>
          </w:p>
        </w:tc>
      </w:tr>
      <w:tr>
        <w:tc>
          <w:tcPr>
            <w:tcW w:type="dxa" w:w="1164"/>
          </w:tcPr>
          <w:p>
            <w:pPr>
              <w:spacing w:after="0" w:before="0" w:line="240" w:lineRule="auto"/>
            </w:pPr>
            <w:r/>
            <w:r>
              <w:rPr>
                <w:rFonts w:ascii="Times New Roman" w:hAnsi="Times New Roman" w:eastAsia="宋体"/>
                <w:b w:val="0"/>
                <w:sz w:val="15"/>
              </w:rPr>
              <w:t>读放大倍数 E</w:t>
            </w:r>
          </w:p>
        </w:tc>
        <w:tc>
          <w:tcPr>
            <w:tcW w:type="dxa" w:w="1761"/>
          </w:tcPr>
          <w:p>
            <w:pPr>
              <w:spacing w:after="0" w:before="0" w:line="240" w:lineRule="auto"/>
            </w:pPr>
            <w:r/>
            <w:r>
              <w:rPr>
                <w:rFonts w:ascii="Times New Roman" w:hAnsi="Times New Roman" w:eastAsia="宋体"/>
                <w:b w:val="0"/>
                <w:sz w:val="15"/>
              </w:rPr>
              <w:t>read amplification factor</w:t>
            </w:r>
          </w:p>
        </w:tc>
        <w:tc>
          <w:tcPr>
            <w:tcW w:type="dxa" w:w="1950"/>
          </w:tcPr>
          <w:p>
            <w:pPr>
              <w:spacing w:after="0" w:before="0" w:line="240" w:lineRule="auto"/>
            </w:pPr>
            <w:r/>
            <w:r>
              <w:rPr>
                <w:rFonts w:ascii="Times New Roman" w:hAnsi="Times New Roman" w:eastAsia="宋体"/>
                <w:b w:val="0"/>
                <w:sz w:val="15"/>
              </w:rPr>
              <w:t>标准术语：实际读取字节 ÷ 理想读取字节</w:t>
            </w:r>
          </w:p>
        </w:tc>
      </w:tr>
      <w:tr>
        <w:tc>
          <w:tcPr>
            <w:tcW w:type="dxa" w:w="1164"/>
          </w:tcPr>
          <w:p>
            <w:pPr>
              <w:spacing w:after="0" w:before="0" w:line="240" w:lineRule="auto"/>
            </w:pPr>
            <w:r/>
            <w:r>
              <w:rPr>
                <w:rFonts w:ascii="Times New Roman" w:hAnsi="Times New Roman" w:eastAsia="宋体"/>
                <w:b w:val="0"/>
                <w:sz w:val="15"/>
              </w:rPr>
              <w:t>源层 M_1</w:t>
            </w:r>
          </w:p>
        </w:tc>
        <w:tc>
          <w:tcPr>
            <w:tcW w:type="dxa" w:w="1761"/>
          </w:tcPr>
          <w:p>
            <w:pPr>
              <w:spacing w:after="0" w:before="0" w:line="240" w:lineRule="auto"/>
            </w:pPr>
            <w:r/>
            <w:r>
              <w:rPr>
                <w:rFonts w:ascii="Times New Roman" w:hAnsi="Times New Roman" w:eastAsia="宋体"/>
                <w:b w:val="0"/>
                <w:sz w:val="15"/>
              </w:rPr>
              <w:t>source tier（亦即最慢层，slow tier）</w:t>
            </w:r>
          </w:p>
        </w:tc>
        <w:tc>
          <w:tcPr>
            <w:tcW w:type="dxa" w:w="1950"/>
          </w:tcPr>
          <w:p>
            <w:pPr>
              <w:spacing w:after="0" w:before="0" w:line="240" w:lineRule="auto"/>
            </w:pPr>
            <w:r/>
            <w:r>
              <w:rPr>
                <w:rFonts w:ascii="Times New Roman" w:hAnsi="Times New Roman" w:eastAsia="宋体"/>
                <w:b w:val="0"/>
                <w:sz w:val="15"/>
              </w:rPr>
              <w:t>层次结构中最慢的一级</w:t>
            </w:r>
          </w:p>
        </w:tc>
      </w:tr>
      <w:tr>
        <w:tc>
          <w:tcPr>
            <w:tcW w:type="dxa" w:w="1164"/>
          </w:tcPr>
          <w:p>
            <w:pPr>
              <w:spacing w:after="0" w:before="0" w:line="240" w:lineRule="auto"/>
            </w:pPr>
            <w:r/>
            <w:r>
              <w:rPr>
                <w:rFonts w:ascii="Times New Roman" w:hAnsi="Times New Roman" w:eastAsia="宋体"/>
                <w:b w:val="0"/>
                <w:sz w:val="15"/>
              </w:rPr>
              <w:t>稠密层</w:t>
            </w:r>
          </w:p>
        </w:tc>
        <w:tc>
          <w:tcPr>
            <w:tcW w:type="dxa" w:w="1761"/>
          </w:tcPr>
          <w:p>
            <w:pPr>
              <w:spacing w:after="0" w:before="0" w:line="240" w:lineRule="auto"/>
            </w:pPr>
            <w:r/>
            <w:r>
              <w:rPr>
                <w:rFonts w:ascii="Times New Roman" w:hAnsi="Times New Roman" w:eastAsia="宋体"/>
                <w:b w:val="0"/>
                <w:sz w:val="15"/>
              </w:rPr>
              <w:t>dense layers</w:t>
            </w:r>
          </w:p>
        </w:tc>
        <w:tc>
          <w:tcPr>
            <w:tcW w:type="dxa" w:w="1950"/>
          </w:tcPr>
          <w:p>
            <w:pPr>
              <w:spacing w:after="0" w:before="0" w:line="240" w:lineRule="auto"/>
            </w:pPr>
            <w:r/>
            <w:r>
              <w:rPr>
                <w:rFonts w:ascii="Times New Roman" w:hAnsi="Times New Roman" w:eastAsia="宋体"/>
                <w:b w:val="0"/>
                <w:sz w:val="15"/>
              </w:rPr>
              <w:t>MoE 中与专家层并列的稠密权重层</w:t>
            </w:r>
          </w:p>
        </w:tc>
      </w:tr>
      <w:tr>
        <w:tc>
          <w:tcPr>
            <w:tcW w:type="dxa" w:w="1164"/>
          </w:tcPr>
          <w:p>
            <w:pPr>
              <w:spacing w:after="0" w:before="0" w:line="240" w:lineRule="auto"/>
            </w:pPr>
            <w:r/>
            <w:r>
              <w:rPr>
                <w:rFonts w:ascii="Times New Roman" w:hAnsi="Times New Roman" w:eastAsia="宋体"/>
                <w:b w:val="0"/>
                <w:sz w:val="15"/>
              </w:rPr>
              <w:t>台账</w:t>
            </w:r>
          </w:p>
        </w:tc>
        <w:tc>
          <w:tcPr>
            <w:tcW w:type="dxa" w:w="1761"/>
          </w:tcPr>
          <w:p>
            <w:pPr>
              <w:spacing w:after="0" w:before="0" w:line="240" w:lineRule="auto"/>
            </w:pPr>
            <w:r/>
            <w:r>
              <w:rPr>
                <w:rFonts w:ascii="Times New Roman" w:hAnsi="Times New Roman" w:eastAsia="宋体"/>
                <w:b w:val="0"/>
                <w:sz w:val="15"/>
              </w:rPr>
              <w:t>byte byte-level accounting</w:t>
            </w:r>
          </w:p>
        </w:tc>
        <w:tc>
          <w:tcPr>
            <w:tcW w:type="dxa" w:w="1950"/>
          </w:tcPr>
          <w:p>
            <w:pPr>
              <w:spacing w:after="0" w:before="0" w:line="240" w:lineRule="auto"/>
            </w:pPr>
            <w:r/>
            <w:r>
              <w:rPr>
                <w:rFonts w:ascii="Times New Roman" w:hAnsi="Times New Roman" w:eastAsia="宋体"/>
                <w:b w:val="0"/>
                <w:sz w:val="15"/>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before="80" w:after="20"/>
        <w:jc w:val="center"/>
      </w:pPr>
      <w:r>
        <w:rPr>
          <w:rFonts w:ascii="Times New Roman" w:hAnsi="Times New Roman" w:eastAsia="宋体"/>
          <w:b w:val="0"/>
          <w:sz w:val="15"/>
        </w:rPr>
        <w:t>表 1　缓存复用的三个度量平面</w:t>
      </w:r>
    </w:p>
    <w:p>
      <w:pPr>
        <w:spacing w:before="80" w:after="20"/>
        <w:jc w:val="center"/>
      </w:pPr>
      <w:r>
        <w:rPr>
          <w:rFonts w:ascii="Times New Roman" w:hAnsi="Times New Roman" w:eastAsia="Times New Roman"/>
          <w:b w:val="0"/>
          <w:sz w:val="15"/>
        </w:rPr>
        <w:t>Table 1　Three measurement planes for cache reuse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56"/>
        <w:gridCol w:w="831"/>
        <w:gridCol w:w="1332"/>
        <w:gridCol w:w="624"/>
        <w:gridCol w:w="1332"/>
      </w:tblGrid>
      <w:tr>
        <w:tc>
          <w:tcPr>
            <w:tcW w:type="dxa" w:w="756"/>
            <w:shd w:val="clear" w:fill="F2F2F2"/>
          </w:tcPr>
          <w:p>
            <w:pPr>
              <w:spacing w:after="0" w:before="0" w:line="240" w:lineRule="auto"/>
            </w:pPr>
            <w:r/>
            <w:r>
              <w:rPr>
                <w:rFonts w:ascii="Times New Roman" w:hAnsi="Times New Roman" w:eastAsia="黑体"/>
                <w:b/>
                <w:sz w:val="16"/>
              </w:rPr>
              <w:t>平面</w:t>
            </w:r>
          </w:p>
        </w:tc>
        <w:tc>
          <w:tcPr>
            <w:tcW w:type="dxa" w:w="831"/>
            <w:shd w:val="clear" w:fill="F2F2F2"/>
          </w:tcPr>
          <w:p>
            <w:pPr>
              <w:spacing w:after="0" w:before="0" w:line="240" w:lineRule="auto"/>
            </w:pPr>
            <w:r/>
            <w:r>
              <w:rPr>
                <w:rFonts w:ascii="Times New Roman" w:hAnsi="Times New Roman" w:eastAsia="黑体"/>
                <w:b/>
                <w:sz w:val="16"/>
              </w:rPr>
              <w:t>量</w:t>
            </w:r>
          </w:p>
        </w:tc>
        <w:tc>
          <w:tcPr>
            <w:tcW w:type="dxa" w:w="1332"/>
            <w:shd w:val="clear" w:fill="F2F2F2"/>
          </w:tcPr>
          <w:p>
            <w:pPr>
              <w:spacing w:after="0" w:before="0" w:line="240" w:lineRule="auto"/>
            </w:pPr>
            <w:r/>
            <w:r>
              <w:rPr>
                <w:rFonts w:ascii="Times New Roman" w:hAnsi="Times New Roman" w:eastAsia="黑体"/>
                <w:b/>
                <w:sz w:val="16"/>
              </w:rPr>
              <w:t>口径（英文术语）</w:t>
            </w:r>
          </w:p>
        </w:tc>
        <w:tc>
          <w:tcPr>
            <w:tcW w:type="dxa" w:w="624"/>
            <w:shd w:val="clear" w:fill="F2F2F2"/>
          </w:tcPr>
          <w:p>
            <w:pPr>
              <w:spacing w:after="0" w:before="0" w:line="240" w:lineRule="auto"/>
            </w:pPr>
            <w:r/>
            <w:r>
              <w:rPr>
                <w:rFonts w:ascii="Times New Roman" w:hAnsi="Times New Roman" w:eastAsia="黑体"/>
                <w:b/>
                <w:sz w:val="16"/>
              </w:rPr>
              <w:t>单位</w:t>
            </w:r>
          </w:p>
        </w:tc>
        <w:tc>
          <w:tcPr>
            <w:tcW w:type="dxa" w:w="1332"/>
            <w:shd w:val="clear" w:fill="F2F2F2"/>
          </w:tcPr>
          <w:p>
            <w:pPr>
              <w:spacing w:after="0" w:before="0" w:line="240" w:lineRule="auto"/>
            </w:pPr>
            <w:r/>
            <w:r>
              <w:rPr>
                <w:rFonts w:ascii="Times New Roman" w:hAnsi="Times New Roman" w:eastAsia="黑体"/>
                <w:b/>
                <w:sz w:val="16"/>
              </w:rPr>
              <w:t>同配置重复性（本案实测）</w:t>
            </w:r>
          </w:p>
        </w:tc>
      </w:tr>
      <w:tr>
        <w:tc>
          <w:tcPr>
            <w:tcW w:type="dxa" w:w="756"/>
          </w:tcPr>
          <w:p>
            <w:pPr>
              <w:spacing w:after="0" w:before="0" w:line="240" w:lineRule="auto"/>
            </w:pPr>
            <w:r/>
            <w:r>
              <w:rPr>
                <w:rFonts w:ascii="Times New Roman" w:hAnsi="Times New Roman" w:eastAsia="宋体"/>
                <w:b w:val="0"/>
                <w:sz w:val="15"/>
              </w:rPr>
              <w:t>请求平面（键平面）</w:t>
            </w:r>
          </w:p>
        </w:tc>
        <w:tc>
          <w:tcPr>
            <w:tcW w:type="dxa" w:w="831"/>
          </w:tcPr>
          <w:p>
            <w:pPr>
              <w:spacing w:after="0" w:before="0" w:line="240" w:lineRule="auto"/>
            </w:pPr>
            <w:r/>
            <w:r>
              <w:rPr>
                <w:rFonts w:ascii="Times New Roman" w:hAnsi="Times New Roman" w:eastAsia="宋体"/>
                <w:b w:val="0"/>
                <w:sz w:val="15"/>
              </w:rPr>
              <w:t>H_key</w:t>
            </w:r>
          </w:p>
        </w:tc>
        <w:tc>
          <w:tcPr>
            <w:tcW w:type="dxa" w:w="1332"/>
          </w:tcPr>
          <w:p>
            <w:pPr>
              <w:spacing w:after="0" w:before="0" w:line="240" w:lineRule="auto"/>
            </w:pPr>
            <w:r/>
            <w:r>
              <w:rPr>
                <w:rFonts w:ascii="Times New Roman" w:hAnsi="Times New Roman" w:eastAsia="宋体"/>
                <w:b w:val="0"/>
                <w:sz w:val="15"/>
              </w:rPr>
              <w:t>request hit rate（引擎自报）：交付时键在缓存索引中在场（含预取命中，见 1.1 节）</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满格后不随资源变化（主机 A，8→224 GB 恒 100%）</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X_byte = 1 − B_act/B_full</w:t>
            </w:r>
          </w:p>
        </w:tc>
        <w:tc>
          <w:tcPr>
            <w:tcW w:type="dxa" w:w="1332"/>
          </w:tcPr>
          <w:p>
            <w:pPr>
              <w:spacing w:after="0" w:before="0" w:line="240" w:lineRule="auto"/>
            </w:pPr>
            <w:r/>
            <w:r>
              <w:rPr>
                <w:rFonts w:ascii="Times New Roman" w:hAnsi="Times New Roman" w:eastAsia="宋体"/>
                <w:b w:val="0"/>
                <w:sz w:val="15"/>
              </w:rPr>
              <w:t>byte hit ratio：免于自源层重读的字节占比</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标准差 0（主机 B，30 次同字节口径运行交付字节恒 216.66 GB）</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E = B_act/B_distinct(N)</w:t>
            </w:r>
          </w:p>
        </w:tc>
        <w:tc>
          <w:tcPr>
            <w:tcW w:type="dxa" w:w="1332"/>
          </w:tcPr>
          <w:p>
            <w:pPr>
              <w:spacing w:after="0" w:before="0" w:line="240" w:lineRule="auto"/>
            </w:pPr>
            <w:r/>
            <w:r>
              <w:rPr>
                <w:rFonts w:ascii="Times New Roman" w:hAnsi="Times New Roman" w:eastAsia="宋体"/>
                <w:b w:val="0"/>
                <w:sz w:val="15"/>
              </w:rPr>
              <w:t>read amplification factor，下界 1</w:t>
            </w:r>
          </w:p>
        </w:tc>
        <w:tc>
          <w:tcPr>
            <w:tcW w:type="dxa" w:w="624"/>
          </w:tcPr>
          <w:p>
            <w:pPr>
              <w:spacing w:after="0" w:before="0" w:line="240" w:lineRule="auto"/>
            </w:pPr>
            <w:r/>
            <w:r>
              <w:rPr>
                <w:rFonts w:ascii="Times New Roman" w:hAnsi="Times New Roman" w:eastAsia="宋体"/>
                <w:b w:val="0"/>
                <w:sz w:val="15"/>
              </w:rPr>
              <w:t>倍</w:t>
            </w:r>
          </w:p>
        </w:tc>
        <w:tc>
          <w:tcPr>
            <w:tcW w:type="dxa" w:w="1332"/>
          </w:tcPr>
          <w:p>
            <w:pPr>
              <w:spacing w:after="0" w:before="0" w:line="240" w:lineRule="auto"/>
            </w:pPr>
            <w:r/>
            <w:r>
              <w:rPr>
                <w:rFonts w:ascii="Times New Roman" w:hAnsi="Times New Roman" w:eastAsia="宋体"/>
                <w:b w:val="0"/>
                <w:sz w:val="15"/>
              </w:rPr>
              <w:t>同上</w:t>
            </w:r>
          </w:p>
        </w:tc>
      </w:tr>
      <w:tr>
        <w:tc>
          <w:tcPr>
            <w:tcW w:type="dxa" w:w="756"/>
          </w:tcPr>
          <w:p>
            <w:pPr>
              <w:spacing w:after="0" w:before="0" w:line="240" w:lineRule="auto"/>
            </w:pPr>
            <w:r/>
            <w:r>
              <w:rPr>
                <w:rFonts w:ascii="Times New Roman" w:hAnsi="Times New Roman" w:eastAsia="宋体"/>
                <w:b w:val="0"/>
                <w:sz w:val="15"/>
              </w:rPr>
              <w:t>时间平面</w:t>
            </w:r>
          </w:p>
        </w:tc>
        <w:tc>
          <w:tcPr>
            <w:tcW w:type="dxa" w:w="831"/>
          </w:tcPr>
          <w:p>
            <w:pPr>
              <w:spacing w:after="0" w:before="0" w:line="240" w:lineRule="auto"/>
            </w:pPr>
            <w:r/>
            <w:r>
              <w:rPr>
                <w:rFonts w:ascii="Times New Roman" w:hAnsi="Times New Roman" w:eastAsia="宋体"/>
                <w:b w:val="0"/>
                <w:sz w:val="15"/>
              </w:rPr>
              <w:t>s/tok</w:t>
            </w:r>
          </w:p>
        </w:tc>
        <w:tc>
          <w:tcPr>
            <w:tcW w:type="dxa" w:w="1332"/>
          </w:tcPr>
          <w:p>
            <w:pPr>
              <w:spacing w:after="0" w:before="0" w:line="240" w:lineRule="auto"/>
            </w:pPr>
            <w:r/>
            <w:r>
              <w:rPr>
                <w:rFonts w:ascii="Times New Roman" w:hAnsi="Times New Roman" w:eastAsia="宋体"/>
                <w:b w:val="0"/>
                <w:sz w:val="15"/>
              </w:rPr>
              <w:t>wall-clock time per token</w:t>
            </w:r>
          </w:p>
        </w:tc>
        <w:tc>
          <w:tcPr>
            <w:tcW w:type="dxa" w:w="624"/>
          </w:tcPr>
          <w:p>
            <w:pPr>
              <w:spacing w:after="0" w:before="0" w:line="240" w:lineRule="auto"/>
            </w:pPr>
            <w:r/>
            <w:r>
              <w:rPr>
                <w:rFonts w:ascii="Times New Roman" w:hAnsi="Times New Roman" w:eastAsia="宋体"/>
                <w:b w:val="0"/>
                <w:sz w:val="15"/>
              </w:rPr>
              <w:t>s</w:t>
            </w:r>
          </w:p>
        </w:tc>
        <w:tc>
          <w:tcPr>
            <w:tcW w:type="dxa" w:w="1332"/>
          </w:tcPr>
          <w:p>
            <w:pPr>
              <w:spacing w:after="0" w:before="0" w:line="240" w:lineRule="auto"/>
            </w:pPr>
            <w:r/>
            <w:r>
              <w:rPr>
                <w:rFonts w:ascii="Times New Roman" w:hAnsi="Times New Roman" w:eastAsia="宋体"/>
                <w:b w:val="0"/>
                <w:sz w:val="15"/>
              </w:rPr>
              <w:t>跨度 80.8%，CV 13.43%（主机 B，含配置效应）；单配置重复性以主机 A 的 33.1% 为准</w:t>
            </w:r>
          </w:p>
        </w:tc>
      </w:tr>
    </w:tbl>
    <w:p>
      <w:pPr>
        <w:spacing w:after="40" w:line="276" w:lineRule="auto"/>
        <w:ind w:firstLine="360"/>
      </w:pPr>
      <w:r>
        <w:rPr>
          <w:rFonts w:ascii="Times New Roman" w:hAnsi="Times New Roman" w:eastAsia="宋体"/>
          <w:b w:val="0"/>
          <w:sz w:val="18"/>
        </w:rPr>
        <w:t>三个平面共用同一批台账，但计数单位、分母与噪声结构互不相同，这是后文一切分离现象的来源。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H_key，即自报命中率是字节命中率的上界；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恒定、distinct 集随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9"/>
        <w:gridCol w:w="1400"/>
        <w:gridCol w:w="1134"/>
        <w:gridCol w:w="1702"/>
      </w:tblGrid>
      <w:tr>
        <w:tc>
          <w:tcPr>
            <w:tcW w:type="dxa" w:w="639"/>
            <w:shd w:val="clear" w:fill="F2F2F2"/>
          </w:tcPr>
          <w:p>
            <w:pPr>
              <w:spacing w:after="0" w:before="0" w:line="240" w:lineRule="auto"/>
            </w:pPr>
            <w:r/>
            <w:r>
              <w:rPr>
                <w:rFonts w:ascii="Times New Roman" w:hAnsi="Times New Roman" w:eastAsia="黑体"/>
                <w:b/>
                <w:sz w:val="16"/>
              </w:rPr>
              <w:t>编号</w:t>
            </w:r>
          </w:p>
        </w:tc>
        <w:tc>
          <w:tcPr>
            <w:tcW w:type="dxa" w:w="1400"/>
            <w:shd w:val="clear" w:fill="F2F2F2"/>
          </w:tcPr>
          <w:p>
            <w:pPr>
              <w:spacing w:after="0" w:before="0" w:line="240" w:lineRule="auto"/>
            </w:pPr>
            <w:r/>
            <w:r>
              <w:rPr>
                <w:rFonts w:ascii="Times New Roman" w:hAnsi="Times New Roman" w:eastAsia="黑体"/>
                <w:b/>
                <w:sz w:val="16"/>
              </w:rPr>
              <w:t>检验式</w:t>
            </w:r>
          </w:p>
        </w:tc>
        <w:tc>
          <w:tcPr>
            <w:tcW w:type="dxa" w:w="1134"/>
            <w:shd w:val="clear" w:fill="F2F2F2"/>
          </w:tcPr>
          <w:p>
            <w:pPr>
              <w:spacing w:after="0" w:before="0" w:line="240" w:lineRule="auto"/>
            </w:pPr>
            <w:r/>
            <w:r>
              <w:rPr>
                <w:rFonts w:ascii="Times New Roman" w:hAnsi="Times New Roman" w:eastAsia="黑体"/>
                <w:b/>
                <w:sz w:val="16"/>
              </w:rPr>
              <w:t>数据来源</w:t>
            </w:r>
          </w:p>
        </w:tc>
        <w:tc>
          <w:tcPr>
            <w:tcW w:type="dxa" w:w="1702"/>
            <w:shd w:val="clear" w:fill="F2F2F2"/>
          </w:tcPr>
          <w:p>
            <w:pPr>
              <w:spacing w:after="0" w:before="0" w:line="240" w:lineRule="auto"/>
            </w:pPr>
            <w:r/>
            <w:r>
              <w:rPr>
                <w:rFonts w:ascii="Times New Roman" w:hAnsi="Times New Roman" w:eastAsia="黑体"/>
                <w:b/>
                <w:sz w:val="16"/>
              </w:rPr>
              <w:t>失败的解释</w:t>
            </w:r>
          </w:p>
        </w:tc>
      </w:tr>
      <w:tr>
        <w:tc>
          <w:tcPr>
            <w:tcW w:type="dxa" w:w="639"/>
          </w:tcPr>
          <w:p>
            <w:pPr>
              <w:spacing w:after="0" w:before="0" w:line="240" w:lineRule="auto"/>
            </w:pPr>
            <w:r/>
            <w:r>
              <w:rPr>
                <w:rFonts w:ascii="Times New Roman" w:hAnsi="Times New Roman" w:eastAsia="宋体"/>
                <w:b w:val="0"/>
                <w:sz w:val="15"/>
              </w:rPr>
              <w:t>C1</w:t>
            </w:r>
          </w:p>
        </w:tc>
        <w:tc>
          <w:tcPr>
            <w:tcW w:type="dxa" w:w="1400"/>
          </w:tcPr>
          <w:p>
            <w:pPr>
              <w:spacing w:after="0" w:before="0" w:line="240" w:lineRule="auto"/>
            </w:pPr>
            <w:r/>
            <w:r>
              <w:rPr>
                <w:rFonts w:ascii="Times New Roman" w:hAnsi="Times New Roman" w:eastAsia="宋体"/>
                <w:b w:val="0"/>
                <w:sz w:val="15"/>
              </w:rPr>
              <w:t>abs(E − 1) ≤ ε 于 N = 1，ε = 1%</w:t>
            </w:r>
          </w:p>
        </w:tc>
        <w:tc>
          <w:tcPr>
            <w:tcW w:type="dxa" w:w="1134"/>
          </w:tcPr>
          <w:p>
            <w:pPr>
              <w:spacing w:after="0" w:before="0" w:line="240" w:lineRule="auto"/>
            </w:pPr>
            <w:r/>
            <w:r>
              <w:rPr>
                <w:rFonts w:ascii="Times New Roman" w:hAnsi="Times New Roman" w:eastAsia="宋体"/>
                <w:b w:val="0"/>
                <w:sz w:val="15"/>
              </w:rPr>
              <w:t>首词元 B_act 与 B_distinct(1)</w:t>
            </w:r>
          </w:p>
        </w:tc>
        <w:tc>
          <w:tcPr>
            <w:tcW w:type="dxa" w:w="1702"/>
          </w:tcPr>
          <w:p>
            <w:pPr>
              <w:spacing w:after="0" w:before="0" w:line="240" w:lineRule="auto"/>
            </w:pPr>
            <w:r/>
            <w:r>
              <w:rPr>
                <w:rFonts w:ascii="Times New Roman" w:hAnsi="Times New Roman" w:eastAsia="宋体"/>
                <w:b w:val="0"/>
                <w:sz w:val="15"/>
              </w:rPr>
              <w:t>边界访问被预取的部分读服务，或 distinct 预算拟合残差；本案 E(1) = 0.9927，偏差 0.73%，容差内</w:t>
            </w:r>
          </w:p>
        </w:tc>
      </w:tr>
      <w:tr>
        <w:tc>
          <w:tcPr>
            <w:tcW w:type="dxa" w:w="639"/>
          </w:tcPr>
          <w:p>
            <w:pPr>
              <w:spacing w:after="0" w:before="0" w:line="240" w:lineRule="auto"/>
            </w:pPr>
            <w:r/>
            <w:r>
              <w:rPr>
                <w:rFonts w:ascii="Times New Roman" w:hAnsi="Times New Roman" w:eastAsia="宋体"/>
                <w:b w:val="0"/>
                <w:sz w:val="15"/>
              </w:rPr>
              <w:t>C2</w:t>
            </w:r>
          </w:p>
        </w:tc>
        <w:tc>
          <w:tcPr>
            <w:tcW w:type="dxa" w:w="1400"/>
          </w:tcPr>
          <w:p>
            <w:pPr>
              <w:spacing w:after="0" w:before="0" w:line="240" w:lineRule="auto"/>
            </w:pPr>
            <w:r/>
            <w:r>
              <w:rPr>
                <w:rFonts w:ascii="Times New Roman" w:hAnsi="Times New Roman" w:eastAsia="宋体"/>
                <w:b w:val="0"/>
                <w:sz w:val="15"/>
              </w:rPr>
              <w:t>X_byte ≡ (B_full − B_act)/B_full 与引擎自报字节命中率字段逐点相等</w:t>
            </w:r>
          </w:p>
        </w:tc>
        <w:tc>
          <w:tcPr>
            <w:tcW w:type="dxa" w:w="1134"/>
          </w:tcPr>
          <w:p>
            <w:pPr>
              <w:spacing w:after="0" w:before="0" w:line="240" w:lineRule="auto"/>
            </w:pPr>
            <w:r/>
            <w:r>
              <w:rPr>
                <w:rFonts w:ascii="Times New Roman" w:hAnsi="Times New Roman" w:eastAsia="宋体"/>
                <w:b w:val="0"/>
                <w:sz w:val="15"/>
              </w:rPr>
              <w:t>两个独立来源同屏打印</w:t>
            </w:r>
          </w:p>
        </w:tc>
        <w:tc>
          <w:tcPr>
            <w:tcW w:type="dxa" w:w="1702"/>
          </w:tcPr>
          <w:p>
            <w:pPr>
              <w:spacing w:after="0" w:before="0" w:line="240" w:lineRule="auto"/>
            </w:pPr>
            <w:r/>
            <w:r>
              <w:rPr>
                <w:rFonts w:ascii="Times New Roman" w:hAnsi="Times New Roman" w:eastAsia="宋体"/>
                <w:b w:val="0"/>
                <w:sz w:val="15"/>
              </w:rPr>
              <w:t>其中一个字段的分母不是全量载入，或混入了非源层字节；通过则同时判定该字段为字节命中率口径</w:t>
            </w:r>
          </w:p>
        </w:tc>
      </w:tr>
      <w:tr>
        <w:tc>
          <w:tcPr>
            <w:tcW w:type="dxa" w:w="639"/>
          </w:tcPr>
          <w:p>
            <w:pPr>
              <w:spacing w:after="0" w:before="0" w:line="240" w:lineRule="auto"/>
            </w:pPr>
            <w:r/>
            <w:r>
              <w:rPr>
                <w:rFonts w:ascii="Times New Roman" w:hAnsi="Times New Roman" w:eastAsia="宋体"/>
                <w:b w:val="0"/>
                <w:sz w:val="15"/>
              </w:rPr>
              <w:t>C3</w:t>
            </w:r>
          </w:p>
        </w:tc>
        <w:tc>
          <w:tcPr>
            <w:tcW w:type="dxa" w:w="1400"/>
          </w:tcPr>
          <w:p>
            <w:pPr>
              <w:spacing w:after="0" w:before="0" w:line="240" w:lineRule="auto"/>
            </w:pPr>
            <w:r/>
            <w:r>
              <w:rPr>
                <w:rFonts w:ascii="Times New Roman" w:hAnsi="Times New Roman" w:eastAsia="宋体"/>
                <w:b w:val="0"/>
                <w:sz w:val="15"/>
              </w:rPr>
              <w:t>E ≥ 1（整段会话）</w:t>
            </w:r>
          </w:p>
        </w:tc>
        <w:tc>
          <w:tcPr>
            <w:tcW w:type="dxa" w:w="1134"/>
          </w:tcPr>
          <w:p>
            <w:pPr>
              <w:spacing w:after="0" w:before="0" w:line="240" w:lineRule="auto"/>
            </w:pPr>
            <w:r/>
            <w:r>
              <w:rPr>
                <w:rFonts w:ascii="Times New Roman" w:hAnsi="Times New Roman" w:eastAsia="宋体"/>
                <w:b w:val="0"/>
                <w:sz w:val="15"/>
              </w:rPr>
              <w:t>会话累计 B_act 与同主机同会话的 B_distinct(N)</w:t>
            </w:r>
          </w:p>
        </w:tc>
        <w:tc>
          <w:tcPr>
            <w:tcW w:type="dxa" w:w="1702"/>
          </w:tcPr>
          <w:p>
            <w:pPr>
              <w:spacing w:after="0" w:before="0" w:line="240" w:lineRule="auto"/>
            </w:pPr>
            <w:r/>
            <w:r>
              <w:rPr>
                <w:rFonts w:ascii="Times New Roman" w:hAnsi="Times New Roman" w:eastAsia="宋体"/>
                <w:b w:val="0"/>
                <w:sz w:val="15"/>
              </w:rPr>
              <w:t>预算与实测取自不同主机或不同会话；或驻留粒度为子槽位</w:t>
            </w:r>
          </w:p>
        </w:tc>
      </w:tr>
      <w:tr>
        <w:tc>
          <w:tcPr>
            <w:tcW w:type="dxa" w:w="639"/>
          </w:tcPr>
          <w:p>
            <w:pPr>
              <w:spacing w:after="0" w:before="0" w:line="240" w:lineRule="auto"/>
            </w:pPr>
            <w:r/>
            <w:r>
              <w:rPr>
                <w:rFonts w:ascii="Times New Roman" w:hAnsi="Times New Roman" w:eastAsia="宋体"/>
                <w:b w:val="0"/>
                <w:sz w:val="15"/>
              </w:rPr>
              <w:t>C4</w:t>
            </w:r>
          </w:p>
        </w:tc>
        <w:tc>
          <w:tcPr>
            <w:tcW w:type="dxa" w:w="1400"/>
          </w:tcPr>
          <w:p>
            <w:pPr>
              <w:spacing w:after="0" w:before="0" w:line="240" w:lineRule="auto"/>
            </w:pPr>
            <w:r/>
            <w:r>
              <w:rPr>
                <w:rFonts w:ascii="Times New Roman" w:hAnsi="Times New Roman" w:eastAsia="宋体"/>
                <w:b w:val="0"/>
                <w:sz w:val="15"/>
              </w:rPr>
              <w:t>访问计数口径与字节计数口径的付费命中占比之差在噪声内</w:t>
            </w:r>
          </w:p>
        </w:tc>
        <w:tc>
          <w:tcPr>
            <w:tcW w:type="dxa" w:w="1134"/>
          </w:tcPr>
          <w:p>
            <w:pPr>
              <w:spacing w:after="0" w:before="0" w:line="240" w:lineRule="auto"/>
            </w:pPr>
            <w:r/>
            <w:r>
              <w:rPr>
                <w:rFonts w:ascii="Times New Roman" w:hAnsi="Times New Roman" w:eastAsia="宋体"/>
                <w:b w:val="0"/>
                <w:sz w:val="15"/>
              </w:rPr>
              <w:t>H_key、h_paid 与逐访问字节</w:t>
            </w:r>
          </w:p>
        </w:tc>
        <w:tc>
          <w:tcPr>
            <w:tcW w:type="dxa" w:w="1702"/>
          </w:tcPr>
          <w:p>
            <w:pPr>
              <w:spacing w:after="0" w:before="0" w:line="240" w:lineRule="auto"/>
            </w:pPr>
            <w:r/>
            <w:r>
              <w:rPr>
                <w:rFonts w:ascii="Times New Roman" w:hAnsi="Times New Roman" w:eastAsia="宋体"/>
                <w:b w:val="0"/>
                <w:sz w:val="15"/>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个百分点。这既证明该字段确为字节口径而非键平面口径，也说明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还兼作字段归属判据：凡满足该恒等式的字段必为字节命中率口径。本文据此判定表 4 台账的唯一命中字段为字节命中率口径而非键平面，并撤回上一稿基于该列标为键平面所得的结论；若不做此步归属判定，一次字段误标就会凭空造出一个"第三平面"。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010"/>
        <w:gridCol w:w="1711"/>
        <w:gridCol w:w="2154"/>
      </w:tblGrid>
      <w:tr>
        <w:tc>
          <w:tcPr>
            <w:tcW w:type="dxa" w:w="1010"/>
            <w:shd w:val="clear" w:fill="F2F2F2"/>
          </w:tcPr>
          <w:p>
            <w:pPr>
              <w:spacing w:after="0" w:before="0" w:line="240" w:lineRule="auto"/>
            </w:pPr>
            <w:r/>
            <w:r>
              <w:rPr>
                <w:rFonts w:ascii="Times New Roman" w:hAnsi="Times New Roman" w:eastAsia="黑体"/>
                <w:b/>
                <w:sz w:val="16"/>
              </w:rPr>
            </w:r>
          </w:p>
        </w:tc>
        <w:tc>
          <w:tcPr>
            <w:tcW w:type="dxa" w:w="1711"/>
            <w:shd w:val="clear" w:fill="F2F2F2"/>
          </w:tcPr>
          <w:p>
            <w:pPr>
              <w:spacing w:after="0" w:before="0" w:line="240" w:lineRule="auto"/>
            </w:pPr>
            <w:r/>
            <w:r>
              <w:rPr>
                <w:rFonts w:ascii="Times New Roman" w:hAnsi="Times New Roman" w:eastAsia="黑体"/>
                <w:b/>
                <w:sz w:val="16"/>
              </w:rPr>
              <w:t>主机 A</w:t>
            </w:r>
          </w:p>
        </w:tc>
        <w:tc>
          <w:tcPr>
            <w:tcW w:type="dxa" w:w="2154"/>
            <w:shd w:val="clear" w:fill="F2F2F2"/>
          </w:tcPr>
          <w:p>
            <w:pPr>
              <w:spacing w:after="0" w:before="0" w:line="240" w:lineRule="auto"/>
            </w:pPr>
            <w:r/>
            <w:r>
              <w:rPr>
                <w:rFonts w:ascii="Times New Roman" w:hAnsi="Times New Roman" w:eastAsia="黑体"/>
                <w:b/>
                <w:sz w:val="16"/>
              </w:rPr>
              <w:t>主机 B</w:t>
            </w:r>
          </w:p>
        </w:tc>
      </w:tr>
      <w:tr>
        <w:tc>
          <w:tcPr>
            <w:tcW w:type="dxa" w:w="1010"/>
          </w:tcPr>
          <w:p>
            <w:pPr>
              <w:spacing w:after="0" w:before="0" w:line="240" w:lineRule="auto"/>
            </w:pPr>
            <w:r/>
            <w:r>
              <w:rPr>
                <w:rFonts w:ascii="Times New Roman" w:hAnsi="Times New Roman" w:eastAsia="宋体"/>
                <w:b w:val="0"/>
                <w:sz w:val="15"/>
              </w:rPr>
              <w:t>承载实验</w:t>
            </w:r>
          </w:p>
        </w:tc>
        <w:tc>
          <w:tcPr>
            <w:tcW w:type="dxa" w:w="1711"/>
          </w:tcPr>
          <w:p>
            <w:pPr>
              <w:spacing w:after="0" w:before="0" w:line="240" w:lineRule="auto"/>
            </w:pPr>
            <w:r/>
            <w:r>
              <w:rPr>
                <w:rFonts w:ascii="Times New Roman" w:hAnsi="Times New Roman" w:eastAsia="宋体"/>
                <w:b w:val="0"/>
                <w:sz w:val="15"/>
              </w:rPr>
              <w:t>内存阶梯、配额扫描</w:t>
            </w:r>
          </w:p>
        </w:tc>
        <w:tc>
          <w:tcPr>
            <w:tcW w:type="dxa" w:w="2154"/>
          </w:tcPr>
          <w:p>
            <w:pPr>
              <w:spacing w:after="0" w:before="0" w:line="240" w:lineRule="auto"/>
            </w:pPr>
            <w:r/>
            <w:r>
              <w:rPr>
                <w:rFonts w:ascii="Times New Roman" w:hAnsi="Times New Roman" w:eastAsia="宋体"/>
                <w:b w:val="0"/>
                <w:sz w:val="15"/>
              </w:rPr>
              <w:t>重复运行、策略四臂、带宽下界</w:t>
            </w:r>
          </w:p>
        </w:tc>
      </w:tr>
      <w:tr>
        <w:tc>
          <w:tcPr>
            <w:tcW w:type="dxa" w:w="1010"/>
          </w:tcPr>
          <w:p>
            <w:pPr>
              <w:spacing w:after="0" w:before="0" w:line="240" w:lineRule="auto"/>
            </w:pPr>
            <w:r/>
            <w:r>
              <w:rPr>
                <w:rFonts w:ascii="Times New Roman" w:hAnsi="Times New Roman" w:eastAsia="宋体"/>
                <w:b w:val="0"/>
                <w:sz w:val="15"/>
              </w:rPr>
              <w:t>会话形状</w:t>
            </w:r>
          </w:p>
        </w:tc>
        <w:tc>
          <w:tcPr>
            <w:tcW w:type="dxa" w:w="1711"/>
          </w:tcPr>
          <w:p>
            <w:pPr>
              <w:spacing w:after="0" w:before="0" w:line="240" w:lineRule="auto"/>
            </w:pPr>
            <w:r/>
            <w:r>
              <w:rPr>
                <w:rFonts w:ascii="Times New Roman" w:hAnsi="Times New Roman" w:eastAsia="宋体"/>
                <w:b w:val="0"/>
                <w:sz w:val="15"/>
              </w:rPr>
              <w:t>N = 8（冷启动，8 个词元 id）</w:t>
            </w:r>
          </w:p>
        </w:tc>
        <w:tc>
          <w:tcPr>
            <w:tcW w:type="dxa" w:w="2154"/>
          </w:tcPr>
          <w:p>
            <w:pPr>
              <w:spacing w:after="0" w:before="0" w:line="240" w:lineRule="auto"/>
            </w:pPr>
            <w:r/>
            <w:r>
              <w:rPr>
                <w:rFonts w:ascii="Times New Roman" w:hAnsi="Times New Roman" w:eastAsia="宋体"/>
                <w:b w:val="0"/>
                <w:sz w:val="15"/>
              </w:rPr>
              <w:t>1 个提示词元 + 3 个生成词元</w:t>
            </w:r>
          </w:p>
        </w:tc>
      </w:tr>
      <w:tr>
        <w:tc>
          <w:tcPr>
            <w:tcW w:type="dxa" w:w="1010"/>
          </w:tcPr>
          <w:p>
            <w:pPr>
              <w:spacing w:after="0" w:before="0" w:line="240" w:lineRule="auto"/>
            </w:pPr>
            <w:r/>
            <w:r>
              <w:rPr>
                <w:rFonts w:ascii="Times New Roman" w:hAnsi="Times New Roman" w:eastAsia="宋体"/>
                <w:b w:val="0"/>
                <w:sz w:val="15"/>
              </w:rPr>
              <w:t>源层物理层</w:t>
            </w:r>
          </w:p>
        </w:tc>
        <w:tc>
          <w:tcPr>
            <w:tcW w:type="dxa" w:w="1711"/>
          </w:tcPr>
          <w:p>
            <w:pPr>
              <w:spacing w:after="0" w:before="0" w:line="240" w:lineRule="auto"/>
            </w:pPr>
            <w:r/>
            <w:r>
              <w:rPr>
                <w:rFonts w:ascii="Times New Roman" w:hAnsi="Times New Roman" w:eastAsia="宋体"/>
                <w:b w:val="0"/>
                <w:sz w:val="15"/>
              </w:rPr>
              <w:t>3.2 GB/s NVMe，**无机械慢盘**</w:t>
            </w:r>
          </w:p>
        </w:tc>
        <w:tc>
          <w:tcPr>
            <w:tcW w:type="dxa" w:w="2154"/>
          </w:tcPr>
          <w:p>
            <w:pPr>
              <w:spacing w:after="0" w:before="0" w:line="240" w:lineRule="auto"/>
            </w:pPr>
            <w:r/>
            <w:r>
              <w:rPr>
                <w:rFonts w:ascii="Times New Roman" w:hAnsi="Times New Roman" w:eastAsia="宋体"/>
                <w:b w:val="0"/>
                <w:sz w:val="15"/>
              </w:rPr>
              <w:t>机械慢盘（约 60—85 MB/s）+ 1.9 GB/s NVMe</w:t>
            </w:r>
          </w:p>
        </w:tc>
      </w:tr>
    </w:tbl>
    <w:p>
      <w:pPr>
        <w:spacing w:after="40" w:line="276" w:lineRule="auto"/>
        <w:ind w:firstLine="360"/>
      </w:pPr>
      <w:r>
        <w:rPr>
          <w:rFonts w:ascii="Times New Roman" w:hAnsi="Times New Roman" w:eastAsia="宋体"/>
          <w:b w:val="0"/>
          <w:sz w:val="18"/>
        </w:rPr>
        <w:t>由这张表派生出两条必须写明的口径要点，否则跨表引用会出错：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。5.5、4.6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内存阶梯扫描见</w:t>
      </w:r>
      <w:r>
        <w:rPr>
          <w:rFonts w:ascii="Times New Roman" w:hAnsi="Times New Roman" w:eastAsia="宋体"/>
          <w:b/>
          <w:sz w:val="18"/>
        </w:rPr>
        <w:t>表 3</w:t>
      </w:r>
      <w:r>
        <w:rPr>
          <w:rFonts w:ascii="Times New Roman" w:hAnsi="Times New Roman" w:eastAsia="宋体"/>
          <w:b w:val="0"/>
          <w:sz w:val="18"/>
        </w:rPr>
        <w:t>（主机 A）：主机总内存自 8 GB 增至 224 GB（28 倍），每档记录引擎自报的专家命中率（naive 口径）、字节命中率口径、源层读数与每词元墙钟。</w:t>
      </w:r>
    </w:p>
    <w:p>
      <w:pPr>
        <w:spacing w:before="80" w:after="20"/>
        <w:jc w:val="center"/>
      </w:pPr>
      <w:r>
        <w:rPr>
          <w:rFonts w:ascii="Times New Roman" w:hAnsi="Times New Roman" w:eastAsia="宋体"/>
          <w:b w:val="0"/>
          <w:sz w:val="15"/>
        </w:rPr>
        <w:t>表 3　内存阶梯台账（主机 A，N = 8，B_full = 25.83 GB/词元）</w:t>
      </w:r>
    </w:p>
    <w:p>
      <w:pPr>
        <w:spacing w:before="80" w:after="20"/>
        <w:jc w:val="center"/>
      </w:pPr>
      <w:r>
        <w:rPr>
          <w:rFonts w:ascii="Times New Roman" w:hAnsi="Times New Roman" w:eastAsia="Times New Roman"/>
          <w:b w:val="0"/>
          <w:sz w:val="15"/>
        </w:rPr>
        <w:t>Table 3　Memory-sweep ledger (host A, N = 8, B_full = 25.83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14"/>
        <w:gridCol w:w="599"/>
        <w:gridCol w:w="603"/>
        <w:gridCol w:w="599"/>
        <w:gridCol w:w="603"/>
        <w:gridCol w:w="610"/>
        <w:gridCol w:w="650"/>
        <w:gridCol w:w="596"/>
      </w:tblGrid>
      <w:tr>
        <w:tc>
          <w:tcPr>
            <w:tcW w:type="dxa" w:w="614"/>
            <w:shd w:val="clear" w:fill="F2F2F2"/>
          </w:tcPr>
          <w:p>
            <w:pPr>
              <w:spacing w:after="0" w:before="0" w:line="240" w:lineRule="auto"/>
            </w:pPr>
            <w:r/>
            <w:r>
              <w:rPr>
                <w:rFonts w:ascii="Times New Roman" w:hAnsi="Times New Roman" w:eastAsia="黑体"/>
                <w:b/>
                <w:sz w:val="16"/>
              </w:rPr>
              <w:t>主机内存/GB</w:t>
            </w:r>
          </w:p>
        </w:tc>
        <w:tc>
          <w:tcPr>
            <w:tcW w:type="dxa" w:w="599"/>
            <w:shd w:val="clear" w:fill="F2F2F2"/>
          </w:tcPr>
          <w:p>
            <w:pPr>
              <w:spacing w:after="0" w:before="0" w:line="240" w:lineRule="auto"/>
            </w:pPr>
            <w:r/>
            <w:r>
              <w:rPr>
                <w:rFonts w:ascii="Times New Roman" w:hAnsi="Times New Roman" w:eastAsia="黑体"/>
                <w:b/>
                <w:sz w:val="16"/>
              </w:rPr>
              <w:t>缓存/GB</w:t>
            </w:r>
          </w:p>
        </w:tc>
        <w:tc>
          <w:tcPr>
            <w:tcW w:type="dxa" w:w="603"/>
            <w:shd w:val="clear" w:fill="F2F2F2"/>
          </w:tcPr>
          <w:p>
            <w:pPr>
              <w:spacing w:after="0" w:before="0" w:line="240" w:lineRule="auto"/>
            </w:pPr>
            <w:r/>
            <w:r>
              <w:rPr>
                <w:rFonts w:ascii="Times New Roman" w:hAnsi="Times New Roman" w:eastAsia="黑体"/>
                <w:b/>
                <w:sz w:val="16"/>
              </w:rPr>
              <w:t>缓存槽位</w:t>
            </w:r>
          </w:p>
        </w:tc>
        <w:tc>
          <w:tcPr>
            <w:tcW w:type="dxa" w:w="599"/>
            <w:shd w:val="clear" w:fill="F2F2F2"/>
          </w:tcPr>
          <w:p>
            <w:pPr>
              <w:spacing w:after="0" w:before="0" w:line="240" w:lineRule="auto"/>
            </w:pPr>
            <w:r/>
            <w:r>
              <w:rPr>
                <w:rFonts w:ascii="Times New Roman" w:hAnsi="Times New Roman" w:eastAsia="黑体"/>
                <w:b/>
                <w:sz w:val="16"/>
              </w:rPr>
              <w:t>H_key/%</w:t>
            </w:r>
          </w:p>
        </w:tc>
        <w:tc>
          <w:tcPr>
            <w:tcW w:type="dxa" w:w="603"/>
            <w:shd w:val="clear" w:fill="F2F2F2"/>
          </w:tcPr>
          <w:p>
            <w:pPr>
              <w:spacing w:after="0" w:before="0" w:line="240" w:lineRule="auto"/>
            </w:pPr>
            <w:r/>
            <w:r>
              <w:rPr>
                <w:rFonts w:ascii="Times New Roman" w:hAnsi="Times New Roman" w:eastAsia="黑体"/>
                <w:b/>
                <w:sz w:val="16"/>
              </w:rPr>
              <w:t>X_byte/%</w:t>
            </w:r>
          </w:p>
        </w:tc>
        <w:tc>
          <w:tcPr>
            <w:tcW w:type="dxa" w:w="610"/>
            <w:shd w:val="clear" w:fill="F2F2F2"/>
          </w:tcPr>
          <w:p>
            <w:pPr>
              <w:spacing w:after="0" w:before="0" w:line="240" w:lineRule="auto"/>
            </w:pPr>
            <w:r/>
            <w:r>
              <w:rPr>
                <w:rFonts w:ascii="Times New Roman" w:hAnsi="Times New Roman" w:eastAsia="黑体"/>
                <w:b/>
                <w:sz w:val="16"/>
              </w:rPr>
              <w:t>HRI/百分点</w:t>
            </w:r>
          </w:p>
        </w:tc>
        <w:tc>
          <w:tcPr>
            <w:tcW w:type="dxa" w:w="650"/>
            <w:shd w:val="clear" w:fill="F2F2F2"/>
          </w:tcPr>
          <w:p>
            <w:pPr>
              <w:spacing w:after="0" w:before="0" w:line="240" w:lineRule="auto"/>
            </w:pPr>
            <w:r/>
            <w:r>
              <w:rPr>
                <w:rFonts w:ascii="Times New Roman" w:hAnsi="Times New Roman" w:eastAsia="黑体"/>
                <w:b/>
                <w:sz w:val="16"/>
              </w:rPr>
              <w:t>源层读数/(GB·词元⁻¹)</w:t>
            </w:r>
          </w:p>
        </w:tc>
        <w:tc>
          <w:tcPr>
            <w:tcW w:type="dxa" w:w="596"/>
            <w:shd w:val="clear" w:fill="F2F2F2"/>
          </w:tcPr>
          <w:p>
            <w:pPr>
              <w:spacing w:after="0" w:before="0" w:line="240" w:lineRule="auto"/>
            </w:pPr>
            <w:r/>
            <w:r>
              <w:rPr>
                <w:rFonts w:ascii="Times New Roman" w:hAnsi="Times New Roman" w:eastAsia="黑体"/>
                <w:b/>
                <w:sz w:val="16"/>
              </w:rPr>
              <w:t>s/词元</w:t>
            </w:r>
          </w:p>
        </w:tc>
      </w:tr>
      <w:tr>
        <w:tc>
          <w:tcPr>
            <w:tcW w:type="dxa" w:w="614"/>
          </w:tcPr>
          <w:p>
            <w:pPr>
              <w:spacing w:after="0" w:before="0" w:line="240" w:lineRule="auto"/>
            </w:pPr>
            <w:r/>
            <w:r>
              <w:rPr>
                <w:rFonts w:ascii="Times New Roman" w:hAnsi="Times New Roman" w:eastAsia="宋体"/>
                <w:b w:val="0"/>
                <w:sz w:val="15"/>
              </w:rPr>
              <w:t>8</w:t>
            </w:r>
          </w:p>
        </w:tc>
        <w:tc>
          <w:tcPr>
            <w:tcW w:type="dxa" w:w="599"/>
          </w:tcPr>
          <w:p>
            <w:pPr>
              <w:spacing w:after="0" w:before="0" w:line="240" w:lineRule="auto"/>
            </w:pPr>
            <w:r/>
            <w:r>
              <w:rPr>
                <w:rFonts w:ascii="Times New Roman" w:hAnsi="Times New Roman" w:eastAsia="宋体"/>
                <w:b w:val="0"/>
                <w:sz w:val="15"/>
              </w:rPr>
              <w:t>0.49</w:t>
            </w:r>
          </w:p>
        </w:tc>
        <w:tc>
          <w:tcPr>
            <w:tcW w:type="dxa" w:w="603"/>
          </w:tcPr>
          <w:p>
            <w:pPr>
              <w:spacing w:after="0" w:before="0" w:line="240" w:lineRule="auto"/>
            </w:pPr>
            <w:r/>
            <w:r>
              <w:rPr>
                <w:rFonts w:ascii="Times New Roman" w:hAnsi="Times New Roman" w:eastAsia="宋体"/>
                <w:b w:val="0"/>
                <w:sz w:val="15"/>
              </w:rPr>
              <w:t>28</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32.69</w:t>
            </w:r>
          </w:p>
        </w:tc>
      </w:tr>
      <w:tr>
        <w:tc>
          <w:tcPr>
            <w:tcW w:type="dxa" w:w="614"/>
          </w:tcPr>
          <w:p>
            <w:pPr>
              <w:spacing w:after="0" w:before="0" w:line="240" w:lineRule="auto"/>
            </w:pPr>
            <w:r/>
            <w:r>
              <w:rPr>
                <w:rFonts w:ascii="Times New Roman" w:hAnsi="Times New Roman" w:eastAsia="宋体"/>
                <w:b w:val="0"/>
                <w:sz w:val="15"/>
              </w:rPr>
              <w:t>12</w:t>
            </w:r>
          </w:p>
        </w:tc>
        <w:tc>
          <w:tcPr>
            <w:tcW w:type="dxa" w:w="599"/>
          </w:tcPr>
          <w:p>
            <w:pPr>
              <w:spacing w:after="0" w:before="0" w:line="240" w:lineRule="auto"/>
            </w:pPr>
            <w:r/>
            <w:r>
              <w:rPr>
                <w:rFonts w:ascii="Times New Roman" w:hAnsi="Times New Roman" w:eastAsia="宋体"/>
                <w:b w:val="0"/>
                <w:sz w:val="15"/>
              </w:rPr>
              <w:t>2.79</w:t>
            </w:r>
          </w:p>
        </w:tc>
        <w:tc>
          <w:tcPr>
            <w:tcW w:type="dxa" w:w="603"/>
          </w:tcPr>
          <w:p>
            <w:pPr>
              <w:spacing w:after="0" w:before="0" w:line="240" w:lineRule="auto"/>
            </w:pPr>
            <w:r/>
            <w:r>
              <w:rPr>
                <w:rFonts w:ascii="Times New Roman" w:hAnsi="Times New Roman" w:eastAsia="宋体"/>
                <w:b w:val="0"/>
                <w:sz w:val="15"/>
              </w:rPr>
              <w:t>159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31.41</w:t>
            </w:r>
          </w:p>
        </w:tc>
      </w:tr>
      <w:tr>
        <w:tc>
          <w:tcPr>
            <w:tcW w:type="dxa" w:w="614"/>
          </w:tcPr>
          <w:p>
            <w:pPr>
              <w:spacing w:after="0" w:before="0" w:line="240" w:lineRule="auto"/>
            </w:pPr>
            <w:r/>
            <w:r>
              <w:rPr>
                <w:rFonts w:ascii="Times New Roman" w:hAnsi="Times New Roman" w:eastAsia="宋体"/>
                <w:b w:val="0"/>
                <w:sz w:val="15"/>
              </w:rPr>
              <w:t>16</w:t>
            </w:r>
          </w:p>
        </w:tc>
        <w:tc>
          <w:tcPr>
            <w:tcW w:type="dxa" w:w="599"/>
          </w:tcPr>
          <w:p>
            <w:pPr>
              <w:spacing w:after="0" w:before="0" w:line="240" w:lineRule="auto"/>
            </w:pPr>
            <w:r/>
            <w:r>
              <w:rPr>
                <w:rFonts w:ascii="Times New Roman" w:hAnsi="Times New Roman" w:eastAsia="宋体"/>
                <w:b w:val="0"/>
                <w:sz w:val="15"/>
              </w:rPr>
              <w:t>4.39</w:t>
            </w:r>
          </w:p>
        </w:tc>
        <w:tc>
          <w:tcPr>
            <w:tcW w:type="dxa" w:w="603"/>
          </w:tcPr>
          <w:p>
            <w:pPr>
              <w:spacing w:after="0" w:before="0" w:line="240" w:lineRule="auto"/>
            </w:pPr>
            <w:r/>
            <w:r>
              <w:rPr>
                <w:rFonts w:ascii="Times New Roman" w:hAnsi="Times New Roman" w:eastAsia="宋体"/>
                <w:b w:val="0"/>
                <w:sz w:val="15"/>
              </w:rPr>
              <w:t>250</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32.21</w:t>
            </w:r>
          </w:p>
        </w:tc>
      </w:tr>
      <w:tr>
        <w:tc>
          <w:tcPr>
            <w:tcW w:type="dxa" w:w="614"/>
          </w:tcPr>
          <w:p>
            <w:pPr>
              <w:spacing w:after="0" w:before="0" w:line="240" w:lineRule="auto"/>
            </w:pPr>
            <w:r/>
            <w:r>
              <w:rPr>
                <w:rFonts w:ascii="Times New Roman" w:hAnsi="Times New Roman" w:eastAsia="宋体"/>
                <w:b w:val="0"/>
                <w:sz w:val="15"/>
              </w:rPr>
              <w:t>24</w:t>
            </w:r>
          </w:p>
        </w:tc>
        <w:tc>
          <w:tcPr>
            <w:tcW w:type="dxa" w:w="599"/>
          </w:tcPr>
          <w:p>
            <w:pPr>
              <w:spacing w:after="0" w:before="0" w:line="240" w:lineRule="auto"/>
            </w:pPr>
            <w:r/>
            <w:r>
              <w:rPr>
                <w:rFonts w:ascii="Times New Roman" w:hAnsi="Times New Roman" w:eastAsia="宋体"/>
                <w:b w:val="0"/>
                <w:sz w:val="15"/>
              </w:rPr>
              <w:t>7.58</w:t>
            </w:r>
          </w:p>
        </w:tc>
        <w:tc>
          <w:tcPr>
            <w:tcW w:type="dxa" w:w="603"/>
          </w:tcPr>
          <w:p>
            <w:pPr>
              <w:spacing w:after="0" w:before="0" w:line="240" w:lineRule="auto"/>
            </w:pPr>
            <w:r/>
            <w:r>
              <w:rPr>
                <w:rFonts w:ascii="Times New Roman" w:hAnsi="Times New Roman" w:eastAsia="宋体"/>
                <w:b w:val="0"/>
                <w:sz w:val="15"/>
              </w:rPr>
              <w:t>432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31.85</w:t>
            </w:r>
          </w:p>
        </w:tc>
      </w:tr>
      <w:tr>
        <w:tc>
          <w:tcPr>
            <w:tcW w:type="dxa" w:w="614"/>
          </w:tcPr>
          <w:p>
            <w:pPr>
              <w:spacing w:after="0" w:before="0" w:line="240" w:lineRule="auto"/>
            </w:pPr>
            <w:r/>
            <w:r>
              <w:rPr>
                <w:rFonts w:ascii="Times New Roman" w:hAnsi="Times New Roman" w:eastAsia="宋体"/>
                <w:b w:val="0"/>
                <w:sz w:val="15"/>
              </w:rPr>
              <w:t>32</w:t>
            </w:r>
          </w:p>
        </w:tc>
        <w:tc>
          <w:tcPr>
            <w:tcW w:type="dxa" w:w="599"/>
          </w:tcPr>
          <w:p>
            <w:pPr>
              <w:spacing w:after="0" w:before="0" w:line="240" w:lineRule="auto"/>
            </w:pPr>
            <w:r/>
            <w:r>
              <w:rPr>
                <w:rFonts w:ascii="Times New Roman" w:hAnsi="Times New Roman" w:eastAsia="宋体"/>
                <w:b w:val="0"/>
                <w:sz w:val="15"/>
              </w:rPr>
              <w:t>10.80</w:t>
            </w:r>
          </w:p>
        </w:tc>
        <w:tc>
          <w:tcPr>
            <w:tcW w:type="dxa" w:w="603"/>
          </w:tcPr>
          <w:p>
            <w:pPr>
              <w:spacing w:after="0" w:before="0" w:line="240" w:lineRule="auto"/>
            </w:pPr>
            <w:r/>
            <w:r>
              <w:rPr>
                <w:rFonts w:ascii="Times New Roman" w:hAnsi="Times New Roman" w:eastAsia="宋体"/>
                <w:b w:val="0"/>
                <w:sz w:val="15"/>
              </w:rPr>
              <w:t>615</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31.44</w:t>
            </w:r>
          </w:p>
        </w:tc>
      </w:tr>
      <w:tr>
        <w:tc>
          <w:tcPr>
            <w:tcW w:type="dxa" w:w="614"/>
          </w:tcPr>
          <w:p>
            <w:pPr>
              <w:spacing w:after="0" w:before="0" w:line="240" w:lineRule="auto"/>
            </w:pPr>
            <w:r/>
            <w:r>
              <w:rPr>
                <w:rFonts w:ascii="Times New Roman" w:hAnsi="Times New Roman" w:eastAsia="宋体"/>
                <w:b w:val="0"/>
                <w:sz w:val="15"/>
              </w:rPr>
              <w:t>48</w:t>
            </w:r>
          </w:p>
        </w:tc>
        <w:tc>
          <w:tcPr>
            <w:tcW w:type="dxa" w:w="599"/>
          </w:tcPr>
          <w:p>
            <w:pPr>
              <w:spacing w:after="0" w:before="0" w:line="240" w:lineRule="auto"/>
            </w:pPr>
            <w:r/>
            <w:r>
              <w:rPr>
                <w:rFonts w:ascii="Times New Roman" w:hAnsi="Times New Roman" w:eastAsia="宋体"/>
                <w:b w:val="0"/>
                <w:sz w:val="15"/>
              </w:rPr>
              <w:t>17.19</w:t>
            </w:r>
          </w:p>
        </w:tc>
        <w:tc>
          <w:tcPr>
            <w:tcW w:type="dxa" w:w="603"/>
          </w:tcPr>
          <w:p>
            <w:pPr>
              <w:spacing w:after="0" w:before="0" w:line="240" w:lineRule="auto"/>
            </w:pPr>
            <w:r/>
            <w:r>
              <w:rPr>
                <w:rFonts w:ascii="Times New Roman" w:hAnsi="Times New Roman" w:eastAsia="宋体"/>
                <w:b w:val="0"/>
                <w:sz w:val="15"/>
              </w:rPr>
              <w:t>979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29.76</w:t>
            </w:r>
          </w:p>
        </w:tc>
      </w:tr>
      <w:tr>
        <w:tc>
          <w:tcPr>
            <w:tcW w:type="dxa" w:w="614"/>
          </w:tcPr>
          <w:p>
            <w:pPr>
              <w:spacing w:after="0" w:before="0" w:line="240" w:lineRule="auto"/>
            </w:pPr>
            <w:r/>
            <w:r>
              <w:rPr>
                <w:rFonts w:ascii="Times New Roman" w:hAnsi="Times New Roman" w:eastAsia="宋体"/>
                <w:b w:val="0"/>
                <w:sz w:val="15"/>
              </w:rPr>
              <w:t>64</w:t>
            </w:r>
          </w:p>
        </w:tc>
        <w:tc>
          <w:tcPr>
            <w:tcW w:type="dxa" w:w="599"/>
          </w:tcPr>
          <w:p>
            <w:pPr>
              <w:spacing w:after="0" w:before="0" w:line="240" w:lineRule="auto"/>
            </w:pPr>
            <w:r/>
            <w:r>
              <w:rPr>
                <w:rFonts w:ascii="Times New Roman" w:hAnsi="Times New Roman" w:eastAsia="宋体"/>
                <w:b w:val="0"/>
                <w:sz w:val="15"/>
              </w:rPr>
              <w:t>23.59</w:t>
            </w:r>
          </w:p>
        </w:tc>
        <w:tc>
          <w:tcPr>
            <w:tcW w:type="dxa" w:w="603"/>
          </w:tcPr>
          <w:p>
            <w:pPr>
              <w:spacing w:after="0" w:before="0" w:line="240" w:lineRule="auto"/>
            </w:pPr>
            <w:r/>
            <w:r>
              <w:rPr>
                <w:rFonts w:ascii="Times New Roman" w:hAnsi="Times New Roman" w:eastAsia="宋体"/>
                <w:b w:val="0"/>
                <w:sz w:val="15"/>
              </w:rPr>
              <w:t>1 344</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28.60</w:t>
            </w:r>
          </w:p>
        </w:tc>
      </w:tr>
      <w:tr>
        <w:tc>
          <w:tcPr>
            <w:tcW w:type="dxa" w:w="614"/>
          </w:tcPr>
          <w:p>
            <w:pPr>
              <w:spacing w:after="0" w:before="0" w:line="240" w:lineRule="auto"/>
            </w:pPr>
            <w:r/>
            <w:r>
              <w:rPr>
                <w:rFonts w:ascii="Times New Roman" w:hAnsi="Times New Roman" w:eastAsia="宋体"/>
                <w:b w:val="0"/>
                <w:sz w:val="15"/>
              </w:rPr>
              <w:t>96</w:t>
            </w:r>
          </w:p>
        </w:tc>
        <w:tc>
          <w:tcPr>
            <w:tcW w:type="dxa" w:w="599"/>
          </w:tcPr>
          <w:p>
            <w:pPr>
              <w:spacing w:after="0" w:before="0" w:line="240" w:lineRule="auto"/>
            </w:pPr>
            <w:r/>
            <w:r>
              <w:rPr>
                <w:rFonts w:ascii="Times New Roman" w:hAnsi="Times New Roman" w:eastAsia="宋体"/>
                <w:b w:val="0"/>
                <w:sz w:val="15"/>
              </w:rPr>
              <w:t>36.39</w:t>
            </w:r>
          </w:p>
        </w:tc>
        <w:tc>
          <w:tcPr>
            <w:tcW w:type="dxa" w:w="603"/>
          </w:tcPr>
          <w:p>
            <w:pPr>
              <w:spacing w:after="0" w:before="0" w:line="240" w:lineRule="auto"/>
            </w:pPr>
            <w:r/>
            <w:r>
              <w:rPr>
                <w:rFonts w:ascii="Times New Roman" w:hAnsi="Times New Roman" w:eastAsia="宋体"/>
                <w:b w:val="0"/>
                <w:sz w:val="15"/>
              </w:rPr>
              <w:t>2 073</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29.89</w:t>
            </w:r>
          </w:p>
        </w:tc>
        <w:tc>
          <w:tcPr>
            <w:tcW w:type="dxa" w:w="610"/>
          </w:tcPr>
          <w:p>
            <w:pPr>
              <w:spacing w:after="0" w:before="0" w:line="240" w:lineRule="auto"/>
            </w:pPr>
            <w:r/>
            <w:r>
              <w:rPr>
                <w:rFonts w:ascii="Times New Roman" w:hAnsi="Times New Roman" w:eastAsia="宋体"/>
                <w:b w:val="0"/>
                <w:sz w:val="15"/>
              </w:rPr>
              <w:t>70.11</w:t>
            </w:r>
          </w:p>
        </w:tc>
        <w:tc>
          <w:tcPr>
            <w:tcW w:type="dxa" w:w="650"/>
          </w:tcPr>
          <w:p>
            <w:pPr>
              <w:spacing w:after="0" w:before="0" w:line="240" w:lineRule="auto"/>
            </w:pPr>
            <w:r/>
            <w:r>
              <w:rPr>
                <w:rFonts w:ascii="Times New Roman" w:hAnsi="Times New Roman" w:eastAsia="宋体"/>
                <w:b w:val="0"/>
                <w:sz w:val="15"/>
              </w:rPr>
              <w:t>18.11</w:t>
            </w:r>
          </w:p>
        </w:tc>
        <w:tc>
          <w:tcPr>
            <w:tcW w:type="dxa" w:w="596"/>
          </w:tcPr>
          <w:p>
            <w:pPr>
              <w:spacing w:after="0" w:before="0" w:line="240" w:lineRule="auto"/>
            </w:pPr>
            <w:r/>
            <w:r>
              <w:rPr>
                <w:rFonts w:ascii="Times New Roman" w:hAnsi="Times New Roman" w:eastAsia="宋体"/>
                <w:b w:val="0"/>
                <w:sz w:val="15"/>
              </w:rPr>
              <w:t>24.40</w:t>
            </w:r>
          </w:p>
        </w:tc>
      </w:tr>
      <w:tr>
        <w:tc>
          <w:tcPr>
            <w:tcW w:type="dxa" w:w="614"/>
          </w:tcPr>
          <w:p>
            <w:pPr>
              <w:spacing w:after="0" w:before="0" w:line="240" w:lineRule="auto"/>
            </w:pPr>
            <w:r/>
            <w:r>
              <w:rPr>
                <w:rFonts w:ascii="Times New Roman" w:hAnsi="Times New Roman" w:eastAsia="宋体"/>
                <w:b w:val="0"/>
                <w:sz w:val="15"/>
              </w:rPr>
              <w:t>128</w:t>
            </w:r>
          </w:p>
        </w:tc>
        <w:tc>
          <w:tcPr>
            <w:tcW w:type="dxa" w:w="599"/>
          </w:tcPr>
          <w:p>
            <w:pPr>
              <w:spacing w:after="0" w:before="0" w:line="240" w:lineRule="auto"/>
            </w:pPr>
            <w:r/>
            <w:r>
              <w:rPr>
                <w:rFonts w:ascii="Times New Roman" w:hAnsi="Times New Roman" w:eastAsia="宋体"/>
                <w:b w:val="0"/>
                <w:sz w:val="15"/>
              </w:rPr>
              <w:t>49.19</w:t>
            </w:r>
          </w:p>
        </w:tc>
        <w:tc>
          <w:tcPr>
            <w:tcW w:type="dxa" w:w="603"/>
          </w:tcPr>
          <w:p>
            <w:pPr>
              <w:spacing w:after="0" w:before="0" w:line="240" w:lineRule="auto"/>
            </w:pPr>
            <w:r/>
            <w:r>
              <w:rPr>
                <w:rFonts w:ascii="Times New Roman" w:hAnsi="Times New Roman" w:eastAsia="宋体"/>
                <w:b w:val="0"/>
                <w:sz w:val="15"/>
              </w:rPr>
              <w:t>2 802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32.21</w:t>
            </w:r>
          </w:p>
        </w:tc>
        <w:tc>
          <w:tcPr>
            <w:tcW w:type="dxa" w:w="610"/>
          </w:tcPr>
          <w:p>
            <w:pPr>
              <w:spacing w:after="0" w:before="0" w:line="240" w:lineRule="auto"/>
            </w:pPr>
            <w:r/>
            <w:r>
              <w:rPr>
                <w:rFonts w:ascii="Times New Roman" w:hAnsi="Times New Roman" w:eastAsia="宋体"/>
                <w:b w:val="0"/>
                <w:sz w:val="15"/>
              </w:rPr>
              <w:t>67.79</w:t>
            </w:r>
          </w:p>
        </w:tc>
        <w:tc>
          <w:tcPr>
            <w:tcW w:type="dxa" w:w="650"/>
          </w:tcPr>
          <w:p>
            <w:pPr>
              <w:spacing w:after="0" w:before="0" w:line="240" w:lineRule="auto"/>
            </w:pPr>
            <w:r/>
            <w:r>
              <w:rPr>
                <w:rFonts w:ascii="Times New Roman" w:hAnsi="Times New Roman" w:eastAsia="宋体"/>
                <w:b w:val="0"/>
                <w:sz w:val="15"/>
              </w:rPr>
              <w:t>17.51</w:t>
            </w:r>
          </w:p>
        </w:tc>
        <w:tc>
          <w:tcPr>
            <w:tcW w:type="dxa" w:w="596"/>
          </w:tcPr>
          <w:p>
            <w:pPr>
              <w:spacing w:after="0" w:before="0" w:line="240" w:lineRule="auto"/>
            </w:pPr>
            <w:r/>
            <w:r>
              <w:rPr>
                <w:rFonts w:ascii="Times New Roman" w:hAnsi="Times New Roman" w:eastAsia="宋体"/>
                <w:b w:val="0"/>
                <w:sz w:val="15"/>
              </w:rPr>
              <w:t>29.40</w:t>
            </w:r>
          </w:p>
        </w:tc>
      </w:tr>
      <w:tr>
        <w:tc>
          <w:tcPr>
            <w:tcW w:type="dxa" w:w="614"/>
          </w:tcPr>
          <w:p>
            <w:pPr>
              <w:spacing w:after="0" w:before="0" w:line="240" w:lineRule="auto"/>
            </w:pPr>
            <w:r/>
            <w:r>
              <w:rPr>
                <w:rFonts w:ascii="Times New Roman" w:hAnsi="Times New Roman" w:eastAsia="宋体"/>
                <w:b w:val="0"/>
                <w:sz w:val="15"/>
              </w:rPr>
              <w:t>160</w:t>
            </w:r>
          </w:p>
        </w:tc>
        <w:tc>
          <w:tcPr>
            <w:tcW w:type="dxa" w:w="599"/>
          </w:tcPr>
          <w:p>
            <w:pPr>
              <w:spacing w:after="0" w:before="0" w:line="240" w:lineRule="auto"/>
            </w:pPr>
            <w:r/>
            <w:r>
              <w:rPr>
                <w:rFonts w:ascii="Times New Roman" w:hAnsi="Times New Roman" w:eastAsia="宋体"/>
                <w:b w:val="0"/>
                <w:sz w:val="15"/>
              </w:rPr>
              <w:t>61.99</w:t>
            </w:r>
          </w:p>
        </w:tc>
        <w:tc>
          <w:tcPr>
            <w:tcW w:type="dxa" w:w="603"/>
          </w:tcPr>
          <w:p>
            <w:pPr>
              <w:spacing w:after="0" w:before="0" w:line="240" w:lineRule="auto"/>
            </w:pPr>
            <w:r/>
            <w:r>
              <w:rPr>
                <w:rFonts w:ascii="Times New Roman" w:hAnsi="Times New Roman" w:eastAsia="宋体"/>
                <w:b w:val="0"/>
                <w:sz w:val="15"/>
              </w:rPr>
              <w:t>3 531</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33.10</w:t>
            </w:r>
          </w:p>
        </w:tc>
        <w:tc>
          <w:tcPr>
            <w:tcW w:type="dxa" w:w="610"/>
          </w:tcPr>
          <w:p>
            <w:pPr>
              <w:spacing w:after="0" w:before="0" w:line="240" w:lineRule="auto"/>
            </w:pPr>
            <w:r/>
            <w:r>
              <w:rPr>
                <w:rFonts w:ascii="Times New Roman" w:hAnsi="Times New Roman" w:eastAsia="宋体"/>
                <w:b w:val="0"/>
                <w:sz w:val="15"/>
              </w:rPr>
              <w:t>66.90</w:t>
            </w:r>
          </w:p>
        </w:tc>
        <w:tc>
          <w:tcPr>
            <w:tcW w:type="dxa" w:w="650"/>
          </w:tcPr>
          <w:p>
            <w:pPr>
              <w:spacing w:after="0" w:before="0" w:line="240" w:lineRule="auto"/>
            </w:pPr>
            <w:r/>
            <w:r>
              <w:rPr>
                <w:rFonts w:ascii="Times New Roman" w:hAnsi="Times New Roman" w:eastAsia="宋体"/>
                <w:b w:val="0"/>
                <w:sz w:val="15"/>
              </w:rPr>
              <w:t>17.28</w:t>
            </w:r>
          </w:p>
        </w:tc>
        <w:tc>
          <w:tcPr>
            <w:tcW w:type="dxa" w:w="596"/>
          </w:tcPr>
          <w:p>
            <w:pPr>
              <w:spacing w:after="0" w:before="0" w:line="240" w:lineRule="auto"/>
            </w:pPr>
            <w:r/>
            <w:r>
              <w:rPr>
                <w:rFonts w:ascii="Times New Roman" w:hAnsi="Times New Roman" w:eastAsia="宋体"/>
                <w:b w:val="0"/>
                <w:sz w:val="15"/>
              </w:rPr>
              <w:t>26.31</w:t>
            </w:r>
          </w:p>
        </w:tc>
      </w:tr>
      <w:tr>
        <w:tc>
          <w:tcPr>
            <w:tcW w:type="dxa" w:w="614"/>
          </w:tcPr>
          <w:p>
            <w:pPr>
              <w:spacing w:after="0" w:before="0" w:line="240" w:lineRule="auto"/>
            </w:pPr>
            <w:r/>
            <w:r>
              <w:rPr>
                <w:rFonts w:ascii="Times New Roman" w:hAnsi="Times New Roman" w:eastAsia="宋体"/>
                <w:b w:val="0"/>
                <w:sz w:val="15"/>
              </w:rPr>
              <w:t>192</w:t>
            </w:r>
          </w:p>
        </w:tc>
        <w:tc>
          <w:tcPr>
            <w:tcW w:type="dxa" w:w="599"/>
          </w:tcPr>
          <w:p>
            <w:pPr>
              <w:spacing w:after="0" w:before="0" w:line="240" w:lineRule="auto"/>
            </w:pPr>
            <w:r/>
            <w:r>
              <w:rPr>
                <w:rFonts w:ascii="Times New Roman" w:hAnsi="Times New Roman" w:eastAsia="宋体"/>
                <w:b w:val="0"/>
                <w:sz w:val="15"/>
              </w:rPr>
              <w:t>77.00</w:t>
            </w:r>
          </w:p>
        </w:tc>
        <w:tc>
          <w:tcPr>
            <w:tcW w:type="dxa" w:w="603"/>
          </w:tcPr>
          <w:p>
            <w:pPr>
              <w:spacing w:after="0" w:before="0" w:line="240" w:lineRule="auto"/>
            </w:pPr>
            <w:r/>
            <w:r>
              <w:rPr>
                <w:rFonts w:ascii="Times New Roman" w:hAnsi="Times New Roman" w:eastAsia="宋体"/>
                <w:b w:val="0"/>
                <w:sz w:val="15"/>
              </w:rPr>
              <w:t>4 386</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35.54</w:t>
            </w:r>
          </w:p>
        </w:tc>
        <w:tc>
          <w:tcPr>
            <w:tcW w:type="dxa" w:w="610"/>
          </w:tcPr>
          <w:p>
            <w:pPr>
              <w:spacing w:after="0" w:before="0" w:line="240" w:lineRule="auto"/>
            </w:pPr>
            <w:r/>
            <w:r>
              <w:rPr>
                <w:rFonts w:ascii="Times New Roman" w:hAnsi="Times New Roman" w:eastAsia="宋体"/>
                <w:b w:val="0"/>
                <w:sz w:val="15"/>
              </w:rPr>
              <w:t>64.46</w:t>
            </w:r>
          </w:p>
        </w:tc>
        <w:tc>
          <w:tcPr>
            <w:tcW w:type="dxa" w:w="650"/>
          </w:tcPr>
          <w:p>
            <w:pPr>
              <w:spacing w:after="0" w:before="0" w:line="240" w:lineRule="auto"/>
            </w:pPr>
            <w:r/>
            <w:r>
              <w:rPr>
                <w:rFonts w:ascii="Times New Roman" w:hAnsi="Times New Roman" w:eastAsia="宋体"/>
                <w:b w:val="0"/>
                <w:sz w:val="15"/>
              </w:rPr>
              <w:t>16.65</w:t>
            </w:r>
          </w:p>
        </w:tc>
        <w:tc>
          <w:tcPr>
            <w:tcW w:type="dxa" w:w="596"/>
          </w:tcPr>
          <w:p>
            <w:pPr>
              <w:spacing w:after="0" w:before="0" w:line="240" w:lineRule="auto"/>
            </w:pPr>
            <w:r/>
            <w:r>
              <w:rPr>
                <w:rFonts w:ascii="Times New Roman" w:hAnsi="Times New Roman" w:eastAsia="宋体"/>
                <w:b w:val="0"/>
                <w:sz w:val="15"/>
              </w:rPr>
              <w:t>21.32</w:t>
            </w:r>
          </w:p>
        </w:tc>
      </w:tr>
      <w:tr>
        <w:tc>
          <w:tcPr>
            <w:tcW w:type="dxa" w:w="614"/>
          </w:tcPr>
          <w:p>
            <w:pPr>
              <w:spacing w:after="0" w:before="0" w:line="240" w:lineRule="auto"/>
            </w:pPr>
            <w:r/>
            <w:r>
              <w:rPr>
                <w:rFonts w:ascii="Times New Roman" w:hAnsi="Times New Roman" w:eastAsia="宋体"/>
                <w:b w:val="0"/>
                <w:sz w:val="15"/>
              </w:rPr>
              <w:t>224</w:t>
            </w:r>
          </w:p>
        </w:tc>
        <w:tc>
          <w:tcPr>
            <w:tcW w:type="dxa" w:w="599"/>
          </w:tcPr>
          <w:p>
            <w:pPr>
              <w:spacing w:after="0" w:before="0" w:line="240" w:lineRule="auto"/>
            </w:pPr>
            <w:r/>
            <w:r>
              <w:rPr>
                <w:rFonts w:ascii="Times New Roman" w:hAnsi="Times New Roman" w:eastAsia="宋体"/>
                <w:b w:val="0"/>
                <w:sz w:val="15"/>
              </w:rPr>
              <w:t>108.98</w:t>
            </w:r>
          </w:p>
        </w:tc>
        <w:tc>
          <w:tcPr>
            <w:tcW w:type="dxa" w:w="603"/>
          </w:tcPr>
          <w:p>
            <w:pPr>
              <w:spacing w:after="0" w:before="0" w:line="240" w:lineRule="auto"/>
            </w:pPr>
            <w:r/>
            <w:r>
              <w:rPr>
                <w:rFonts w:ascii="Times New Roman" w:hAnsi="Times New Roman" w:eastAsia="宋体"/>
                <w:b w:val="0"/>
                <w:sz w:val="15"/>
              </w:rPr>
              <w:t>6 208</w:t>
            </w:r>
          </w:p>
        </w:tc>
        <w:tc>
          <w:tcPr>
            <w:tcW w:type="dxa" w:w="599"/>
          </w:tcPr>
          <w:p>
            <w:pPr>
              <w:spacing w:after="0" w:before="0" w:line="240" w:lineRule="auto"/>
            </w:pPr>
            <w:r/>
            <w:r>
              <w:rPr>
                <w:rFonts w:ascii="Times New Roman" w:hAnsi="Times New Roman" w:eastAsia="宋体"/>
                <w:b w:val="0"/>
                <w:sz w:val="15"/>
              </w:rPr>
              <w:t>99.93</w:t>
            </w:r>
          </w:p>
        </w:tc>
        <w:tc>
          <w:tcPr>
            <w:tcW w:type="dxa" w:w="603"/>
          </w:tcPr>
          <w:p>
            <w:pPr>
              <w:spacing w:after="0" w:before="0" w:line="240" w:lineRule="auto"/>
            </w:pPr>
            <w:r/>
            <w:r>
              <w:rPr>
                <w:rFonts w:ascii="Times New Roman" w:hAnsi="Times New Roman" w:eastAsia="宋体"/>
                <w:b w:val="0"/>
                <w:sz w:val="15"/>
              </w:rPr>
              <w:t>43.75</w:t>
            </w:r>
          </w:p>
        </w:tc>
        <w:tc>
          <w:tcPr>
            <w:tcW w:type="dxa" w:w="610"/>
          </w:tcPr>
          <w:p>
            <w:pPr>
              <w:spacing w:after="0" w:before="0" w:line="240" w:lineRule="auto"/>
            </w:pPr>
            <w:r/>
            <w:r>
              <w:rPr>
                <w:rFonts w:ascii="Times New Roman" w:hAnsi="Times New Roman" w:eastAsia="宋体"/>
                <w:b w:val="0"/>
                <w:sz w:val="15"/>
              </w:rPr>
              <w:t>56.18</w:t>
            </w:r>
          </w:p>
        </w:tc>
        <w:tc>
          <w:tcPr>
            <w:tcW w:type="dxa" w:w="650"/>
          </w:tcPr>
          <w:p>
            <w:pPr>
              <w:spacing w:after="0" w:before="0" w:line="240" w:lineRule="auto"/>
            </w:pPr>
            <w:r/>
            <w:r>
              <w:rPr>
                <w:rFonts w:ascii="Times New Roman" w:hAnsi="Times New Roman" w:eastAsia="宋体"/>
                <w:b w:val="0"/>
                <w:sz w:val="15"/>
              </w:rPr>
              <w:t>14.53</w:t>
            </w:r>
          </w:p>
        </w:tc>
        <w:tc>
          <w:tcPr>
            <w:tcW w:type="dxa" w:w="596"/>
          </w:tcPr>
          <w:p>
            <w:pPr>
              <w:spacing w:after="0" w:before="0" w:line="240" w:lineRule="auto"/>
            </w:pPr>
            <w:r/>
            <w:r>
              <w:rPr>
                <w:rFonts w:ascii="Times New Roman" w:hAnsi="Times New Roman" w:eastAsia="宋体"/>
                <w:b w:val="0"/>
                <w:sz w:val="15"/>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w:t>
      </w:r>
      <w:r>
        <w:rPr>
          <w:rFonts w:ascii="Times New Roman" w:hAnsi="Times New Roman" w:eastAsia="宋体"/>
          <w:b w:val="0"/>
          <w:sz w:val="18"/>
        </w:rPr>
        <w:t xml:space="preserve"> 键平面在 8—192 GB 的十一档上恒为 100.00%，末档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 dense 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键平面与字节平面在内存阶梯上的分离（数据同表 3）</w:t>
      </w:r>
    </w:p>
    <w:p>
      <w:pPr>
        <w:spacing w:after="20" w:before="0"/>
        <w:jc w:val="center"/>
      </w:pPr>
      <w:r>
        <w:rPr>
          <w:rFonts w:ascii="Times New Roman" w:hAnsi="Times New Roman" w:eastAsia="Times New Roman"/>
          <w:b w:val="0"/>
          <w:sz w:val="15"/>
        </w:rPr>
        <w:t>Fig.1　Separation of the request plane and the byte plane along the memory sweep (same data as Table 3)</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对表 3 的 12 档与表 4 的 12 档（表 4 见下节）共 24 个配置点（均在主机 A，含 1 个在两次扫描中重复的点）计算差值：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0.0210，配额扫描 12 点的最大偏差 0.0172（后者即表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恒等式核验：引擎字节命中率口径 vs 由字节台账独立算得的 X_byte（24 点）</w:t>
      </w:r>
    </w:p>
    <w:p>
      <w:pPr>
        <w:spacing w:after="20" w:before="0"/>
        <w:jc w:val="center"/>
      </w:pPr>
      <w:r>
        <w:rPr>
          <w:rFonts w:ascii="Times New Roman" w:hAnsi="Times New Roman" w:eastAsia="Times New Roman"/>
          <w:b w:val="0"/>
          <w:sz w:val="15"/>
        </w:rPr>
        <w:t>Fig.2　Verification of the identity: engine reported byte hit ratio vs X_byte recomputed from the byte accounting (24 points)</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pPr>
      <w:r>
        <w:rPr>
          <w:rFonts w:ascii="Times New Roman" w:hAnsi="Times New Roman" w:eastAsia="宋体"/>
          <w:b w:val="0"/>
          <w:sz w:val="18"/>
        </w:rPr>
        <w:t>固定主机 A 的内存 128 GB，改变"驻留固定层（dense）"与"专家缓存（cache）"之间的配额划分，得表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驻留配额扫描台账（主机 A，N = 8）</w:t>
      </w:r>
    </w:p>
    <w:p>
      <w:pPr>
        <w:spacing w:before="80" w:after="20"/>
        <w:jc w:val="center"/>
      </w:pPr>
      <w:r>
        <w:rPr>
          <w:rFonts w:ascii="Times New Roman" w:hAnsi="Times New Roman" w:eastAsia="Times New Roman"/>
          <w:b w:val="0"/>
          <w:sz w:val="15"/>
        </w:rPr>
        <w:t>Table 4　Residence-quota scan ledger (host A, N = 8)</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95"/>
        <w:gridCol w:w="666"/>
        <w:gridCol w:w="666"/>
        <w:gridCol w:w="744"/>
        <w:gridCol w:w="666"/>
        <w:gridCol w:w="794"/>
        <w:gridCol w:w="646"/>
      </w:tblGrid>
      <w:tr>
        <w:tc>
          <w:tcPr>
            <w:tcW w:type="dxa" w:w="695"/>
            <w:shd w:val="clear" w:fill="F2F2F2"/>
          </w:tcPr>
          <w:p>
            <w:pPr>
              <w:spacing w:after="0" w:before="0" w:line="240" w:lineRule="auto"/>
            </w:pPr>
            <w:r/>
            <w:r>
              <w:rPr>
                <w:rFonts w:ascii="Times New Roman" w:hAnsi="Times New Roman" w:eastAsia="黑体"/>
                <w:b/>
                <w:sz w:val="16"/>
              </w:rPr>
              <w:t>主机内存/GB</w:t>
            </w:r>
          </w:p>
        </w:tc>
        <w:tc>
          <w:tcPr>
            <w:tcW w:type="dxa" w:w="666"/>
            <w:shd w:val="clear" w:fill="F2F2F2"/>
          </w:tcPr>
          <w:p>
            <w:pPr>
              <w:spacing w:after="0" w:before="0" w:line="240" w:lineRule="auto"/>
            </w:pPr>
            <w:r/>
            <w:r>
              <w:rPr>
                <w:rFonts w:ascii="Times New Roman" w:hAnsi="Times New Roman" w:eastAsia="黑体"/>
                <w:b/>
                <w:sz w:val="16"/>
              </w:rPr>
              <w:t>dense/GB</w:t>
            </w:r>
          </w:p>
        </w:tc>
        <w:tc>
          <w:tcPr>
            <w:tcW w:type="dxa" w:w="666"/>
            <w:shd w:val="clear" w:fill="F2F2F2"/>
          </w:tcPr>
          <w:p>
            <w:pPr>
              <w:spacing w:after="0" w:before="0" w:line="240" w:lineRule="auto"/>
            </w:pPr>
            <w:r/>
            <w:r>
              <w:rPr>
                <w:rFonts w:ascii="Times New Roman" w:hAnsi="Times New Roman" w:eastAsia="黑体"/>
                <w:b/>
                <w:sz w:val="16"/>
              </w:rPr>
              <w:t>cache/GB</w:t>
            </w:r>
          </w:p>
        </w:tc>
        <w:tc>
          <w:tcPr>
            <w:tcW w:type="dxa" w:w="744"/>
            <w:shd w:val="clear" w:fill="F2F2F2"/>
          </w:tcPr>
          <w:p>
            <w:pPr>
              <w:spacing w:after="0" w:before="0" w:line="240" w:lineRule="auto"/>
            </w:pPr>
            <w:r/>
            <w:r>
              <w:rPr>
                <w:rFonts w:ascii="Times New Roman" w:hAnsi="Times New Roman" w:eastAsia="黑体"/>
                <w:b/>
                <w:sz w:val="16"/>
              </w:rPr>
              <w:t>字节命中率口径/%</w:t>
            </w:r>
          </w:p>
        </w:tc>
        <w:tc>
          <w:tcPr>
            <w:tcW w:type="dxa" w:w="666"/>
            <w:shd w:val="clear" w:fill="F2F2F2"/>
          </w:tcPr>
          <w:p>
            <w:pPr>
              <w:spacing w:after="0" w:before="0" w:line="240" w:lineRule="auto"/>
            </w:pPr>
            <w:r/>
            <w:r>
              <w:rPr>
                <w:rFonts w:ascii="Times New Roman" w:hAnsi="Times New Roman" w:eastAsia="黑体"/>
                <w:b/>
                <w:sz w:val="16"/>
              </w:rPr>
              <w:t>X_byte/%</w:t>
            </w:r>
          </w:p>
        </w:tc>
        <w:tc>
          <w:tcPr>
            <w:tcW w:type="dxa" w:w="794"/>
            <w:shd w:val="clear" w:fill="F2F2F2"/>
          </w:tcPr>
          <w:p>
            <w:pPr>
              <w:spacing w:after="0" w:before="0" w:line="240" w:lineRule="auto"/>
            </w:pPr>
            <w:r/>
            <w:r>
              <w:rPr>
                <w:rFonts w:ascii="Times New Roman" w:hAnsi="Times New Roman" w:eastAsia="黑体"/>
                <w:b/>
                <w:sz w:val="16"/>
              </w:rPr>
              <w:t>源层读数/(GB·词元⁻¹)</w:t>
            </w:r>
          </w:p>
        </w:tc>
        <w:tc>
          <w:tcPr>
            <w:tcW w:type="dxa" w:w="646"/>
            <w:shd w:val="clear" w:fill="F2F2F2"/>
          </w:tcPr>
          <w:p>
            <w:pPr>
              <w:spacing w:after="0" w:before="0" w:line="240" w:lineRule="auto"/>
            </w:pPr>
            <w:r/>
            <w:r>
              <w:rPr>
                <w:rFonts w:ascii="Times New Roman" w:hAnsi="Times New Roman" w:eastAsia="黑体"/>
                <w:b/>
                <w:sz w:val="16"/>
              </w:rPr>
              <w:t>s/词元</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2.7</w:t>
            </w:r>
          </w:p>
        </w:tc>
        <w:tc>
          <w:tcPr>
            <w:tcW w:type="dxa" w:w="666"/>
          </w:tcPr>
          <w:p>
            <w:pPr>
              <w:spacing w:after="0" w:before="0" w:line="240" w:lineRule="auto"/>
            </w:pPr>
            <w:r/>
            <w:r>
              <w:rPr>
                <w:rFonts w:ascii="Times New Roman" w:hAnsi="Times New Roman" w:eastAsia="宋体"/>
                <w:b w:val="0"/>
                <w:sz w:val="15"/>
              </w:rPr>
              <w:t>24.3</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31.23</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6.8</w:t>
            </w:r>
          </w:p>
        </w:tc>
        <w:tc>
          <w:tcPr>
            <w:tcW w:type="dxa" w:w="666"/>
          </w:tcPr>
          <w:p>
            <w:pPr>
              <w:spacing w:after="0" w:before="0" w:line="240" w:lineRule="auto"/>
            </w:pPr>
            <w:r/>
            <w:r>
              <w:rPr>
                <w:rFonts w:ascii="Times New Roman" w:hAnsi="Times New Roman" w:eastAsia="宋体"/>
                <w:b w:val="0"/>
                <w:sz w:val="15"/>
              </w:rPr>
              <w:t>20.2</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30.58</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10.8</w:t>
            </w:r>
          </w:p>
        </w:tc>
        <w:tc>
          <w:tcPr>
            <w:tcW w:type="dxa" w:w="666"/>
          </w:tcPr>
          <w:p>
            <w:pPr>
              <w:spacing w:after="0" w:before="0" w:line="240" w:lineRule="auto"/>
            </w:pPr>
            <w:r/>
            <w:r>
              <w:rPr>
                <w:rFonts w:ascii="Times New Roman" w:hAnsi="Times New Roman" w:eastAsia="宋体"/>
                <w:b w:val="0"/>
                <w:sz w:val="15"/>
              </w:rPr>
              <w:t>16.2</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31.25</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16.2</w:t>
            </w:r>
          </w:p>
        </w:tc>
        <w:tc>
          <w:tcPr>
            <w:tcW w:type="dxa" w:w="666"/>
          </w:tcPr>
          <w:p>
            <w:pPr>
              <w:spacing w:after="0" w:before="0" w:line="240" w:lineRule="auto"/>
            </w:pPr>
            <w:r/>
            <w:r>
              <w:rPr>
                <w:rFonts w:ascii="Times New Roman" w:hAnsi="Times New Roman" w:eastAsia="宋体"/>
                <w:b w:val="0"/>
                <w:sz w:val="15"/>
              </w:rPr>
              <w:t>10.8</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30.88</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21.6</w:t>
            </w:r>
          </w:p>
        </w:tc>
        <w:tc>
          <w:tcPr>
            <w:tcW w:type="dxa" w:w="666"/>
          </w:tcPr>
          <w:p>
            <w:pPr>
              <w:spacing w:after="0" w:before="0" w:line="240" w:lineRule="auto"/>
            </w:pPr>
            <w:r/>
            <w:r>
              <w:rPr>
                <w:rFonts w:ascii="Times New Roman" w:hAnsi="Times New Roman" w:eastAsia="宋体"/>
                <w:b w:val="0"/>
                <w:sz w:val="15"/>
              </w:rPr>
              <w:t>5.4</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29.13</w:t>
            </w:r>
          </w:p>
        </w:tc>
      </w:tr>
      <w:tr>
        <w:tc>
          <w:tcPr>
            <w:tcW w:type="dxa" w:w="695"/>
          </w:tcPr>
          <w:p>
            <w:pPr>
              <w:spacing w:after="0" w:before="0" w:line="240" w:lineRule="auto"/>
            </w:pPr>
            <w:r/>
            <w:r>
              <w:rPr>
                <w:rFonts w:ascii="Times New Roman" w:hAnsi="Times New Roman" w:eastAsia="宋体"/>
                <w:b w:val="0"/>
                <w:sz w:val="15"/>
              </w:rPr>
              <w:t>32</w:t>
            </w:r>
          </w:p>
        </w:tc>
        <w:tc>
          <w:tcPr>
            <w:tcW w:type="dxa" w:w="666"/>
          </w:tcPr>
          <w:p>
            <w:pPr>
              <w:spacing w:after="0" w:before="0" w:line="240" w:lineRule="auto"/>
            </w:pPr>
            <w:r/>
            <w:r>
              <w:rPr>
                <w:rFonts w:ascii="Times New Roman" w:hAnsi="Times New Roman" w:eastAsia="宋体"/>
                <w:b w:val="0"/>
                <w:sz w:val="15"/>
              </w:rPr>
              <w:t>25.6</w:t>
            </w:r>
          </w:p>
        </w:tc>
        <w:tc>
          <w:tcPr>
            <w:tcW w:type="dxa" w:w="666"/>
          </w:tcPr>
          <w:p>
            <w:pPr>
              <w:spacing w:after="0" w:before="0" w:line="240" w:lineRule="auto"/>
            </w:pPr>
            <w:r/>
            <w:r>
              <w:rPr>
                <w:rFonts w:ascii="Times New Roman" w:hAnsi="Times New Roman" w:eastAsia="宋体"/>
                <w:b w:val="0"/>
                <w:sz w:val="15"/>
              </w:rPr>
              <w:t>1.4</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28.06</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12.3</w:t>
            </w:r>
          </w:p>
        </w:tc>
        <w:tc>
          <w:tcPr>
            <w:tcW w:type="dxa" w:w="666"/>
          </w:tcPr>
          <w:p>
            <w:pPr>
              <w:spacing w:after="0" w:before="0" w:line="240" w:lineRule="auto"/>
            </w:pPr>
            <w:r/>
            <w:r>
              <w:rPr>
                <w:rFonts w:ascii="Times New Roman" w:hAnsi="Times New Roman" w:eastAsia="宋体"/>
                <w:b w:val="0"/>
                <w:sz w:val="15"/>
              </w:rPr>
              <w:t>110.7</w:t>
            </w:r>
          </w:p>
        </w:tc>
        <w:tc>
          <w:tcPr>
            <w:tcW w:type="dxa" w:w="744"/>
          </w:tcPr>
          <w:p>
            <w:pPr>
              <w:spacing w:after="0" w:before="0" w:line="240" w:lineRule="auto"/>
            </w:pPr>
            <w:r/>
            <w:r>
              <w:rPr>
                <w:rFonts w:ascii="Times New Roman" w:hAnsi="Times New Roman" w:eastAsia="宋体"/>
                <w:b w:val="0"/>
                <w:sz w:val="15"/>
              </w:rPr>
              <w:t>44.02</w:t>
            </w:r>
          </w:p>
        </w:tc>
        <w:tc>
          <w:tcPr>
            <w:tcW w:type="dxa" w:w="666"/>
          </w:tcPr>
          <w:p>
            <w:pPr>
              <w:spacing w:after="0" w:before="0" w:line="240" w:lineRule="auto"/>
            </w:pPr>
            <w:r/>
            <w:r>
              <w:rPr>
                <w:rFonts w:ascii="Times New Roman" w:hAnsi="Times New Roman" w:eastAsia="宋体"/>
                <w:b w:val="0"/>
                <w:sz w:val="15"/>
              </w:rPr>
              <w:t>44.02</w:t>
            </w:r>
          </w:p>
        </w:tc>
        <w:tc>
          <w:tcPr>
            <w:tcW w:type="dxa" w:w="794"/>
          </w:tcPr>
          <w:p>
            <w:pPr>
              <w:spacing w:after="0" w:before="0" w:line="240" w:lineRule="auto"/>
            </w:pPr>
            <w:r/>
            <w:r>
              <w:rPr>
                <w:rFonts w:ascii="Times New Roman" w:hAnsi="Times New Roman" w:eastAsia="宋体"/>
                <w:b w:val="0"/>
                <w:sz w:val="15"/>
              </w:rPr>
              <w:t>14.46</w:t>
            </w:r>
          </w:p>
        </w:tc>
        <w:tc>
          <w:tcPr>
            <w:tcW w:type="dxa" w:w="646"/>
          </w:tcPr>
          <w:p>
            <w:pPr>
              <w:spacing w:after="0" w:before="0" w:line="240" w:lineRule="auto"/>
            </w:pPr>
            <w:r/>
            <w:r>
              <w:rPr>
                <w:rFonts w:ascii="Times New Roman" w:hAnsi="Times New Roman" w:eastAsia="宋体"/>
                <w:b w:val="0"/>
                <w:sz w:val="15"/>
              </w:rPr>
              <w:t>28.38</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30.8</w:t>
            </w:r>
          </w:p>
        </w:tc>
        <w:tc>
          <w:tcPr>
            <w:tcW w:type="dxa" w:w="666"/>
          </w:tcPr>
          <w:p>
            <w:pPr>
              <w:spacing w:after="0" w:before="0" w:line="240" w:lineRule="auto"/>
            </w:pPr>
            <w:r/>
            <w:r>
              <w:rPr>
                <w:rFonts w:ascii="Times New Roman" w:hAnsi="Times New Roman" w:eastAsia="宋体"/>
                <w:b w:val="0"/>
                <w:sz w:val="15"/>
              </w:rPr>
              <w:t>92.2</w:t>
            </w:r>
          </w:p>
        </w:tc>
        <w:tc>
          <w:tcPr>
            <w:tcW w:type="dxa" w:w="744"/>
          </w:tcPr>
          <w:p>
            <w:pPr>
              <w:spacing w:after="0" w:before="0" w:line="240" w:lineRule="auto"/>
            </w:pPr>
            <w:r/>
            <w:r>
              <w:rPr>
                <w:rFonts w:ascii="Times New Roman" w:hAnsi="Times New Roman" w:eastAsia="宋体"/>
                <w:b w:val="0"/>
                <w:sz w:val="15"/>
              </w:rPr>
              <w:t>42.93</w:t>
            </w:r>
          </w:p>
        </w:tc>
        <w:tc>
          <w:tcPr>
            <w:tcW w:type="dxa" w:w="666"/>
          </w:tcPr>
          <w:p>
            <w:pPr>
              <w:spacing w:after="0" w:before="0" w:line="240" w:lineRule="auto"/>
            </w:pPr>
            <w:r/>
            <w:r>
              <w:rPr>
                <w:rFonts w:ascii="Times New Roman" w:hAnsi="Times New Roman" w:eastAsia="宋体"/>
                <w:b w:val="0"/>
                <w:sz w:val="15"/>
              </w:rPr>
              <w:t>42.93</w:t>
            </w:r>
          </w:p>
        </w:tc>
        <w:tc>
          <w:tcPr>
            <w:tcW w:type="dxa" w:w="794"/>
          </w:tcPr>
          <w:p>
            <w:pPr>
              <w:spacing w:after="0" w:before="0" w:line="240" w:lineRule="auto"/>
            </w:pPr>
            <w:r/>
            <w:r>
              <w:rPr>
                <w:rFonts w:ascii="Times New Roman" w:hAnsi="Times New Roman" w:eastAsia="宋体"/>
                <w:b w:val="0"/>
                <w:sz w:val="15"/>
              </w:rPr>
              <w:t>14.74</w:t>
            </w:r>
          </w:p>
        </w:tc>
        <w:tc>
          <w:tcPr>
            <w:tcW w:type="dxa" w:w="646"/>
          </w:tcPr>
          <w:p>
            <w:pPr>
              <w:spacing w:after="0" w:before="0" w:line="240" w:lineRule="auto"/>
            </w:pPr>
            <w:r/>
            <w:r>
              <w:rPr>
                <w:rFonts w:ascii="Times New Roman" w:hAnsi="Times New Roman" w:eastAsia="宋体"/>
                <w:b w:val="0"/>
                <w:sz w:val="15"/>
              </w:rPr>
              <w:t>25.20</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49.2</w:t>
            </w:r>
          </w:p>
        </w:tc>
        <w:tc>
          <w:tcPr>
            <w:tcW w:type="dxa" w:w="666"/>
          </w:tcPr>
          <w:p>
            <w:pPr>
              <w:spacing w:after="0" w:before="0" w:line="240" w:lineRule="auto"/>
            </w:pPr>
            <w:r/>
            <w:r>
              <w:rPr>
                <w:rFonts w:ascii="Times New Roman" w:hAnsi="Times New Roman" w:eastAsia="宋体"/>
                <w:b w:val="0"/>
                <w:sz w:val="15"/>
              </w:rPr>
              <w:t>73.8</w:t>
            </w:r>
          </w:p>
        </w:tc>
        <w:tc>
          <w:tcPr>
            <w:tcW w:type="dxa" w:w="744"/>
          </w:tcPr>
          <w:p>
            <w:pPr>
              <w:spacing w:after="0" w:before="0" w:line="240" w:lineRule="auto"/>
            </w:pPr>
            <w:r/>
            <w:r>
              <w:rPr>
                <w:rFonts w:ascii="Times New Roman" w:hAnsi="Times New Roman" w:eastAsia="宋体"/>
                <w:b w:val="0"/>
                <w:sz w:val="15"/>
              </w:rPr>
              <w:t>33.97</w:t>
            </w:r>
          </w:p>
        </w:tc>
        <w:tc>
          <w:tcPr>
            <w:tcW w:type="dxa" w:w="666"/>
          </w:tcPr>
          <w:p>
            <w:pPr>
              <w:spacing w:after="0" w:before="0" w:line="240" w:lineRule="auto"/>
            </w:pPr>
            <w:r/>
            <w:r>
              <w:rPr>
                <w:rFonts w:ascii="Times New Roman" w:hAnsi="Times New Roman" w:eastAsia="宋体"/>
                <w:b w:val="0"/>
                <w:sz w:val="15"/>
              </w:rPr>
              <w:t>33.95</w:t>
            </w:r>
          </w:p>
        </w:tc>
        <w:tc>
          <w:tcPr>
            <w:tcW w:type="dxa" w:w="794"/>
          </w:tcPr>
          <w:p>
            <w:pPr>
              <w:spacing w:after="0" w:before="0" w:line="240" w:lineRule="auto"/>
            </w:pPr>
            <w:r/>
            <w:r>
              <w:rPr>
                <w:rFonts w:ascii="Times New Roman" w:hAnsi="Times New Roman" w:eastAsia="宋体"/>
                <w:b w:val="0"/>
                <w:sz w:val="15"/>
              </w:rPr>
              <w:t>17.06</w:t>
            </w:r>
          </w:p>
        </w:tc>
        <w:tc>
          <w:tcPr>
            <w:tcW w:type="dxa" w:w="646"/>
          </w:tcPr>
          <w:p>
            <w:pPr>
              <w:spacing w:after="0" w:before="0" w:line="240" w:lineRule="auto"/>
            </w:pPr>
            <w:r/>
            <w:r>
              <w:rPr>
                <w:rFonts w:ascii="Times New Roman" w:hAnsi="Times New Roman" w:eastAsia="宋体"/>
                <w:b w:val="0"/>
                <w:sz w:val="15"/>
              </w:rPr>
              <w:t>25.69</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73.8</w:t>
            </w:r>
          </w:p>
        </w:tc>
        <w:tc>
          <w:tcPr>
            <w:tcW w:type="dxa" w:w="666"/>
          </w:tcPr>
          <w:p>
            <w:pPr>
              <w:spacing w:after="0" w:before="0" w:line="240" w:lineRule="auto"/>
            </w:pPr>
            <w:r/>
            <w:r>
              <w:rPr>
                <w:rFonts w:ascii="Times New Roman" w:hAnsi="Times New Roman" w:eastAsia="宋体"/>
                <w:b w:val="0"/>
                <w:sz w:val="15"/>
              </w:rPr>
              <w:t>49.2</w:t>
            </w:r>
          </w:p>
        </w:tc>
        <w:tc>
          <w:tcPr>
            <w:tcW w:type="dxa" w:w="744"/>
          </w:tcPr>
          <w:p>
            <w:pPr>
              <w:spacing w:after="0" w:before="0" w:line="240" w:lineRule="auto"/>
            </w:pPr>
            <w:r/>
            <w:r>
              <w:rPr>
                <w:rFonts w:ascii="Times New Roman" w:hAnsi="Times New Roman" w:eastAsia="宋体"/>
                <w:b w:val="0"/>
                <w:sz w:val="15"/>
              </w:rPr>
              <w:t>32.20</w:t>
            </w:r>
          </w:p>
        </w:tc>
        <w:tc>
          <w:tcPr>
            <w:tcW w:type="dxa" w:w="666"/>
          </w:tcPr>
          <w:p>
            <w:pPr>
              <w:spacing w:after="0" w:before="0" w:line="240" w:lineRule="auto"/>
            </w:pPr>
            <w:r/>
            <w:r>
              <w:rPr>
                <w:rFonts w:ascii="Times New Roman" w:hAnsi="Times New Roman" w:eastAsia="宋体"/>
                <w:b w:val="0"/>
                <w:sz w:val="15"/>
              </w:rPr>
              <w:t>32.21</w:t>
            </w:r>
          </w:p>
        </w:tc>
        <w:tc>
          <w:tcPr>
            <w:tcW w:type="dxa" w:w="794"/>
          </w:tcPr>
          <w:p>
            <w:pPr>
              <w:spacing w:after="0" w:before="0" w:line="240" w:lineRule="auto"/>
            </w:pPr>
            <w:r/>
            <w:r>
              <w:rPr>
                <w:rFonts w:ascii="Times New Roman" w:hAnsi="Times New Roman" w:eastAsia="宋体"/>
                <w:b w:val="0"/>
                <w:sz w:val="15"/>
              </w:rPr>
              <w:t>17.51</w:t>
            </w:r>
          </w:p>
        </w:tc>
        <w:tc>
          <w:tcPr>
            <w:tcW w:type="dxa" w:w="646"/>
          </w:tcPr>
          <w:p>
            <w:pPr>
              <w:spacing w:after="0" w:before="0" w:line="240" w:lineRule="auto"/>
            </w:pPr>
            <w:r/>
            <w:r>
              <w:rPr>
                <w:rFonts w:ascii="Times New Roman" w:hAnsi="Times New Roman" w:eastAsia="宋体"/>
                <w:b w:val="0"/>
                <w:sz w:val="15"/>
              </w:rPr>
              <w:t>18.37</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98.4</w:t>
            </w:r>
          </w:p>
        </w:tc>
        <w:tc>
          <w:tcPr>
            <w:tcW w:type="dxa" w:w="666"/>
          </w:tcPr>
          <w:p>
            <w:pPr>
              <w:spacing w:after="0" w:before="0" w:line="240" w:lineRule="auto"/>
            </w:pPr>
            <w:r/>
            <w:r>
              <w:rPr>
                <w:rFonts w:ascii="Times New Roman" w:hAnsi="Times New Roman" w:eastAsia="宋体"/>
                <w:b w:val="0"/>
                <w:sz w:val="15"/>
              </w:rPr>
              <w:t>24.6</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19.46</w:t>
            </w:r>
          </w:p>
        </w:tc>
      </w:tr>
      <w:tr>
        <w:tc>
          <w:tcPr>
            <w:tcW w:type="dxa" w:w="695"/>
          </w:tcPr>
          <w:p>
            <w:pPr>
              <w:spacing w:after="0" w:before="0" w:line="240" w:lineRule="auto"/>
            </w:pPr>
            <w:r/>
            <w:r>
              <w:rPr>
                <w:rFonts w:ascii="Times New Roman" w:hAnsi="Times New Roman" w:eastAsia="宋体"/>
                <w:b w:val="0"/>
                <w:sz w:val="15"/>
              </w:rPr>
              <w:t>128</w:t>
            </w:r>
          </w:p>
        </w:tc>
        <w:tc>
          <w:tcPr>
            <w:tcW w:type="dxa" w:w="666"/>
          </w:tcPr>
          <w:p>
            <w:pPr>
              <w:spacing w:after="0" w:before="0" w:line="240" w:lineRule="auto"/>
            </w:pPr>
            <w:r/>
            <w:r>
              <w:rPr>
                <w:rFonts w:ascii="Times New Roman" w:hAnsi="Times New Roman" w:eastAsia="宋体"/>
                <w:b w:val="0"/>
                <w:sz w:val="15"/>
              </w:rPr>
              <w:t>110.0</w:t>
            </w:r>
          </w:p>
        </w:tc>
        <w:tc>
          <w:tcPr>
            <w:tcW w:type="dxa" w:w="666"/>
          </w:tcPr>
          <w:p>
            <w:pPr>
              <w:spacing w:after="0" w:before="0" w:line="240" w:lineRule="auto"/>
            </w:pPr>
            <w:r/>
            <w:r>
              <w:rPr>
                <w:rFonts w:ascii="Times New Roman" w:hAnsi="Times New Roman" w:eastAsia="宋体"/>
                <w:b w:val="0"/>
                <w:sz w:val="15"/>
              </w:rPr>
              <w:t>13.0</w:t>
            </w:r>
          </w:p>
        </w:tc>
        <w:tc>
          <w:tcPr>
            <w:tcW w:type="dxa" w:w="744"/>
          </w:tcPr>
          <w:p>
            <w:pPr>
              <w:spacing w:after="0" w:before="0" w:line="240" w:lineRule="auto"/>
            </w:pPr>
            <w:r/>
            <w:r>
              <w:rPr>
                <w:rFonts w:ascii="Times New Roman" w:hAnsi="Times New Roman" w:eastAsia="宋体"/>
                <w:b w:val="0"/>
                <w:sz w:val="15"/>
              </w:rPr>
              <w:t>0.00</w:t>
            </w:r>
          </w:p>
        </w:tc>
        <w:tc>
          <w:tcPr>
            <w:tcW w:type="dxa" w:w="666"/>
          </w:tcPr>
          <w:p>
            <w:pPr>
              <w:spacing w:after="0" w:before="0" w:line="240" w:lineRule="auto"/>
            </w:pPr>
            <w:r/>
            <w:r>
              <w:rPr>
                <w:rFonts w:ascii="Times New Roman" w:hAnsi="Times New Roman" w:eastAsia="宋体"/>
                <w:b w:val="0"/>
                <w:sz w:val="15"/>
              </w:rPr>
              <w:t>0.00</w:t>
            </w:r>
          </w:p>
        </w:tc>
        <w:tc>
          <w:tcPr>
            <w:tcW w:type="dxa" w:w="794"/>
          </w:tcPr>
          <w:p>
            <w:pPr>
              <w:spacing w:after="0" w:before="0" w:line="240" w:lineRule="auto"/>
            </w:pPr>
            <w:r/>
            <w:r>
              <w:rPr>
                <w:rFonts w:ascii="Times New Roman" w:hAnsi="Times New Roman" w:eastAsia="宋体"/>
                <w:b w:val="0"/>
                <w:sz w:val="15"/>
              </w:rPr>
              <w:t>25.83</w:t>
            </w:r>
          </w:p>
        </w:tc>
        <w:tc>
          <w:tcPr>
            <w:tcW w:type="dxa" w:w="646"/>
          </w:tcPr>
          <w:p>
            <w:pPr>
              <w:spacing w:after="0" w:before="0" w:line="240" w:lineRule="auto"/>
            </w:pPr>
            <w:r/>
            <w:r>
              <w:rPr>
                <w:rFonts w:ascii="Times New Roman" w:hAnsi="Times New Roman" w:eastAsia="宋体"/>
                <w:b w:val="0"/>
                <w:sz w:val="15"/>
              </w:rPr>
              <w:t>16.80</w:t>
            </w:r>
          </w:p>
        </w:tc>
      </w:tr>
    </w:tbl>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恒等式；按同一次扫描的专家缓存阶梯台账，真正的自报命中字段（naive）在全部十二档上恒为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段首末两行构成方向相反的对照：dense 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0.00%，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固定层，消除了固定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 pass/fail</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两份台账取自不同主机、不同会话，distinct 集不可迁移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字节平面与时间平面在 128 GB 配额扫描上的反向（数据同表 4 下半部）</w:t>
      </w:r>
    </w:p>
    <w:p>
      <w:pPr>
        <w:spacing w:after="20" w:before="0"/>
        <w:jc w:val="center"/>
      </w:pPr>
      <w:r>
        <w:rPr>
          <w:rFonts w:ascii="Times New Roman" w:hAnsi="Times New Roman" w:eastAsia="Times New Roman"/>
          <w:b w:val="0"/>
          <w:sz w:val="15"/>
        </w:rPr>
        <w:t>Fig.3　Byte plane against time plane on the 128 GB quota scan (same data as the lower half of Table 4)</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同一字节口径的 30 次运行：字节平面为平线，时间平面散布</w:t>
      </w:r>
    </w:p>
    <w:p>
      <w:pPr>
        <w:spacing w:after="20" w:before="0"/>
        <w:jc w:val="center"/>
      </w:pPr>
      <w:r>
        <w:rPr>
          <w:rFonts w:ascii="Times New Roman" w:hAnsi="Times New Roman" w:eastAsia="Times New Roman"/>
          <w:b w:val="0"/>
          <w:sz w:val="15"/>
        </w:rPr>
        <w:t>Fig.4　Thirty runs sharing one byte accounting: the byte count is constant, the wall-clock time is not</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四臂对照：字节效应（左轴，组内标准差为 0）与时间效应（右轴，误差棒覆盖策略差两个数量级）</w:t>
      </w:r>
    </w:p>
    <w:p>
      <w:pPr>
        <w:spacing w:after="20" w:before="0"/>
        <w:jc w:val="center"/>
      </w:pPr>
      <w:r>
        <w:rPr>
          <w:rFonts w:ascii="Times New Roman" w:hAnsi="Times New Roman" w:eastAsia="Times New Roman"/>
          <w:b w:val="0"/>
          <w:sz w:val="15"/>
        </w:rPr>
        <w:t>Fig.5　Four-arm comparison: the byte effect (left axis, zero within-arm SD) against the time effect (right axis, error bars two orders of magnitude larger than the effect)</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解耦实例与台账自检汇总</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2"/>
        <w:gridCol w:w="1214"/>
        <w:gridCol w:w="1202"/>
        <w:gridCol w:w="878"/>
        <w:gridCol w:w="940"/>
      </w:tblGrid>
      <w:tr>
        <w:tc>
          <w:tcPr>
            <w:tcW w:type="dxa" w:w="642"/>
            <w:shd w:val="clear" w:fill="F2F2F2"/>
          </w:tcPr>
          <w:p>
            <w:pPr>
              <w:spacing w:after="0" w:before="0" w:line="240" w:lineRule="auto"/>
            </w:pPr>
            <w:r/>
            <w:r>
              <w:rPr>
                <w:rFonts w:ascii="Times New Roman" w:hAnsi="Times New Roman" w:eastAsia="黑体"/>
                <w:b/>
                <w:sz w:val="16"/>
              </w:rPr>
              <w:t>编号</w:t>
            </w:r>
          </w:p>
        </w:tc>
        <w:tc>
          <w:tcPr>
            <w:tcW w:type="dxa" w:w="1214"/>
            <w:shd w:val="clear" w:fill="F2F2F2"/>
          </w:tcPr>
          <w:p>
            <w:pPr>
              <w:spacing w:after="0" w:before="0" w:line="240" w:lineRule="auto"/>
            </w:pPr>
            <w:r/>
            <w:r>
              <w:rPr>
                <w:rFonts w:ascii="Times New Roman" w:hAnsi="Times New Roman" w:eastAsia="黑体"/>
                <w:b/>
                <w:sz w:val="16"/>
              </w:rPr>
              <w:t>固定平面</w:t>
            </w:r>
          </w:p>
        </w:tc>
        <w:tc>
          <w:tcPr>
            <w:tcW w:type="dxa" w:w="1202"/>
            <w:shd w:val="clear" w:fill="F2F2F2"/>
          </w:tcPr>
          <w:p>
            <w:pPr>
              <w:spacing w:after="0" w:before="0" w:line="240" w:lineRule="auto"/>
            </w:pPr>
            <w:r/>
            <w:r>
              <w:rPr>
                <w:rFonts w:ascii="Times New Roman" w:hAnsi="Times New Roman" w:eastAsia="黑体"/>
                <w:b/>
                <w:sz w:val="16"/>
              </w:rPr>
              <w:t>变动平面</w:t>
            </w:r>
          </w:p>
        </w:tc>
        <w:tc>
          <w:tcPr>
            <w:tcW w:type="dxa" w:w="878"/>
            <w:shd w:val="clear" w:fill="F2F2F2"/>
          </w:tcPr>
          <w:p>
            <w:pPr>
              <w:spacing w:after="0" w:before="0" w:line="240" w:lineRule="auto"/>
            </w:pPr>
            <w:r/>
            <w:r>
              <w:rPr>
                <w:rFonts w:ascii="Times New Roman" w:hAnsi="Times New Roman" w:eastAsia="黑体"/>
                <w:b/>
                <w:sz w:val="16"/>
              </w:rPr>
              <w:t>幅度</w:t>
            </w:r>
          </w:p>
        </w:tc>
        <w:tc>
          <w:tcPr>
            <w:tcW w:type="dxa" w:w="940"/>
            <w:shd w:val="clear" w:fill="F2F2F2"/>
          </w:tcPr>
          <w:p>
            <w:pPr>
              <w:spacing w:after="0" w:before="0" w:line="240" w:lineRule="auto"/>
            </w:pPr>
            <w:r/>
            <w:r>
              <w:rPr>
                <w:rFonts w:ascii="Times New Roman" w:hAnsi="Times New Roman" w:eastAsia="黑体"/>
                <w:b/>
                <w:sz w:val="16"/>
              </w:rPr>
              <w:t>台账</w:t>
            </w:r>
          </w:p>
        </w:tc>
      </w:tr>
      <w:tr>
        <w:tc>
          <w:tcPr>
            <w:tcW w:type="dxa" w:w="642"/>
          </w:tcPr>
          <w:p>
            <w:pPr>
              <w:spacing w:after="0" w:before="0" w:line="240" w:lineRule="auto"/>
            </w:pPr>
            <w:r/>
            <w:r>
              <w:rPr>
                <w:rFonts w:ascii="Times New Roman" w:hAnsi="Times New Roman" w:eastAsia="宋体"/>
                <w:b w:val="0"/>
                <w:sz w:val="15"/>
              </w:rPr>
              <w:t>D1</w:t>
            </w:r>
          </w:p>
        </w:tc>
        <w:tc>
          <w:tcPr>
            <w:tcW w:type="dxa" w:w="1214"/>
          </w:tcPr>
          <w:p>
            <w:pPr>
              <w:spacing w:after="0" w:before="0" w:line="240" w:lineRule="auto"/>
            </w:pPr>
            <w:r/>
            <w:r>
              <w:rPr>
                <w:rFonts w:ascii="Times New Roman" w:hAnsi="Times New Roman" w:eastAsia="宋体"/>
                <w:b w:val="0"/>
                <w:sz w:val="15"/>
              </w:rPr>
              <w:t>键（H_key ≡ 100%，8—192 GB 十一档）</w:t>
            </w:r>
          </w:p>
        </w:tc>
        <w:tc>
          <w:tcPr>
            <w:tcW w:type="dxa" w:w="1202"/>
          </w:tcPr>
          <w:p>
            <w:pPr>
              <w:spacing w:after="0" w:before="0" w:line="240" w:lineRule="auto"/>
            </w:pPr>
            <w:r/>
            <w:r>
              <w:rPr>
                <w:rFonts w:ascii="Times New Roman" w:hAnsi="Times New Roman" w:eastAsia="宋体"/>
                <w:b w:val="0"/>
                <w:sz w:val="15"/>
              </w:rPr>
              <w:t>字节（X_byte 0 → 43.75%）</w:t>
            </w:r>
          </w:p>
        </w:tc>
        <w:tc>
          <w:tcPr>
            <w:tcW w:type="dxa" w:w="878"/>
          </w:tcPr>
          <w:p>
            <w:pPr>
              <w:spacing w:after="0" w:before="0" w:line="240" w:lineRule="auto"/>
            </w:pPr>
            <w:r/>
            <w:r>
              <w:rPr>
                <w:rFonts w:ascii="Times New Roman" w:hAnsi="Times New Roman" w:eastAsia="宋体"/>
                <w:b w:val="0"/>
                <w:sz w:val="15"/>
              </w:rPr>
              <w:t>通胀最高 100 百分点</w:t>
            </w:r>
          </w:p>
        </w:tc>
        <w:tc>
          <w:tcPr>
            <w:tcW w:type="dxa" w:w="940"/>
          </w:tcPr>
          <w:p>
            <w:pPr>
              <w:spacing w:after="0" w:before="0" w:line="240" w:lineRule="auto"/>
            </w:pPr>
            <w:r/>
            <w:r>
              <w:rPr>
                <w:rFonts w:ascii="Times New Roman" w:hAnsi="Times New Roman" w:eastAsia="宋体"/>
                <w:b w:val="0"/>
                <w:sz w:val="15"/>
              </w:rPr>
              <w:t>表 3（主机 A）</w:t>
            </w:r>
          </w:p>
        </w:tc>
      </w:tr>
      <w:tr>
        <w:tc>
          <w:tcPr>
            <w:tcW w:type="dxa" w:w="642"/>
          </w:tcPr>
          <w:p>
            <w:pPr>
              <w:spacing w:after="0" w:before="0" w:line="240" w:lineRule="auto"/>
            </w:pPr>
            <w:r/>
            <w:r>
              <w:rPr>
                <w:rFonts w:ascii="Times New Roman" w:hAnsi="Times New Roman" w:eastAsia="宋体"/>
                <w:b w:val="0"/>
                <w:sz w:val="15"/>
              </w:rPr>
              <w:t>D2</w:t>
            </w:r>
          </w:p>
        </w:tc>
        <w:tc>
          <w:tcPr>
            <w:tcW w:type="dxa" w:w="1214"/>
          </w:tcPr>
          <w:p>
            <w:pPr>
              <w:spacing w:after="0" w:before="0" w:line="240" w:lineRule="auto"/>
            </w:pPr>
            <w:r/>
            <w:r>
              <w:rPr>
                <w:rFonts w:ascii="Times New Roman" w:hAnsi="Times New Roman" w:eastAsia="宋体"/>
                <w:b w:val="0"/>
                <w:sz w:val="15"/>
              </w:rPr>
              <w:t>—（两来源对账）</w:t>
            </w:r>
          </w:p>
        </w:tc>
        <w:tc>
          <w:tcPr>
            <w:tcW w:type="dxa" w:w="1202"/>
          </w:tcPr>
          <w:p>
            <w:pPr>
              <w:spacing w:after="0" w:before="0" w:line="240" w:lineRule="auto"/>
            </w:pPr>
            <w:r/>
            <w:r>
              <w:rPr>
                <w:rFonts w:ascii="Times New Roman" w:hAnsi="Times New Roman" w:eastAsia="宋体"/>
                <w:b w:val="0"/>
                <w:sz w:val="15"/>
              </w:rPr>
              <w:t>恒等式 X_byte ≡ (B_full − B_act)/B_full 成立</w:t>
            </w:r>
          </w:p>
        </w:tc>
        <w:tc>
          <w:tcPr>
            <w:tcW w:type="dxa" w:w="878"/>
          </w:tcPr>
          <w:p>
            <w:pPr>
              <w:spacing w:after="0" w:before="0" w:line="240" w:lineRule="auto"/>
            </w:pPr>
            <w:r/>
            <w:r>
              <w:rPr>
                <w:rFonts w:ascii="Times New Roman" w:hAnsi="Times New Roman" w:eastAsia="宋体"/>
                <w:b w:val="0"/>
                <w:sz w:val="15"/>
              </w:rPr>
              <w:t>最大偏差 0.021 百分点</w:t>
            </w:r>
          </w:p>
        </w:tc>
        <w:tc>
          <w:tcPr>
            <w:tcW w:type="dxa" w:w="940"/>
          </w:tcPr>
          <w:p>
            <w:pPr>
              <w:spacing w:after="0" w:before="0" w:line="240" w:lineRule="auto"/>
            </w:pPr>
            <w:r/>
            <w:r>
              <w:rPr>
                <w:rFonts w:ascii="Times New Roman" w:hAnsi="Times New Roman" w:eastAsia="宋体"/>
                <w:b w:val="0"/>
                <w:sz w:val="15"/>
              </w:rPr>
              <w:t>表 3 + 表 4，24 点（主机 A）</w:t>
            </w:r>
          </w:p>
        </w:tc>
      </w:tr>
      <w:tr>
        <w:tc>
          <w:tcPr>
            <w:tcW w:type="dxa" w:w="642"/>
          </w:tcPr>
          <w:p>
            <w:pPr>
              <w:spacing w:after="0" w:before="0" w:line="240" w:lineRule="auto"/>
            </w:pPr>
            <w:r/>
            <w:r>
              <w:rPr>
                <w:rFonts w:ascii="Times New Roman" w:hAnsi="Times New Roman" w:eastAsia="宋体"/>
                <w:b w:val="0"/>
                <w:sz w:val="15"/>
              </w:rPr>
              <w:t>D3</w:t>
            </w:r>
          </w:p>
        </w:tc>
        <w:tc>
          <w:tcPr>
            <w:tcW w:type="dxa" w:w="1214"/>
          </w:tcPr>
          <w:p>
            <w:pPr>
              <w:spacing w:after="0" w:before="0" w:line="240" w:lineRule="auto"/>
            </w:pPr>
            <w:r/>
            <w:r>
              <w:rPr>
                <w:rFonts w:ascii="Times New Roman" w:hAnsi="Times New Roman" w:eastAsia="宋体"/>
                <w:b w:val="0"/>
                <w:sz w:val="15"/>
              </w:rPr>
              <w:t>键（表 4 未采集该字段；同批阶梯台账中它恒为 100%）</w:t>
            </w:r>
          </w:p>
        </w:tc>
        <w:tc>
          <w:tcPr>
            <w:tcW w:type="dxa" w:w="1202"/>
          </w:tcPr>
          <w:p>
            <w:pPr>
              <w:spacing w:after="0" w:before="0" w:line="240" w:lineRule="auto"/>
            </w:pPr>
            <w:r/>
            <w:r>
              <w:rPr>
                <w:rFonts w:ascii="Times New Roman" w:hAnsi="Times New Roman" w:eastAsia="宋体"/>
                <w:b w:val="0"/>
                <w:sz w:val="15"/>
              </w:rPr>
              <w:t>字节 +78.6%；时间端点差 −40.8%（单样本，未确证）</w:t>
            </w:r>
          </w:p>
        </w:tc>
        <w:tc>
          <w:tcPr>
            <w:tcW w:type="dxa" w:w="878"/>
          </w:tcPr>
          <w:p>
            <w:pPr>
              <w:spacing w:after="0" w:before="0" w:line="240" w:lineRule="auto"/>
            </w:pPr>
            <w:r/>
            <w:r>
              <w:rPr>
                <w:rFonts w:ascii="Times New Roman" w:hAnsi="Times New Roman" w:eastAsia="宋体"/>
                <w:b w:val="0"/>
                <w:sz w:val="15"/>
              </w:rPr>
              <w:t>方向相反</w:t>
            </w:r>
          </w:p>
        </w:tc>
        <w:tc>
          <w:tcPr>
            <w:tcW w:type="dxa" w:w="940"/>
          </w:tcPr>
          <w:p>
            <w:pPr>
              <w:spacing w:after="0" w:before="0" w:line="240" w:lineRule="auto"/>
            </w:pPr>
            <w:r/>
            <w:r>
              <w:rPr>
                <w:rFonts w:ascii="Times New Roman" w:hAnsi="Times New Roman" w:eastAsia="宋体"/>
                <w:b w:val="0"/>
                <w:sz w:val="15"/>
              </w:rPr>
              <w:t>表 4（主机 A）</w:t>
            </w:r>
          </w:p>
        </w:tc>
      </w:tr>
      <w:tr>
        <w:tc>
          <w:tcPr>
            <w:tcW w:type="dxa" w:w="642"/>
          </w:tcPr>
          <w:p>
            <w:pPr>
              <w:spacing w:after="0" w:before="0" w:line="240" w:lineRule="auto"/>
            </w:pPr>
            <w:r/>
            <w:r>
              <w:rPr>
                <w:rFonts w:ascii="Times New Roman" w:hAnsi="Times New Roman" w:eastAsia="宋体"/>
                <w:b w:val="0"/>
                <w:sz w:val="15"/>
              </w:rPr>
              <w:t>D4</w:t>
            </w:r>
          </w:p>
        </w:tc>
        <w:tc>
          <w:tcPr>
            <w:tcW w:type="dxa" w:w="1214"/>
          </w:tcPr>
          <w:p>
            <w:pPr>
              <w:spacing w:after="0" w:before="0" w:line="240" w:lineRule="auto"/>
            </w:pPr>
            <w:r/>
            <w:r>
              <w:rPr>
                <w:rFonts w:ascii="Times New Roman" w:hAnsi="Times New Roman" w:eastAsia="宋体"/>
                <w:b w:val="0"/>
                <w:sz w:val="15"/>
              </w:rPr>
              <w:t>字节（216.66 GB/会话，SD = 0）</w:t>
            </w:r>
          </w:p>
        </w:tc>
        <w:tc>
          <w:tcPr>
            <w:tcW w:type="dxa" w:w="1202"/>
          </w:tcPr>
          <w:p>
            <w:pPr>
              <w:spacing w:after="0" w:before="0" w:line="240" w:lineRule="auto"/>
            </w:pPr>
            <w:r/>
            <w:r>
              <w:rPr>
                <w:rFonts w:ascii="Times New Roman" w:hAnsi="Times New Roman" w:eastAsia="宋体"/>
                <w:b w:val="0"/>
                <w:sz w:val="15"/>
              </w:rPr>
              <w:t>时间（跨度 80.8%）</w:t>
            </w:r>
          </w:p>
        </w:tc>
        <w:tc>
          <w:tcPr>
            <w:tcW w:type="dxa" w:w="878"/>
          </w:tcPr>
          <w:p>
            <w:pPr>
              <w:spacing w:after="0" w:before="0" w:line="240" w:lineRule="auto"/>
            </w:pPr>
            <w:r/>
            <w:r>
              <w:rPr>
                <w:rFonts w:ascii="Times New Roman" w:hAnsi="Times New Roman" w:eastAsia="宋体"/>
                <w:b w:val="0"/>
                <w:sz w:val="15"/>
              </w:rPr>
              <w:t>CV 13.43%（含配置效应）</w:t>
            </w:r>
          </w:p>
        </w:tc>
        <w:tc>
          <w:tcPr>
            <w:tcW w:type="dxa" w:w="940"/>
          </w:tcPr>
          <w:p>
            <w:pPr>
              <w:spacing w:after="0" w:before="0" w:line="240" w:lineRule="auto"/>
            </w:pPr>
            <w:r/>
            <w:r>
              <w:rPr>
                <w:rFonts w:ascii="Times New Roman" w:hAnsi="Times New Roman" w:eastAsia="宋体"/>
                <w:b w:val="0"/>
                <w:sz w:val="15"/>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的误列字段宣称"覆盖全部三种配对"，该宣称作废。要补齐键—时间配对，须在同一主机、同一会话上同时记录自报命中与墙钟的多次运行；本稿只把它列为待测项。D2 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79"/>
        <w:gridCol w:w="1260"/>
        <w:gridCol w:w="998"/>
        <w:gridCol w:w="810"/>
        <w:gridCol w:w="829"/>
      </w:tblGrid>
      <w:tr>
        <w:tc>
          <w:tcPr>
            <w:tcW w:type="dxa" w:w="979"/>
            <w:shd w:val="clear" w:fill="F2F2F2"/>
          </w:tcPr>
          <w:p>
            <w:pPr>
              <w:spacing w:after="0" w:before="0" w:line="240" w:lineRule="auto"/>
            </w:pPr>
            <w:r/>
            <w:r>
              <w:rPr>
                <w:rFonts w:ascii="Times New Roman" w:hAnsi="Times New Roman" w:eastAsia="黑体"/>
                <w:b/>
                <w:sz w:val="16"/>
              </w:rPr>
              <w:t>平面</w:t>
            </w:r>
          </w:p>
        </w:tc>
        <w:tc>
          <w:tcPr>
            <w:tcW w:type="dxa" w:w="1260"/>
            <w:shd w:val="clear" w:fill="F2F2F2"/>
          </w:tcPr>
          <w:p>
            <w:pPr>
              <w:spacing w:after="0" w:before="0" w:line="240" w:lineRule="auto"/>
            </w:pPr>
            <w:r/>
            <w:r>
              <w:rPr>
                <w:rFonts w:ascii="Times New Roman" w:hAnsi="Times New Roman" w:eastAsia="黑体"/>
                <w:b/>
                <w:sz w:val="16"/>
              </w:rPr>
              <w:t>组内变异</w:t>
            </w:r>
          </w:p>
        </w:tc>
        <w:tc>
          <w:tcPr>
            <w:tcW w:type="dxa" w:w="998"/>
            <w:shd w:val="clear" w:fill="F2F2F2"/>
          </w:tcPr>
          <w:p>
            <w:pPr>
              <w:spacing w:after="0" w:before="0" w:line="240" w:lineRule="auto"/>
            </w:pPr>
            <w:r/>
            <w:r>
              <w:rPr>
                <w:rFonts w:ascii="Times New Roman" w:hAnsi="Times New Roman" w:eastAsia="黑体"/>
                <w:b/>
                <w:sz w:val="16"/>
              </w:rPr>
              <w:t>MDE(n=3/臂)</w:t>
            </w:r>
          </w:p>
        </w:tc>
        <w:tc>
          <w:tcPr>
            <w:tcW w:type="dxa" w:w="810"/>
            <w:shd w:val="clear" w:fill="F2F2F2"/>
          </w:tcPr>
          <w:p>
            <w:pPr>
              <w:spacing w:after="0" w:before="0" w:line="240" w:lineRule="auto"/>
            </w:pPr>
            <w:r/>
            <w:r>
              <w:rPr>
                <w:rFonts w:ascii="Times New Roman" w:hAnsi="Times New Roman" w:eastAsia="黑体"/>
                <w:b/>
                <w:sz w:val="16"/>
              </w:rPr>
              <w:t>MDE(n=6/臂)</w:t>
            </w:r>
          </w:p>
        </w:tc>
        <w:tc>
          <w:tcPr>
            <w:tcW w:type="dxa" w:w="829"/>
            <w:shd w:val="clear" w:fill="F2F2F2"/>
          </w:tcPr>
          <w:p>
            <w:pPr>
              <w:spacing w:after="0" w:before="0" w:line="240" w:lineRule="auto"/>
            </w:pPr>
            <w:r/>
            <w:r>
              <w:rPr>
                <w:rFonts w:ascii="Times New Roman" w:hAnsi="Times New Roman" w:eastAsia="黑体"/>
                <w:b/>
                <w:sz w:val="16"/>
              </w:rPr>
              <w:t>MDE(n=10/臂)</w:t>
            </w:r>
          </w:p>
        </w:tc>
      </w:tr>
      <w:tr>
        <w:tc>
          <w:tcPr>
            <w:tcW w:type="dxa" w:w="979"/>
          </w:tcPr>
          <w:p>
            <w:pPr>
              <w:spacing w:after="0" w:before="0" w:line="240" w:lineRule="auto"/>
            </w:pPr>
            <w:r/>
            <w:r>
              <w:rPr>
                <w:rFonts w:ascii="Times New Roman" w:hAnsi="Times New Roman" w:eastAsia="宋体"/>
                <w:b w:val="0"/>
                <w:sz w:val="15"/>
              </w:rPr>
              <w:t>字节（专家 GB/词元）</w:t>
            </w:r>
          </w:p>
        </w:tc>
        <w:tc>
          <w:tcPr>
            <w:tcW w:type="dxa" w:w="1260"/>
          </w:tcPr>
          <w:p>
            <w:pPr>
              <w:spacing w:after="0" w:before="0" w:line="240" w:lineRule="auto"/>
            </w:pPr>
            <w:r/>
            <w:r>
              <w:rPr>
                <w:rFonts w:ascii="Times New Roman" w:hAnsi="Times New Roman" w:eastAsia="宋体"/>
                <w:b w:val="0"/>
                <w:sz w:val="15"/>
              </w:rPr>
              <w:t>SD = 0（12 次运行、4 臂全为零方差）</w:t>
            </w:r>
          </w:p>
        </w:tc>
        <w:tc>
          <w:tcPr>
            <w:tcW w:type="dxa" w:w="998"/>
          </w:tcPr>
          <w:p>
            <w:pPr>
              <w:spacing w:after="0" w:before="0" w:line="240" w:lineRule="auto"/>
            </w:pPr>
            <w:r/>
            <w:r>
              <w:rPr>
                <w:rFonts w:ascii="Times New Roman" w:hAnsi="Times New Roman" w:eastAsia="宋体"/>
                <w:b w:val="0"/>
                <w:sz w:val="15"/>
              </w:rPr>
              <w:t>0（任意非零差即可判）</w:t>
            </w:r>
          </w:p>
        </w:tc>
        <w:tc>
          <w:tcPr>
            <w:tcW w:type="dxa" w:w="810"/>
          </w:tcPr>
          <w:p>
            <w:pPr>
              <w:spacing w:after="0" w:before="0" w:line="240" w:lineRule="auto"/>
            </w:pPr>
            <w:r/>
            <w:r>
              <w:rPr>
                <w:rFonts w:ascii="Times New Roman" w:hAnsi="Times New Roman" w:eastAsia="宋体"/>
                <w:b w:val="0"/>
                <w:sz w:val="15"/>
              </w:rPr>
              <w:t>0</w:t>
            </w:r>
          </w:p>
        </w:tc>
        <w:tc>
          <w:tcPr>
            <w:tcW w:type="dxa" w:w="829"/>
          </w:tcPr>
          <w:p>
            <w:pPr>
              <w:spacing w:after="0" w:before="0" w:line="240" w:lineRule="auto"/>
            </w:pPr>
            <w:r/>
            <w:r>
              <w:rPr>
                <w:rFonts w:ascii="Times New Roman" w:hAnsi="Times New Roman" w:eastAsia="宋体"/>
                <w:b w:val="0"/>
                <w:sz w:val="15"/>
              </w:rPr>
              <w:t>0</w:t>
            </w:r>
          </w:p>
        </w:tc>
      </w:tr>
      <w:tr>
        <w:tc>
          <w:tcPr>
            <w:tcW w:type="dxa" w:w="979"/>
          </w:tcPr>
          <w:p>
            <w:pPr>
              <w:spacing w:after="0" w:before="0" w:line="240" w:lineRule="auto"/>
            </w:pPr>
            <w:r/>
            <w:r>
              <w:rPr>
                <w:rFonts w:ascii="Times New Roman" w:hAnsi="Times New Roman" w:eastAsia="宋体"/>
                <w:b w:val="0"/>
                <w:sz w:val="15"/>
              </w:rPr>
              <w:t>时间（s/词元）</w:t>
            </w:r>
          </w:p>
        </w:tc>
        <w:tc>
          <w:tcPr>
            <w:tcW w:type="dxa" w:w="1260"/>
          </w:tcPr>
          <w:p>
            <w:pPr>
              <w:spacing w:after="0" w:before="0" w:line="240" w:lineRule="auto"/>
            </w:pPr>
            <w:r/>
            <w:r>
              <w:rPr>
                <w:rFonts w:ascii="Times New Roman" w:hAnsi="Times New Roman" w:eastAsia="宋体"/>
                <w:b w:val="0"/>
                <w:sz w:val="15"/>
              </w:rPr>
              <w:t>CV = 13.43%</w:t>
            </w:r>
          </w:p>
        </w:tc>
        <w:tc>
          <w:tcPr>
            <w:tcW w:type="dxa" w:w="998"/>
          </w:tcPr>
          <w:p>
            <w:pPr>
              <w:spacing w:after="0" w:before="0" w:line="240" w:lineRule="auto"/>
            </w:pPr>
            <w:r/>
            <w:r>
              <w:rPr>
                <w:rFonts w:ascii="Times New Roman" w:hAnsi="Times New Roman" w:eastAsia="宋体"/>
                <w:b w:val="0"/>
                <w:sz w:val="15"/>
              </w:rPr>
              <w:t>40.8%</w:t>
            </w:r>
          </w:p>
        </w:tc>
        <w:tc>
          <w:tcPr>
            <w:tcW w:type="dxa" w:w="810"/>
          </w:tcPr>
          <w:p>
            <w:pPr>
              <w:spacing w:after="0" w:before="0" w:line="240" w:lineRule="auto"/>
            </w:pPr>
            <w:r/>
            <w:r>
              <w:rPr>
                <w:rFonts w:ascii="Times New Roman" w:hAnsi="Times New Roman" w:eastAsia="宋体"/>
                <w:b w:val="0"/>
                <w:sz w:val="15"/>
              </w:rPr>
              <w:t>24.1%</w:t>
            </w:r>
          </w:p>
        </w:tc>
        <w:tc>
          <w:tcPr>
            <w:tcW w:type="dxa" w:w="829"/>
          </w:tcPr>
          <w:p>
            <w:pPr>
              <w:spacing w:after="0" w:before="0" w:line="240" w:lineRule="auto"/>
            </w:pPr>
            <w:r/>
            <w:r>
              <w:rPr>
                <w:rFonts w:ascii="Times New Roman" w:hAnsi="Times New Roman" w:eastAsia="宋体"/>
                <w:b w:val="0"/>
                <w:sz w:val="15"/>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 pass/fail。</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定律[3]、操作分析与平衡作业界[4,9]）。表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带宽下界与实测之比（主机 B）</w:t>
      </w:r>
    </w:p>
    <w:p>
      <w:pPr>
        <w:spacing w:before="80" w:after="20"/>
        <w:jc w:val="center"/>
      </w:pPr>
      <w:r>
        <w:rPr>
          <w:rFonts w:ascii="Times New Roman" w:hAnsi="Times New Roman" w:eastAsia="Times New Roman"/>
          <w:b w:val="0"/>
          <w:sz w:val="15"/>
        </w:rPr>
        <w:t>Table 7　Ratio of measured time to the bandwidth lower bound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19"/>
        <w:gridCol w:w="985"/>
        <w:gridCol w:w="787"/>
        <w:gridCol w:w="743"/>
        <w:gridCol w:w="743"/>
        <w:gridCol w:w="699"/>
      </w:tblGrid>
      <w:tr>
        <w:tc>
          <w:tcPr>
            <w:tcW w:type="dxa" w:w="919"/>
            <w:shd w:val="clear" w:fill="F2F2F2"/>
          </w:tcPr>
          <w:p>
            <w:pPr>
              <w:spacing w:after="0" w:before="0" w:line="240" w:lineRule="auto"/>
            </w:pPr>
            <w:r/>
            <w:r>
              <w:rPr>
                <w:rFonts w:ascii="Times New Roman" w:hAnsi="Times New Roman" w:eastAsia="黑体"/>
                <w:b/>
                <w:sz w:val="16"/>
              </w:rPr>
              <w:t>配置</w:t>
            </w:r>
          </w:p>
        </w:tc>
        <w:tc>
          <w:tcPr>
            <w:tcW w:type="dxa" w:w="985"/>
            <w:shd w:val="clear" w:fill="F2F2F2"/>
          </w:tcPr>
          <w:p>
            <w:pPr>
              <w:spacing w:after="0" w:before="0" w:line="240" w:lineRule="auto"/>
            </w:pPr>
            <w:r/>
            <w:r>
              <w:rPr>
                <w:rFonts w:ascii="Times New Roman" w:hAnsi="Times New Roman" w:eastAsia="黑体"/>
                <w:b/>
                <w:sz w:val="16"/>
              </w:rPr>
              <w:t>字节/(GB·词元⁻¹)</w:t>
            </w:r>
          </w:p>
        </w:tc>
        <w:tc>
          <w:tcPr>
            <w:tcW w:type="dxa" w:w="787"/>
            <w:shd w:val="clear" w:fill="F2F2F2"/>
          </w:tcPr>
          <w:p>
            <w:pPr>
              <w:spacing w:after="0" w:before="0" w:line="240" w:lineRule="auto"/>
            </w:pPr>
            <w:r/>
            <w:r>
              <w:rPr>
                <w:rFonts w:ascii="Times New Roman" w:hAnsi="Times New Roman" w:eastAsia="黑体"/>
                <w:b/>
                <w:sz w:val="16"/>
              </w:rPr>
              <w:t>带宽</w:t>
            </w:r>
          </w:p>
        </w:tc>
        <w:tc>
          <w:tcPr>
            <w:tcW w:type="dxa" w:w="743"/>
            <w:shd w:val="clear" w:fill="F2F2F2"/>
          </w:tcPr>
          <w:p>
            <w:pPr>
              <w:spacing w:after="0" w:before="0" w:line="240" w:lineRule="auto"/>
            </w:pPr>
            <w:r/>
            <w:r>
              <w:rPr>
                <w:rFonts w:ascii="Times New Roman" w:hAnsi="Times New Roman" w:eastAsia="黑体"/>
                <w:b/>
                <w:sz w:val="16"/>
              </w:rPr>
              <w:t>下界/s</w:t>
            </w:r>
          </w:p>
        </w:tc>
        <w:tc>
          <w:tcPr>
            <w:tcW w:type="dxa" w:w="743"/>
            <w:shd w:val="clear" w:fill="F2F2F2"/>
          </w:tcPr>
          <w:p>
            <w:pPr>
              <w:spacing w:after="0" w:before="0" w:line="240" w:lineRule="auto"/>
            </w:pPr>
            <w:r/>
            <w:r>
              <w:rPr>
                <w:rFonts w:ascii="Times New Roman" w:hAnsi="Times New Roman" w:eastAsia="黑体"/>
                <w:b/>
                <w:sz w:val="16"/>
              </w:rPr>
              <w:t>实测/s</w:t>
            </w:r>
          </w:p>
        </w:tc>
        <w:tc>
          <w:tcPr>
            <w:tcW w:type="dxa" w:w="699"/>
            <w:shd w:val="clear" w:fill="F2F2F2"/>
          </w:tcPr>
          <w:p>
            <w:pPr>
              <w:spacing w:after="0" w:before="0" w:line="240" w:lineRule="auto"/>
            </w:pPr>
            <w:r/>
            <w:r>
              <w:rPr>
                <w:rFonts w:ascii="Times New Roman" w:hAnsi="Times New Roman" w:eastAsia="黑体"/>
                <w:b/>
                <w:sz w:val="16"/>
              </w:rPr>
              <w:t>比值</w:t>
            </w:r>
          </w:p>
        </w:tc>
      </w:tr>
      <w:tr>
        <w:tc>
          <w:tcPr>
            <w:tcW w:type="dxa" w:w="919"/>
          </w:tcPr>
          <w:p>
            <w:pPr>
              <w:spacing w:after="0" w:before="0" w:line="240" w:lineRule="auto"/>
            </w:pPr>
            <w:r/>
            <w:r>
              <w:rPr>
                <w:rFonts w:ascii="Times New Roman" w:hAnsi="Times New Roman" w:eastAsia="宋体"/>
                <w:b w:val="0"/>
                <w:sz w:val="15"/>
              </w:rPr>
              <w:t>A 低速盘</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85 MB/s</w:t>
            </w:r>
          </w:p>
        </w:tc>
        <w:tc>
          <w:tcPr>
            <w:tcW w:type="dxa" w:w="743"/>
          </w:tcPr>
          <w:p>
            <w:pPr>
              <w:spacing w:after="0" w:before="0" w:line="240" w:lineRule="auto"/>
            </w:pPr>
            <w:r/>
            <w:r>
              <w:rPr>
                <w:rFonts w:ascii="Times New Roman" w:hAnsi="Times New Roman" w:eastAsia="宋体"/>
                <w:b w:val="0"/>
                <w:sz w:val="15"/>
              </w:rPr>
              <w:t>303.9</w:t>
            </w:r>
          </w:p>
        </w:tc>
        <w:tc>
          <w:tcPr>
            <w:tcW w:type="dxa" w:w="743"/>
          </w:tcPr>
          <w:p>
            <w:pPr>
              <w:spacing w:after="0" w:before="0" w:line="240" w:lineRule="auto"/>
            </w:pPr>
            <w:r/>
            <w:r>
              <w:rPr>
                <w:rFonts w:ascii="Times New Roman" w:hAnsi="Times New Roman" w:eastAsia="宋体"/>
                <w:b w:val="0"/>
                <w:sz w:val="15"/>
              </w:rPr>
              <w:t>303.58</w:t>
            </w:r>
          </w:p>
        </w:tc>
        <w:tc>
          <w:tcPr>
            <w:tcW w:type="dxa" w:w="699"/>
          </w:tcPr>
          <w:p>
            <w:pPr>
              <w:spacing w:after="0" w:before="0" w:line="240" w:lineRule="auto"/>
            </w:pPr>
            <w:r/>
            <w:r>
              <w:rPr>
                <w:rFonts w:ascii="Times New Roman" w:hAnsi="Times New Roman" w:eastAsia="宋体"/>
                <w:b w:val="0"/>
                <w:sz w:val="15"/>
              </w:rPr>
              <w:t>1.00</w:t>
            </w:r>
          </w:p>
        </w:tc>
      </w:tr>
      <w:tr>
        <w:tc>
          <w:tcPr>
            <w:tcW w:type="dxa" w:w="919"/>
          </w:tcPr>
          <w:p>
            <w:pPr>
              <w:spacing w:after="0" w:before="0" w:line="240" w:lineRule="auto"/>
            </w:pPr>
            <w:r/>
            <w:r>
              <w:rPr>
                <w:rFonts w:ascii="Times New Roman" w:hAnsi="Times New Roman" w:eastAsia="宋体"/>
                <w:b w:val="0"/>
                <w:sz w:val="15"/>
              </w:rPr>
              <w:t>B 高速盘驻留</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419 MB/s</w:t>
            </w:r>
          </w:p>
        </w:tc>
        <w:tc>
          <w:tcPr>
            <w:tcW w:type="dxa" w:w="743"/>
          </w:tcPr>
          <w:p>
            <w:pPr>
              <w:spacing w:after="0" w:before="0" w:line="240" w:lineRule="auto"/>
            </w:pPr>
            <w:r/>
            <w:r>
              <w:rPr>
                <w:rFonts w:ascii="Times New Roman" w:hAnsi="Times New Roman" w:eastAsia="宋体"/>
                <w:b w:val="0"/>
                <w:sz w:val="15"/>
              </w:rPr>
              <w:t>61.6</w:t>
            </w:r>
          </w:p>
        </w:tc>
        <w:tc>
          <w:tcPr>
            <w:tcW w:type="dxa" w:w="743"/>
          </w:tcPr>
          <w:p>
            <w:pPr>
              <w:spacing w:after="0" w:before="0" w:line="240" w:lineRule="auto"/>
            </w:pPr>
            <w:r/>
            <w:r>
              <w:rPr>
                <w:rFonts w:ascii="Times New Roman" w:hAnsi="Times New Roman" w:eastAsia="宋体"/>
                <w:b w:val="0"/>
                <w:sz w:val="15"/>
              </w:rPr>
              <w:t>191.6</w:t>
            </w:r>
          </w:p>
        </w:tc>
        <w:tc>
          <w:tcPr>
            <w:tcW w:type="dxa" w:w="699"/>
          </w:tcPr>
          <w:p>
            <w:pPr>
              <w:spacing w:after="0" w:before="0" w:line="240" w:lineRule="auto"/>
            </w:pPr>
            <w:r/>
            <w:r>
              <w:rPr>
                <w:rFonts w:ascii="Times New Roman" w:hAnsi="Times New Roman" w:eastAsia="宋体"/>
                <w:b w:val="0"/>
                <w:sz w:val="15"/>
              </w:rPr>
              <w:t>3.11</w:t>
            </w:r>
          </w:p>
        </w:tc>
      </w:tr>
      <w:tr>
        <w:tc>
          <w:tcPr>
            <w:tcW w:type="dxa" w:w="919"/>
          </w:tcPr>
          <w:p>
            <w:pPr>
              <w:spacing w:after="0" w:before="0" w:line="240" w:lineRule="auto"/>
            </w:pPr>
            <w:r/>
            <w:r>
              <w:rPr>
                <w:rFonts w:ascii="Times New Roman" w:hAnsi="Times New Roman" w:eastAsia="宋体"/>
                <w:b w:val="0"/>
                <w:sz w:val="15"/>
              </w:rPr>
              <w:t>C 部分内存驻留</w:t>
            </w:r>
          </w:p>
        </w:tc>
        <w:tc>
          <w:tcPr>
            <w:tcW w:type="dxa" w:w="985"/>
          </w:tcPr>
          <w:p>
            <w:pPr>
              <w:spacing w:after="0" w:before="0" w:line="240" w:lineRule="auto"/>
            </w:pPr>
            <w:r/>
            <w:r>
              <w:rPr>
                <w:rFonts w:ascii="Times New Roman" w:hAnsi="Times New Roman" w:eastAsia="宋体"/>
                <w:b w:val="0"/>
                <w:sz w:val="15"/>
              </w:rPr>
              <w:t>77.5</w:t>
            </w:r>
          </w:p>
        </w:tc>
        <w:tc>
          <w:tcPr>
            <w:tcW w:type="dxa" w:w="787"/>
          </w:tcPr>
          <w:p>
            <w:pPr>
              <w:spacing w:after="0" w:before="0" w:line="240" w:lineRule="auto"/>
            </w:pPr>
            <w:r/>
            <w:r>
              <w:rPr>
                <w:rFonts w:ascii="Times New Roman" w:hAnsi="Times New Roman" w:eastAsia="宋体"/>
                <w:b w:val="0"/>
                <w:sz w:val="15"/>
              </w:rPr>
              <w:t>1.5 GB/s</w:t>
            </w:r>
          </w:p>
        </w:tc>
        <w:tc>
          <w:tcPr>
            <w:tcW w:type="dxa" w:w="743"/>
          </w:tcPr>
          <w:p>
            <w:pPr>
              <w:spacing w:after="0" w:before="0" w:line="240" w:lineRule="auto"/>
            </w:pPr>
            <w:r/>
            <w:r>
              <w:rPr>
                <w:rFonts w:ascii="Times New Roman" w:hAnsi="Times New Roman" w:eastAsia="宋体"/>
                <w:b w:val="0"/>
                <w:sz w:val="15"/>
              </w:rPr>
              <w:t>51.7</w:t>
            </w:r>
          </w:p>
        </w:tc>
        <w:tc>
          <w:tcPr>
            <w:tcW w:type="dxa" w:w="743"/>
          </w:tcPr>
          <w:p>
            <w:pPr>
              <w:spacing w:after="0" w:before="0" w:line="240" w:lineRule="auto"/>
            </w:pPr>
            <w:r/>
            <w:r>
              <w:rPr>
                <w:rFonts w:ascii="Times New Roman" w:hAnsi="Times New Roman" w:eastAsia="宋体"/>
                <w:b w:val="0"/>
                <w:sz w:val="15"/>
              </w:rPr>
              <w:t>82.86</w:t>
            </w:r>
          </w:p>
        </w:tc>
        <w:tc>
          <w:tcPr>
            <w:tcW w:type="dxa" w:w="699"/>
          </w:tcPr>
          <w:p>
            <w:pPr>
              <w:spacing w:after="0" w:before="0" w:line="240" w:lineRule="auto"/>
            </w:pPr>
            <w:r/>
            <w:r>
              <w:rPr>
                <w:rFonts w:ascii="Times New Roman" w:hAnsi="Times New Roman" w:eastAsia="宋体"/>
                <w:b w:val="0"/>
                <w:sz w:val="15"/>
              </w:rPr>
              <w:t>1.60</w:t>
            </w:r>
          </w:p>
        </w:tc>
      </w:tr>
      <w:tr>
        <w:tc>
          <w:tcPr>
            <w:tcW w:type="dxa" w:w="919"/>
          </w:tcPr>
          <w:p>
            <w:pPr>
              <w:spacing w:after="0" w:before="0" w:line="240" w:lineRule="auto"/>
            </w:pPr>
            <w:r/>
            <w:r>
              <w:rPr>
                <w:rFonts w:ascii="Times New Roman" w:hAnsi="Times New Roman" w:eastAsia="宋体"/>
                <w:b w:val="0"/>
                <w:sz w:val="15"/>
              </w:rPr>
              <w:t>D 混合形态</w:t>
            </w:r>
          </w:p>
        </w:tc>
        <w:tc>
          <w:tcPr>
            <w:tcW w:type="dxa" w:w="985"/>
          </w:tcPr>
          <w:p>
            <w:pPr>
              <w:spacing w:after="0" w:before="0" w:line="240" w:lineRule="auto"/>
            </w:pPr>
            <w:r/>
            <w:r>
              <w:rPr>
                <w:rFonts w:ascii="Times New Roman" w:hAnsi="Times New Roman" w:eastAsia="宋体"/>
                <w:b w:val="0"/>
                <w:sz w:val="15"/>
              </w:rPr>
              <w:t>64.3</w:t>
            </w:r>
          </w:p>
        </w:tc>
        <w:tc>
          <w:tcPr>
            <w:tcW w:type="dxa" w:w="787"/>
          </w:tcPr>
          <w:p>
            <w:pPr>
              <w:spacing w:after="0" w:before="0" w:line="240" w:lineRule="auto"/>
            </w:pPr>
            <w:r/>
            <w:r>
              <w:rPr>
                <w:rFonts w:ascii="Times New Roman" w:hAnsi="Times New Roman" w:eastAsia="宋体"/>
                <w:b w:val="0"/>
                <w:sz w:val="15"/>
              </w:rPr>
              <w:t>混合</w:t>
            </w:r>
          </w:p>
        </w:tc>
        <w:tc>
          <w:tcPr>
            <w:tcW w:type="dxa" w:w="743"/>
          </w:tcPr>
          <w:p>
            <w:pPr>
              <w:spacing w:after="0" w:before="0" w:line="240" w:lineRule="auto"/>
            </w:pPr>
            <w:r/>
            <w:r>
              <w:rPr>
                <w:rFonts w:ascii="Times New Roman" w:hAnsi="Times New Roman" w:eastAsia="宋体"/>
                <w:b w:val="0"/>
                <w:sz w:val="15"/>
              </w:rPr>
              <w:t>70.4</w:t>
            </w:r>
          </w:p>
        </w:tc>
        <w:tc>
          <w:tcPr>
            <w:tcW w:type="dxa" w:w="743"/>
          </w:tcPr>
          <w:p>
            <w:pPr>
              <w:spacing w:after="0" w:before="0" w:line="240" w:lineRule="auto"/>
            </w:pPr>
            <w:r/>
            <w:r>
              <w:rPr>
                <w:rFonts w:ascii="Times New Roman" w:hAnsi="Times New Roman" w:eastAsia="宋体"/>
                <w:b w:val="0"/>
                <w:sz w:val="15"/>
              </w:rPr>
              <w:t>74.57</w:t>
            </w:r>
          </w:p>
        </w:tc>
        <w:tc>
          <w:tcPr>
            <w:tcW w:type="dxa" w:w="699"/>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四个配置的实测/带宽下界比（数据同表 7）</w:t>
      </w:r>
    </w:p>
    <w:p>
      <w:pPr>
        <w:spacing w:after="20" w:before="0"/>
        <w:jc w:val="center"/>
      </w:pPr>
      <w:r>
        <w:rPr>
          <w:rFonts w:ascii="Times New Roman" w:hAnsi="Times New Roman" w:eastAsia="Times New Roman"/>
          <w:b w:val="0"/>
          <w:sz w:val="15"/>
        </w:rPr>
        <w:t>Fig.6　Measured-to-bound ratio for four residence configurations (same data as Table 7)</w:t>
      </w:r>
    </w:p>
    <w:p>
      <w:pPr>
        <w:spacing w:before="80" w:after="20"/>
        <w:jc w:val="center"/>
      </w:pPr>
      <w:r>
        <w:rPr>
          <w:rFonts w:ascii="Times New Roman" w:hAnsi="Times New Roman" w:eastAsia="宋体"/>
          <w:b w:val="0"/>
          <w:sz w:val="15"/>
        </w:rPr>
        <w:t>表 8　相位字节与串行暴露（配置 D，主机 B）</w:t>
      </w:r>
    </w:p>
    <w:p>
      <w:pPr>
        <w:spacing w:before="80" w:after="20"/>
        <w:jc w:val="center"/>
      </w:pPr>
      <w:r>
        <w:rPr>
          <w:rFonts w:ascii="Times New Roman" w:hAnsi="Times New Roman" w:eastAsia="Times New Roman"/>
          <w:b w:val="0"/>
          <w:sz w:val="15"/>
        </w:rPr>
        <w:t>Table 8　Per-phase bytes and serialization overhead (configuration 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91"/>
        <w:gridCol w:w="1182"/>
        <w:gridCol w:w="1085"/>
        <w:gridCol w:w="826"/>
        <w:gridCol w:w="891"/>
      </w:tblGrid>
      <w:tr>
        <w:tc>
          <w:tcPr>
            <w:tcW w:type="dxa" w:w="891"/>
            <w:shd w:val="clear" w:fill="F2F2F2"/>
          </w:tcPr>
          <w:p>
            <w:pPr>
              <w:spacing w:after="0" w:before="0" w:line="240" w:lineRule="auto"/>
            </w:pPr>
            <w:r/>
            <w:r>
              <w:rPr>
                <w:rFonts w:ascii="Times New Roman" w:hAnsi="Times New Roman" w:eastAsia="黑体"/>
                <w:b/>
                <w:sz w:val="16"/>
              </w:rPr>
              <w:t>流</w:t>
            </w:r>
          </w:p>
        </w:tc>
        <w:tc>
          <w:tcPr>
            <w:tcW w:type="dxa" w:w="1182"/>
            <w:shd w:val="clear" w:fill="F2F2F2"/>
          </w:tcPr>
          <w:p>
            <w:pPr>
              <w:spacing w:after="0" w:before="0" w:line="240" w:lineRule="auto"/>
            </w:pPr>
            <w:r/>
            <w:r>
              <w:rPr>
                <w:rFonts w:ascii="Times New Roman" w:hAnsi="Times New Roman" w:eastAsia="黑体"/>
                <w:b/>
                <w:sz w:val="16"/>
              </w:rPr>
              <w:t>字节/(GB·词元⁻¹)</w:t>
            </w:r>
          </w:p>
        </w:tc>
        <w:tc>
          <w:tcPr>
            <w:tcW w:type="dxa" w:w="1085"/>
            <w:shd w:val="clear" w:fill="F2F2F2"/>
          </w:tcPr>
          <w:p>
            <w:pPr>
              <w:spacing w:after="0" w:before="0" w:line="240" w:lineRule="auto"/>
            </w:pPr>
            <w:r/>
            <w:r>
              <w:rPr>
                <w:rFonts w:ascii="Times New Roman" w:hAnsi="Times New Roman" w:eastAsia="黑体"/>
                <w:b/>
                <w:sz w:val="16"/>
              </w:rPr>
              <w:t>速率/(MB·s⁻¹)</w:t>
            </w:r>
          </w:p>
        </w:tc>
        <w:tc>
          <w:tcPr>
            <w:tcW w:type="dxa" w:w="826"/>
            <w:shd w:val="clear" w:fill="F2F2F2"/>
          </w:tcPr>
          <w:p>
            <w:pPr>
              <w:spacing w:after="0" w:before="0" w:line="240" w:lineRule="auto"/>
            </w:pPr>
            <w:r/>
            <w:r>
              <w:rPr>
                <w:rFonts w:ascii="Times New Roman" w:hAnsi="Times New Roman" w:eastAsia="黑体"/>
                <w:b/>
                <w:sz w:val="16"/>
              </w:rPr>
              <w:t>暴露/s</w:t>
            </w:r>
          </w:p>
        </w:tc>
        <w:tc>
          <w:tcPr>
            <w:tcW w:type="dxa" w:w="891"/>
            <w:shd w:val="clear" w:fill="F2F2F2"/>
          </w:tcPr>
          <w:p>
            <w:pPr>
              <w:spacing w:after="0" w:before="0" w:line="240" w:lineRule="auto"/>
            </w:pPr>
            <w:r/>
            <w:r>
              <w:rPr>
                <w:rFonts w:ascii="Times New Roman" w:hAnsi="Times New Roman" w:eastAsia="黑体"/>
                <w:b/>
                <w:sz w:val="16"/>
              </w:rPr>
              <w:t>占端到端</w:t>
            </w:r>
          </w:p>
        </w:tc>
      </w:tr>
      <w:tr>
        <w:tc>
          <w:tcPr>
            <w:tcW w:type="dxa" w:w="891"/>
          </w:tcPr>
          <w:p>
            <w:pPr>
              <w:spacing w:after="0" w:before="0" w:line="240" w:lineRule="auto"/>
            </w:pPr>
            <w:r/>
            <w:r>
              <w:rPr>
                <w:rFonts w:ascii="Times New Roman" w:hAnsi="Times New Roman" w:eastAsia="宋体"/>
                <w:b w:val="0"/>
                <w:sz w:val="15"/>
              </w:rPr>
              <w:t>专家流</w:t>
            </w:r>
          </w:p>
        </w:tc>
        <w:tc>
          <w:tcPr>
            <w:tcW w:type="dxa" w:w="1182"/>
          </w:tcPr>
          <w:p>
            <w:pPr>
              <w:spacing w:after="0" w:before="0" w:line="240" w:lineRule="auto"/>
            </w:pPr>
            <w:r/>
            <w:r>
              <w:rPr>
                <w:rFonts w:ascii="Times New Roman" w:hAnsi="Times New Roman" w:eastAsia="宋体"/>
                <w:b w:val="0"/>
                <w:sz w:val="15"/>
              </w:rPr>
              <w:t>22.5</w:t>
            </w:r>
          </w:p>
        </w:tc>
        <w:tc>
          <w:tcPr>
            <w:tcW w:type="dxa" w:w="1085"/>
          </w:tcPr>
          <w:p>
            <w:pPr>
              <w:spacing w:after="0" w:before="0" w:line="240" w:lineRule="auto"/>
            </w:pPr>
            <w:r/>
            <w:r>
              <w:rPr>
                <w:rFonts w:ascii="Times New Roman" w:hAnsi="Times New Roman" w:eastAsia="宋体"/>
                <w:b w:val="0"/>
                <w:sz w:val="15"/>
              </w:rPr>
              <w:t>379</w:t>
            </w:r>
          </w:p>
        </w:tc>
        <w:tc>
          <w:tcPr>
            <w:tcW w:type="dxa" w:w="826"/>
          </w:tcPr>
          <w:p>
            <w:pPr>
              <w:spacing w:after="0" w:before="0" w:line="240" w:lineRule="auto"/>
            </w:pPr>
            <w:r/>
            <w:r>
              <w:rPr>
                <w:rFonts w:ascii="Times New Roman" w:hAnsi="Times New Roman" w:eastAsia="宋体"/>
                <w:b w:val="0"/>
                <w:sz w:val="15"/>
              </w:rPr>
              <w:t>59.39</w:t>
            </w:r>
          </w:p>
        </w:tc>
        <w:tc>
          <w:tcPr>
            <w:tcW w:type="dxa" w:w="891"/>
          </w:tcPr>
          <w:p>
            <w:pPr>
              <w:spacing w:after="0" w:before="0" w:line="240" w:lineRule="auto"/>
            </w:pPr>
            <w:r/>
            <w:r>
              <w:rPr>
                <w:rFonts w:ascii="Times New Roman" w:hAnsi="Times New Roman" w:eastAsia="宋体"/>
                <w:b w:val="0"/>
                <w:sz w:val="15"/>
              </w:rPr>
              <w:t>79.6%</w:t>
            </w:r>
          </w:p>
        </w:tc>
      </w:tr>
      <w:tr>
        <w:tc>
          <w:tcPr>
            <w:tcW w:type="dxa" w:w="891"/>
          </w:tcPr>
          <w:p>
            <w:pPr>
              <w:spacing w:after="0" w:before="0" w:line="240" w:lineRule="auto"/>
            </w:pPr>
            <w:r/>
            <w:r>
              <w:rPr>
                <w:rFonts w:ascii="Times New Roman" w:hAnsi="Times New Roman" w:eastAsia="宋体"/>
                <w:b w:val="0"/>
                <w:sz w:val="15"/>
              </w:rPr>
              <w:t>纯计算</w:t>
            </w:r>
          </w:p>
        </w:tc>
        <w:tc>
          <w:tcPr>
            <w:tcW w:type="dxa" w:w="1182"/>
          </w:tcPr>
          <w:p>
            <w:pPr>
              <w:spacing w:after="0" w:before="0" w:line="240" w:lineRule="auto"/>
            </w:pPr>
            <w:r/>
            <w:r>
              <w:rPr>
                <w:rFonts w:ascii="Times New Roman" w:hAnsi="Times New Roman" w:eastAsia="宋体"/>
                <w:b w:val="0"/>
                <w:sz w:val="15"/>
              </w:rPr>
              <w:t>—</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14.85</w:t>
            </w:r>
          </w:p>
        </w:tc>
        <w:tc>
          <w:tcPr>
            <w:tcW w:type="dxa" w:w="891"/>
          </w:tcPr>
          <w:p>
            <w:pPr>
              <w:spacing w:after="0" w:before="0" w:line="240" w:lineRule="auto"/>
            </w:pPr>
            <w:r/>
            <w:r>
              <w:rPr>
                <w:rFonts w:ascii="Times New Roman" w:hAnsi="Times New Roman" w:eastAsia="宋体"/>
                <w:b w:val="0"/>
                <w:sz w:val="15"/>
              </w:rPr>
              <w:t>19.9%</w:t>
            </w:r>
          </w:p>
        </w:tc>
      </w:tr>
      <w:tr>
        <w:tc>
          <w:tcPr>
            <w:tcW w:type="dxa" w:w="891"/>
          </w:tcPr>
          <w:p>
            <w:pPr>
              <w:spacing w:after="0" w:before="0" w:line="240" w:lineRule="auto"/>
            </w:pPr>
            <w:r/>
            <w:r>
              <w:rPr>
                <w:rFonts w:ascii="Times New Roman" w:hAnsi="Times New Roman" w:eastAsia="宋体"/>
                <w:b w:val="0"/>
                <w:sz w:val="15"/>
              </w:rPr>
              <w:t>固定层流</w:t>
            </w:r>
          </w:p>
        </w:tc>
        <w:tc>
          <w:tcPr>
            <w:tcW w:type="dxa" w:w="1182"/>
          </w:tcPr>
          <w:p>
            <w:pPr>
              <w:spacing w:after="0" w:before="0" w:line="240" w:lineRule="auto"/>
            </w:pPr>
            <w:r/>
            <w:r>
              <w:rPr>
                <w:rFonts w:ascii="Times New Roman" w:hAnsi="Times New Roman" w:eastAsia="宋体"/>
                <w:b w:val="0"/>
                <w:sz w:val="15"/>
              </w:rPr>
              <w:t>41.8</w:t>
            </w:r>
          </w:p>
        </w:tc>
        <w:tc>
          <w:tcPr>
            <w:tcW w:type="dxa" w:w="1085"/>
          </w:tcPr>
          <w:p>
            <w:pPr>
              <w:spacing w:after="0" w:before="0" w:line="240" w:lineRule="auto"/>
            </w:pPr>
            <w:r/>
            <w:r>
              <w:rPr>
                <w:rFonts w:ascii="Times New Roman" w:hAnsi="Times New Roman" w:eastAsia="宋体"/>
                <w:b w:val="0"/>
                <w:sz w:val="15"/>
              </w:rPr>
              <w:t>890</w:t>
            </w:r>
          </w:p>
        </w:tc>
        <w:tc>
          <w:tcPr>
            <w:tcW w:type="dxa" w:w="826"/>
          </w:tcPr>
          <w:p>
            <w:pPr>
              <w:spacing w:after="0" w:before="0" w:line="240" w:lineRule="auto"/>
            </w:pPr>
            <w:r/>
            <w:r>
              <w:rPr>
                <w:rFonts w:ascii="Times New Roman" w:hAnsi="Times New Roman" w:eastAsia="宋体"/>
                <w:b w:val="0"/>
                <w:sz w:val="15"/>
              </w:rPr>
              <w:t>0.38</w:t>
            </w:r>
          </w:p>
        </w:tc>
        <w:tc>
          <w:tcPr>
            <w:tcW w:type="dxa" w:w="891"/>
          </w:tcPr>
          <w:p>
            <w:pPr>
              <w:spacing w:after="0" w:before="0" w:line="240" w:lineRule="auto"/>
            </w:pPr>
            <w:r/>
            <w:r>
              <w:rPr>
                <w:rFonts w:ascii="Times New Roman" w:hAnsi="Times New Roman" w:eastAsia="宋体"/>
                <w:b w:val="0"/>
                <w:sz w:val="15"/>
              </w:rPr>
              <w:t>0.5%</w:t>
            </w:r>
          </w:p>
        </w:tc>
      </w:tr>
      <w:tr>
        <w:tc>
          <w:tcPr>
            <w:tcW w:type="dxa" w:w="891"/>
          </w:tcPr>
          <w:p>
            <w:pPr>
              <w:spacing w:after="0" w:before="0" w:line="240" w:lineRule="auto"/>
            </w:pPr>
            <w:r/>
            <w:r>
              <w:rPr>
                <w:rFonts w:ascii="Times New Roman" w:hAnsi="Times New Roman" w:eastAsia="宋体"/>
                <w:b w:val="0"/>
                <w:sz w:val="15"/>
              </w:rPr>
              <w:t>端到端</w:t>
            </w:r>
          </w:p>
        </w:tc>
        <w:tc>
          <w:tcPr>
            <w:tcW w:type="dxa" w:w="1182"/>
          </w:tcPr>
          <w:p>
            <w:pPr>
              <w:spacing w:after="0" w:before="0" w:line="240" w:lineRule="auto"/>
            </w:pPr>
            <w:r/>
            <w:r>
              <w:rPr>
                <w:rFonts w:ascii="Times New Roman" w:hAnsi="Times New Roman" w:eastAsia="宋体"/>
                <w:b w:val="0"/>
                <w:sz w:val="15"/>
              </w:rPr>
              <w:t>64.3</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74.57</w:t>
            </w:r>
          </w:p>
        </w:tc>
        <w:tc>
          <w:tcPr>
            <w:tcW w:type="dxa" w:w="891"/>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 worker 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三平面验收阶梯</w:t>
      </w:r>
    </w:p>
    <w:p>
      <w:pPr>
        <w:spacing w:before="80" w:after="20"/>
        <w:jc w:val="center"/>
      </w:pPr>
      <w:r>
        <w:rPr>
          <w:rFonts w:ascii="Times New Roman" w:hAnsi="Times New Roman" w:eastAsia="Times New Roman"/>
          <w:b w:val="0"/>
          <w:sz w:val="15"/>
        </w:rPr>
        <w:t>Table 9　Three-plane tiered acceptance criteria</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6"/>
        <w:gridCol w:w="841"/>
        <w:gridCol w:w="1013"/>
        <w:gridCol w:w="1716"/>
        <w:gridCol w:w="670"/>
      </w:tblGrid>
      <w:tr>
        <w:tc>
          <w:tcPr>
            <w:tcW w:type="dxa" w:w="636"/>
            <w:shd w:val="clear" w:fill="F2F2F2"/>
          </w:tcPr>
          <w:p>
            <w:pPr>
              <w:spacing w:after="0" w:before="0" w:line="240" w:lineRule="auto"/>
            </w:pPr>
            <w:r/>
            <w:r>
              <w:rPr>
                <w:rFonts w:ascii="Times New Roman" w:hAnsi="Times New Roman" w:eastAsia="黑体"/>
                <w:b/>
                <w:sz w:val="16"/>
              </w:rPr>
              <w:t>级</w:t>
            </w:r>
          </w:p>
        </w:tc>
        <w:tc>
          <w:tcPr>
            <w:tcW w:type="dxa" w:w="841"/>
            <w:shd w:val="clear" w:fill="F2F2F2"/>
          </w:tcPr>
          <w:p>
            <w:pPr>
              <w:spacing w:after="0" w:before="0" w:line="240" w:lineRule="auto"/>
            </w:pPr>
            <w:r/>
            <w:r>
              <w:rPr>
                <w:rFonts w:ascii="Times New Roman" w:hAnsi="Times New Roman" w:eastAsia="黑体"/>
                <w:b/>
                <w:sz w:val="16"/>
              </w:rPr>
              <w:t>问题</w:t>
            </w:r>
          </w:p>
        </w:tc>
        <w:tc>
          <w:tcPr>
            <w:tcW w:type="dxa" w:w="1013"/>
            <w:shd w:val="clear" w:fill="F2F2F2"/>
          </w:tcPr>
          <w:p>
            <w:pPr>
              <w:spacing w:after="0" w:before="0" w:line="240" w:lineRule="auto"/>
            </w:pPr>
            <w:r/>
            <w:r>
              <w:rPr>
                <w:rFonts w:ascii="Times New Roman" w:hAnsi="Times New Roman" w:eastAsia="黑体"/>
                <w:b/>
                <w:sz w:val="16"/>
              </w:rPr>
              <w:t>读什么</w:t>
            </w:r>
          </w:p>
        </w:tc>
        <w:tc>
          <w:tcPr>
            <w:tcW w:type="dxa" w:w="1716"/>
            <w:shd w:val="clear" w:fill="F2F2F2"/>
          </w:tcPr>
          <w:p>
            <w:pPr>
              <w:spacing w:after="0" w:before="0" w:line="240" w:lineRule="auto"/>
            </w:pPr>
            <w:r/>
            <w:r>
              <w:rPr>
                <w:rFonts w:ascii="Times New Roman" w:hAnsi="Times New Roman" w:eastAsia="黑体"/>
                <w:b/>
                <w:sz w:val="16"/>
              </w:rPr>
              <w:t>通过标准</w:t>
            </w:r>
          </w:p>
        </w:tc>
        <w:tc>
          <w:tcPr>
            <w:tcW w:type="dxa" w:w="670"/>
            <w:shd w:val="clear" w:fill="F2F2F2"/>
          </w:tcPr>
          <w:p>
            <w:pPr>
              <w:spacing w:after="0" w:before="0" w:line="240" w:lineRule="auto"/>
            </w:pPr>
            <w:r/>
            <w:r>
              <w:rPr>
                <w:rFonts w:ascii="Times New Roman" w:hAnsi="Times New Roman" w:eastAsia="黑体"/>
                <w:b/>
                <w:sz w:val="16"/>
              </w:rPr>
              <w:t>平面</w:t>
            </w:r>
          </w:p>
        </w:tc>
      </w:tr>
      <w:tr>
        <w:tc>
          <w:tcPr>
            <w:tcW w:type="dxa" w:w="636"/>
          </w:tcPr>
          <w:p>
            <w:pPr>
              <w:spacing w:after="0" w:before="0" w:line="240" w:lineRule="auto"/>
            </w:pPr>
            <w:r/>
            <w:r>
              <w:rPr>
                <w:rFonts w:ascii="Times New Roman" w:hAnsi="Times New Roman" w:eastAsia="宋体"/>
                <w:b w:val="0"/>
                <w:sz w:val="15"/>
              </w:rPr>
              <w:t>L1</w:t>
            </w:r>
          </w:p>
        </w:tc>
        <w:tc>
          <w:tcPr>
            <w:tcW w:type="dxa" w:w="841"/>
          </w:tcPr>
          <w:p>
            <w:pPr>
              <w:spacing w:after="0" w:before="0" w:line="240" w:lineRule="auto"/>
            </w:pPr>
            <w:r/>
            <w:r>
              <w:rPr>
                <w:rFonts w:ascii="Times New Roman" w:hAnsi="Times New Roman" w:eastAsia="宋体"/>
                <w:b w:val="0"/>
                <w:sz w:val="15"/>
              </w:rPr>
              <w:t>台账可信吗</w:t>
            </w:r>
          </w:p>
        </w:tc>
        <w:tc>
          <w:tcPr>
            <w:tcW w:type="dxa" w:w="1013"/>
          </w:tcPr>
          <w:p>
            <w:pPr>
              <w:spacing w:after="0" w:before="0" w:line="240" w:lineRule="auto"/>
            </w:pPr>
            <w:r/>
            <w:r>
              <w:rPr>
                <w:rFonts w:ascii="Times New Roman" w:hAnsi="Times New Roman" w:eastAsia="宋体"/>
                <w:b w:val="0"/>
                <w:sz w:val="15"/>
              </w:rPr>
              <w:t>C1—C4 四条检验</w:t>
            </w:r>
          </w:p>
        </w:tc>
        <w:tc>
          <w:tcPr>
            <w:tcW w:type="dxa" w:w="1716"/>
          </w:tcPr>
          <w:p>
            <w:pPr>
              <w:spacing w:after="0" w:before="0" w:line="240" w:lineRule="auto"/>
            </w:pPr>
            <w:r/>
            <w:r>
              <w:rPr>
                <w:rFonts w:ascii="Times New Roman" w:hAnsi="Times New Roman" w:eastAsia="宋体"/>
                <w:b w:val="0"/>
                <w:sz w:val="15"/>
              </w:rPr>
              <w:t>全部通过；C2 偏差 ≤ 台账分辨率</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L2</w:t>
            </w:r>
          </w:p>
        </w:tc>
        <w:tc>
          <w:tcPr>
            <w:tcW w:type="dxa" w:w="841"/>
          </w:tcPr>
          <w:p>
            <w:pPr>
              <w:spacing w:after="0" w:before="0" w:line="240" w:lineRule="auto"/>
            </w:pPr>
            <w:r/>
            <w:r>
              <w:rPr>
                <w:rFonts w:ascii="Times New Roman" w:hAnsi="Times New Roman" w:eastAsia="宋体"/>
                <w:b w:val="0"/>
                <w:sz w:val="15"/>
              </w:rPr>
              <w:t>算法能免读吗</w:t>
            </w:r>
          </w:p>
        </w:tc>
        <w:tc>
          <w:tcPr>
            <w:tcW w:type="dxa" w:w="1013"/>
          </w:tcPr>
          <w:p>
            <w:pPr>
              <w:spacing w:after="0" w:before="0" w:line="240" w:lineRule="auto"/>
            </w:pPr>
            <w:r/>
            <w:r>
              <w:rPr>
                <w:rFonts w:ascii="Times New Roman" w:hAnsi="Times New Roman" w:eastAsia="宋体"/>
                <w:b w:val="0"/>
                <w:sz w:val="15"/>
              </w:rPr>
              <w:t>每词元 B_act 对照 B_full</w:t>
            </w:r>
          </w:p>
        </w:tc>
        <w:tc>
          <w:tcPr>
            <w:tcW w:type="dxa" w:w="1716"/>
          </w:tcPr>
          <w:p>
            <w:pPr>
              <w:spacing w:after="0" w:before="0" w:line="240" w:lineRule="auto"/>
            </w:pPr>
            <w:r/>
            <w:r>
              <w:rPr>
                <w:rFonts w:ascii="Times New Roman" w:hAnsi="Times New Roman" w:eastAsia="宋体"/>
                <w:b w:val="0"/>
                <w:sz w:val="15"/>
              </w:rPr>
              <w:t>X_byte &gt; 0 或已证明 compulsory（B_act = B_full 且 D(N) 覆盖全部）</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L3</w:t>
            </w:r>
          </w:p>
        </w:tc>
        <w:tc>
          <w:tcPr>
            <w:tcW w:type="dxa" w:w="841"/>
          </w:tcPr>
          <w:p>
            <w:pPr>
              <w:spacing w:after="0" w:before="0" w:line="240" w:lineRule="auto"/>
            </w:pPr>
            <w:r/>
            <w:r>
              <w:rPr>
                <w:rFonts w:ascii="Times New Roman" w:hAnsi="Times New Roman" w:eastAsia="宋体"/>
                <w:b w:val="0"/>
                <w:sz w:val="15"/>
              </w:rPr>
              <w:t>复用落位了吗</w:t>
            </w:r>
          </w:p>
        </w:tc>
        <w:tc>
          <w:tcPr>
            <w:tcW w:type="dxa" w:w="1013"/>
          </w:tcPr>
          <w:p>
            <w:pPr>
              <w:spacing w:after="0" w:before="0" w:line="240" w:lineRule="auto"/>
            </w:pPr>
            <w:r/>
            <w:r>
              <w:rPr>
                <w:rFonts w:ascii="Times New Roman" w:hAnsi="Times New Roman" w:eastAsia="宋体"/>
                <w:b w:val="0"/>
                <w:sz w:val="15"/>
              </w:rPr>
              <w:t>E = B_act/B_distinct(N)</w:t>
            </w:r>
          </w:p>
        </w:tc>
        <w:tc>
          <w:tcPr>
            <w:tcW w:type="dxa" w:w="1716"/>
          </w:tcPr>
          <w:p>
            <w:pPr>
              <w:spacing w:after="0" w:before="0" w:line="240" w:lineRule="auto"/>
            </w:pPr>
            <w:r/>
            <w:r>
              <w:rPr>
                <w:rFonts w:ascii="Times New Roman" w:hAnsi="Times New Roman" w:eastAsia="宋体"/>
                <w:b w:val="0"/>
                <w:sz w:val="15"/>
              </w:rPr>
              <w:t>E → 1；HRI → 0</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L4</w:t>
            </w:r>
          </w:p>
        </w:tc>
        <w:tc>
          <w:tcPr>
            <w:tcW w:type="dxa" w:w="841"/>
          </w:tcPr>
          <w:p>
            <w:pPr>
              <w:spacing w:after="0" w:before="0" w:line="240" w:lineRule="auto"/>
            </w:pPr>
            <w:r/>
            <w:r>
              <w:rPr>
                <w:rFonts w:ascii="Times New Roman" w:hAnsi="Times New Roman" w:eastAsia="宋体"/>
                <w:b w:val="0"/>
                <w:sz w:val="15"/>
              </w:rPr>
              <w:t>端到端兑现了吗</w:t>
            </w:r>
          </w:p>
        </w:tc>
        <w:tc>
          <w:tcPr>
            <w:tcW w:type="dxa" w:w="1013"/>
          </w:tcPr>
          <w:p>
            <w:pPr>
              <w:spacing w:after="0" w:before="0" w:line="240" w:lineRule="auto"/>
            </w:pPr>
            <w:r/>
            <w:r>
              <w:rPr>
                <w:rFonts w:ascii="Times New Roman" w:hAnsi="Times New Roman" w:eastAsia="宋体"/>
                <w:b w:val="0"/>
                <w:sz w:val="15"/>
              </w:rPr>
              <w:t>实测/带宽下界比</w:t>
            </w:r>
          </w:p>
        </w:tc>
        <w:tc>
          <w:tcPr>
            <w:tcW w:type="dxa" w:w="1716"/>
          </w:tcPr>
          <w:p>
            <w:pPr>
              <w:spacing w:after="0" w:before="0" w:line="240" w:lineRule="auto"/>
            </w:pPr>
            <w:r/>
            <w:r>
              <w:rPr>
                <w:rFonts w:ascii="Times New Roman" w:hAnsi="Times New Roman" w:eastAsia="宋体"/>
                <w:b w:val="0"/>
                <w:sz w:val="15"/>
              </w:rPr>
              <w:t>比值 → 1；否则转串行暴露诊断</w:t>
            </w:r>
          </w:p>
        </w:tc>
        <w:tc>
          <w:tcPr>
            <w:tcW w:type="dxa" w:w="670"/>
          </w:tcPr>
          <w:p>
            <w:pPr>
              <w:spacing w:after="0" w:before="0" w:line="240" w:lineRule="auto"/>
            </w:pPr>
            <w:r/>
            <w:r>
              <w:rPr>
                <w:rFonts w:ascii="Times New Roman" w:hAnsi="Times New Roman" w:eastAsia="宋体"/>
                <w:b w:val="0"/>
                <w:sz w:val="15"/>
              </w:rPr>
              <w:t>时间</w:t>
            </w:r>
          </w:p>
        </w:tc>
      </w:tr>
    </w:tbl>
    <w:p>
      <w:pPr>
        <w:spacing w:after="40" w:line="276" w:lineRule="auto"/>
        <w:ind w:firstLine="360"/>
      </w:pPr>
      <w:r>
        <w:rPr>
          <w:rFonts w:ascii="Times New Roman" w:hAnsi="Times New Roman" w:eastAsia="宋体"/>
          <w:b w:val="0"/>
          <w:sz w:val="18"/>
        </w:rPr>
        <w:t>L1—L3 的判定量组内方差为零，可作 pass/fail；L4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 distinct 集未一次装入，查驻留容量与逐出；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32）的阶梯扫描，也未记录表 3 该次会话的 D(N)，因此表 3 末档的 X_byte = 43.75%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 distinct 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 E 随会话长度上升（前 4 点实测，其后为拟合尾段）</w:t>
      </w:r>
    </w:p>
    <w:p>
      <w:pPr>
        <w:spacing w:after="20" w:before="0"/>
        <w:jc w:val="center"/>
      </w:pPr>
      <w:r>
        <w:rPr>
          <w:rFonts w:ascii="Times New Roman" w:hAnsi="Times New Roman" w:eastAsia="Times New Roman"/>
          <w:b w:val="0"/>
          <w:sz w:val="15"/>
        </w:rPr>
        <w:t>Fig.7　Read amplification factor E of stage A rising with session length (first four points measured, remainder fitted)</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表 3 的最高档为 224 GB 主机内存、108.98 GB 缓存，X_byte = 43.75%，未达"专家 distinct 集全驻留"。字节命中率的上界行为在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次与四臂运行未采集该字段。因此三平面两两配对中缺"键—时间"一项。补齐它需要一次专门测量：在同一主机、同一会话形态上同时记录自报命中率与墙钟的多次运行，且该字段须先按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100.00%，而字节命中率全为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 pass/fail；L4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 distinct 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 distinct 落在驻留容量内、逐出重访为 0，按 L2—L3 判为已达下界，HRI ≈ 0；专家权重流判为未回落（E ≫ 1）。判据依据的是 distinct 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而字节命中率自 0 变至 43.75%（该量级因缺同会话 distinct 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 pass/fail，且任何单次运行的墙钟差都不作结论；命中率在使用前先测一次通胀，且按流分列报告；台账列名须先过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词元），跨主机数字不可互相代入；等长槽位假设对变长负载须改用字节加权式；表 3 末档 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Request,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the unit in which it is counted is "a key is resident in an index at service time", which is not the same thing as "the bytes avoided a re-read from the source tier". This paper separates cache-reuse measurement into three explicit planes—the request plane (engine-reported hit rate H_key), the byte plane (byte hit ratio X_byte and read amplification factor E), and the time plane (wall-clock time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the byte hit ratio. The byte accounting comes from two hosts and is reported separately, never merged: host A (EPYC 7763, 228 GiB, 3.2 GB/s NVMe source tier, cold-start sessions of N = 8) carries the memory sweep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request hit rate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accounting (four engine versions, burst/no-burst arms, two heat policy arms) deliver exactly 216.66 GB every time (SD = 0) while wall-clock time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reported byte hit ratio on 24 configuration points to within 0.021 percentage points; the same identity doubles as a field-attribution criterion, and by it the quota-scan record's only hit column is shown to be a byte-hit-ratio field rather than a request-plane one, retracting the "request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four-tier acceptance criteria.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