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r w:rsidR="008F16F9">
        <w:t xml:space="preserve"> Blueprint</w:t>
      </w:r>
    </w:p>
    <w:p w:rsidR="006C101A" w:rsidRPr="009858D5" w:rsidRDefault="008F16F9" w:rsidP="004B38E6">
      <w:pPr>
        <w:pStyle w:val="Title"/>
      </w:pPr>
      <w:r>
        <w:t>tpm-tools</w:t>
      </w:r>
    </w:p>
    <w:p w:rsidR="00F017B1" w:rsidRDefault="00F017B1" w:rsidP="00F017B1">
      <w:pPr>
        <w:pStyle w:val="Heading1"/>
      </w:pPr>
      <w:r>
        <w:t>Background</w:t>
      </w:r>
    </w:p>
    <w:p w:rsidR="004C7011" w:rsidRDefault="008F16F9" w:rsidP="00D66684">
      <w:r>
        <w:t>“tpm-tools” is an open source project hosted at SourceForge as part of the Trousers project and it provides a set of command line tools for Linux for interacting with the TPM.</w:t>
      </w:r>
    </w:p>
    <w:p w:rsidR="008F16F9" w:rsidRDefault="008F16F9" w:rsidP="00D66684">
      <w:r>
        <w:t>When we started working with tpm-tools, and still as of 2015, we discovered many of the tools have limitations such as they only support the “well-known” SRK password or they accept a password on the command line (insecure) or they only accept a password via keyboard input (impedes automation). Furthermore, the toolkit is incomplete and doesn’t provide all functionality supported by the TPM. This is not derogatory - IBM did a great service to the community by sponsoring the Trousers and tpm-tools projects.</w:t>
      </w:r>
    </w:p>
    <w:p w:rsidR="008F16F9" w:rsidRDefault="008F16F9" w:rsidP="00D66684">
      <w:r>
        <w:t>This blueprint describes how we extend tpm-tools to provide functionality that we need for our solutions and how we’re going to contribute that functionality back to the tpm-tools project to share with the community.</w:t>
      </w:r>
    </w:p>
    <w:p w:rsidR="001B1F35" w:rsidRDefault="001B1F35" w:rsidP="001B1F35">
      <w:pPr>
        <w:pStyle w:val="Heading1"/>
      </w:pPr>
      <w:r>
        <w:t>Architecture</w:t>
      </w:r>
    </w:p>
    <w:p w:rsidR="008F16F9" w:rsidRDefault="008F16F9" w:rsidP="001B1F35">
      <w:r>
        <w:t xml:space="preserve">This blueprint discusses two types of contributions: patches and additions. </w:t>
      </w:r>
    </w:p>
    <w:p w:rsidR="008F16F9" w:rsidRDefault="008F16F9" w:rsidP="001B1F35">
      <w:r>
        <w:t>A patch is a change we make to an existing tpm-tool.</w:t>
      </w:r>
    </w:p>
    <w:p w:rsidR="008F16F9" w:rsidRDefault="008F16F9" w:rsidP="001B1F35">
      <w:r>
        <w:t>An addition is a new tool that we write to expand the toolkit.</w:t>
      </w:r>
    </w:p>
    <w:p w:rsidR="000B538C" w:rsidRDefault="000B538C" w:rsidP="001B1F35">
      <w:r>
        <w:t>An option modifier is an option that does not take any parameters itself because its purpose is to alter the interpretation of another option or another option’s parameter.</w:t>
      </w:r>
    </w:p>
    <w:p w:rsidR="008F16F9" w:rsidRDefault="008F16F9" w:rsidP="008F16F9">
      <w:pPr>
        <w:pStyle w:val="Heading2"/>
      </w:pPr>
      <w:r>
        <w:t>Patches</w:t>
      </w:r>
    </w:p>
    <w:p w:rsidR="008F16F9" w:rsidRDefault="008F16F9" w:rsidP="008F16F9">
      <w:pPr>
        <w:pStyle w:val="Heading3"/>
      </w:pPr>
      <w:r>
        <w:t>Hex password</w:t>
      </w:r>
    </w:p>
    <w:p w:rsidR="008F16F9" w:rsidRDefault="008F16F9" w:rsidP="008F16F9">
      <w:r>
        <w:t xml:space="preserve">This patch adds the capability to accept a password in hex format. Wherever possible, we name this option “-x”, and it </w:t>
      </w:r>
      <w:r w:rsidR="000B538C">
        <w:t>is an option modifier fo</w:t>
      </w:r>
      <w:r>
        <w:t>r interpreting other options that accept a password parameter.</w:t>
      </w:r>
    </w:p>
    <w:p w:rsidR="000B538C" w:rsidRDefault="000B538C" w:rsidP="000B538C">
      <w:r>
        <w:t xml:space="preserve">This feature is useful in situations where the password contains nonprintable characters that are challenging to process in an interactive or shell scripting environment. </w:t>
      </w:r>
    </w:p>
    <w:p w:rsidR="000B538C" w:rsidRDefault="000B538C" w:rsidP="000B538C">
      <w:r>
        <w:lastRenderedPageBreak/>
        <w:t xml:space="preserve">It interprets the argument to the password parameter as a hex representation of the password instead of the password itself, so the hex representation is decoded to obtain the intended password. </w:t>
      </w:r>
    </w:p>
    <w:p w:rsidR="000B538C" w:rsidRDefault="000B538C" w:rsidP="000B538C">
      <w:r>
        <w:t>The value of this feature is enabling the user to easily expand the password search space to the entire 2^20 bit space without having to manage non-printable characters in scripts.</w:t>
      </w:r>
    </w:p>
    <w:p w:rsidR="008F16F9" w:rsidRDefault="008F16F9" w:rsidP="008F16F9">
      <w:r>
        <w:t>For example</w:t>
      </w:r>
      <w:r w:rsidR="000B538C">
        <w:t>,</w:t>
      </w:r>
      <w:r>
        <w:t xml:space="preserve"> if a given tool already has an option “-p” for accepting a password, and normal usage would be “-p intel” then with the hex password patch the user could instead write “-x -p </w:t>
      </w:r>
      <w:r w:rsidRPr="008F16F9">
        <w:t>696e74656c</w:t>
      </w:r>
      <w:r>
        <w:t xml:space="preserve">” and this would be equivalent. </w:t>
      </w:r>
    </w:p>
    <w:p w:rsidR="008F16F9" w:rsidRDefault="000B538C" w:rsidP="000B538C">
      <w:pPr>
        <w:pStyle w:val="Heading3"/>
      </w:pPr>
      <w:r>
        <w:t>Password in environment</w:t>
      </w:r>
    </w:p>
    <w:p w:rsidR="000B538C" w:rsidRDefault="000B538C" w:rsidP="000B538C">
      <w:r>
        <w:t xml:space="preserve">This patch adds the capability to accept a password from an environment variable instead of the command line. Wherever possible, we name this option “-t”, and it is an option modifier for interpreting other options that accept a password parameter. </w:t>
      </w:r>
    </w:p>
    <w:p w:rsidR="000B538C" w:rsidRDefault="000B538C" w:rsidP="000B538C">
      <w:r>
        <w:t xml:space="preserve">This feature is useful in situations where a password must be provided to a tool but it is not desirable for that password to be exposed in the process list. Because environment variables are not exposed by the process list, they provide more confidentiality when providing passwords to programs. </w:t>
      </w:r>
    </w:p>
    <w:p w:rsidR="000B538C" w:rsidRDefault="000B538C" w:rsidP="000B538C">
      <w:r>
        <w:t>The value of this feature is enabling the user to provide a password without exposing it in the command line.</w:t>
      </w:r>
    </w:p>
    <w:p w:rsidR="000B538C" w:rsidRPr="000B538C" w:rsidRDefault="000B538C" w:rsidP="000B538C">
      <w:r>
        <w:t>For example, if a given tool already has an option “-p” for accepting a password, and normal usage would be “-p intel” then with the password in environment patch the user could instead write “-t -p PASSWORD” and the tool would then look for an environment variable named “PASSWORD” and use its value as the password. The process list therefore shows only “-t -p PASSWORD” which does not leak the password itself.</w:t>
      </w:r>
    </w:p>
    <w:p w:rsidR="000B538C" w:rsidRDefault="005D2276" w:rsidP="005D2276">
      <w:pPr>
        <w:pStyle w:val="Heading3"/>
      </w:pPr>
      <w:r>
        <w:t>tpm_nvread</w:t>
      </w:r>
    </w:p>
    <w:p w:rsidR="005D2276" w:rsidRDefault="005D2276" w:rsidP="005D2276">
      <w:r>
        <w:t>This patch adds two include files to the source of tpm_nvread.c which are required in order to compile it on our systems:</w:t>
      </w:r>
    </w:p>
    <w:p w:rsidR="005D2276" w:rsidRDefault="005D2276" w:rsidP="005D2276">
      <w:pPr>
        <w:pStyle w:val="Code"/>
      </w:pPr>
      <w:r>
        <w:t>#include &lt;sys/types.h&gt;</w:t>
      </w:r>
    </w:p>
    <w:p w:rsidR="005D2276" w:rsidRPr="005D2276" w:rsidRDefault="005D2276" w:rsidP="005D2276">
      <w:pPr>
        <w:pStyle w:val="Code"/>
      </w:pPr>
      <w:r>
        <w:t>#include &lt;sys/stat.h&gt;</w:t>
      </w:r>
    </w:p>
    <w:p w:rsidR="005D2276" w:rsidRPr="008F16F9" w:rsidRDefault="005D2276" w:rsidP="008F16F9"/>
    <w:p w:rsidR="008F16F9" w:rsidRDefault="008F16F9" w:rsidP="008F16F9">
      <w:pPr>
        <w:pStyle w:val="Heading2"/>
      </w:pPr>
      <w:r>
        <w:t>Additions</w:t>
      </w:r>
    </w:p>
    <w:p w:rsidR="00F0437B" w:rsidRDefault="005D2276" w:rsidP="005D2276">
      <w:pPr>
        <w:pStyle w:val="Heading3"/>
      </w:pPr>
      <w:r>
        <w:t>tpm_bindaeskey</w:t>
      </w:r>
    </w:p>
    <w:p w:rsidR="00163BEC" w:rsidRDefault="005D2276" w:rsidP="00163BEC">
      <w:r>
        <w:t>B</w:t>
      </w:r>
      <w:r w:rsidRPr="005D2276">
        <w:t>inds an AES key using an existing TPM key</w:t>
      </w:r>
      <w:r w:rsidR="00163BEC">
        <w:t xml:space="preserve"> by encrypting the AES key using the public key portion of the TPM key (called the binding </w:t>
      </w:r>
      <w:r w:rsidR="001511FB">
        <w:t xml:space="preserve">public </w:t>
      </w:r>
      <w:r w:rsidR="00163BEC">
        <w:t>key).</w:t>
      </w:r>
    </w:p>
    <w:p w:rsidR="00163BEC" w:rsidRDefault="00163BEC" w:rsidP="00163BEC">
      <w:r>
        <w:lastRenderedPageBreak/>
        <w:t>Command line parameters:</w:t>
      </w:r>
    </w:p>
    <w:p w:rsidR="00163BEC" w:rsidRDefault="00163BEC" w:rsidP="00163BEC">
      <w:r>
        <w:t>-i &lt;file&gt;</w:t>
      </w:r>
      <w:r>
        <w:tab/>
        <w:t>Specifies input file which is the AES key to wrap (16 bytes for AES-128)</w:t>
      </w:r>
    </w:p>
    <w:p w:rsidR="00163BEC" w:rsidRDefault="00163BEC" w:rsidP="00163BEC">
      <w:r>
        <w:t>-k &lt;file&gt;</w:t>
      </w:r>
      <w:r>
        <w:tab/>
        <w:t>Specifies the RSA public key file to use for wrapping the AES key</w:t>
      </w:r>
    </w:p>
    <w:p w:rsidR="00163BEC" w:rsidRDefault="00163BEC" w:rsidP="00163BEC">
      <w:r>
        <w:t>-o &lt;file&gt;</w:t>
      </w:r>
      <w:r>
        <w:tab/>
        <w:t>Specifies output file which is the wrapped AES key</w:t>
      </w:r>
    </w:p>
    <w:p w:rsidR="00163BEC" w:rsidRPr="00163BEC" w:rsidRDefault="00163BEC" w:rsidP="00163BEC"/>
    <w:p w:rsidR="005D2276" w:rsidRDefault="005D2276" w:rsidP="005D2276">
      <w:pPr>
        <w:pStyle w:val="Heading3"/>
      </w:pPr>
      <w:r>
        <w:t>tpm_createkey</w:t>
      </w:r>
    </w:p>
    <w:p w:rsidR="00F24221" w:rsidRDefault="00F24221" w:rsidP="00572639">
      <w:r>
        <w:t>Creates a new RSA, 2048-bit, volatile, non-migratable, TPM key of the specified type (binding or signing).</w:t>
      </w:r>
    </w:p>
    <w:p w:rsidR="00572639" w:rsidRDefault="00572639" w:rsidP="00572639">
      <w:r>
        <w:t>Command line parameters:</w:t>
      </w:r>
    </w:p>
    <w:p w:rsidR="00572639" w:rsidRDefault="00572639" w:rsidP="00572639">
      <w:r>
        <w:t>-b, --binding</w:t>
      </w:r>
      <w:r>
        <w:tab/>
        <w:t>Create a binding key (private key used for decryption)</w:t>
      </w:r>
    </w:p>
    <w:p w:rsidR="00572639" w:rsidRDefault="00572639" w:rsidP="00572639">
      <w:r>
        <w:t>-s, --signing</w:t>
      </w:r>
      <w:r>
        <w:tab/>
        <w:t>Create a signing key (private key used for encryption)</w:t>
      </w:r>
    </w:p>
    <w:p w:rsidR="00572639" w:rsidRDefault="00572639" w:rsidP="00572639">
      <w:r>
        <w:t>-k, --keyout</w:t>
      </w:r>
      <w:r>
        <w:tab/>
        <w:t>Output filename in which to store the private key blob</w:t>
      </w:r>
    </w:p>
    <w:p w:rsidR="00572639" w:rsidRDefault="00572639" w:rsidP="00572639">
      <w:r>
        <w:t>-p, --pubout</w:t>
      </w:r>
      <w:r>
        <w:tab/>
        <w:t>Output filename in which to store the public key</w:t>
      </w:r>
    </w:p>
    <w:p w:rsidR="00572639" w:rsidRDefault="00572639" w:rsidP="00572639">
      <w:r>
        <w:t>-q, --keypassword</w:t>
      </w:r>
      <w:r>
        <w:tab/>
        <w:t>Password to protect the new TPM key</w:t>
      </w:r>
    </w:p>
    <w:p w:rsidR="00572639" w:rsidRDefault="00572639" w:rsidP="00572639">
      <w:r>
        <w:t>-Q, --keypasswordsha1</w:t>
      </w:r>
      <w:r>
        <w:tab/>
        <w:t>Modifier, indicates argument to -q is already a SHA-1, use as-is</w:t>
      </w:r>
    </w:p>
    <w:p w:rsidR="00572639" w:rsidRDefault="00572639" w:rsidP="00572639">
      <w:r>
        <w:t>-t, --env</w:t>
      </w:r>
      <w:r>
        <w:tab/>
        <w:t>Modifier, indicates argument to -q is an environment variable name and not a literal password</w:t>
      </w:r>
    </w:p>
    <w:p w:rsidR="00572639" w:rsidRDefault="00572639" w:rsidP="00572639">
      <w:r>
        <w:t>-x, --hex</w:t>
      </w:r>
      <w:r>
        <w:tab/>
        <w:t>Modifier, indicates</w:t>
      </w:r>
      <w:r w:rsidRPr="00572639">
        <w:t xml:space="preserve"> </w:t>
      </w:r>
      <w:r>
        <w:t>argument</w:t>
      </w:r>
      <w:r>
        <w:t xml:space="preserve"> to -q is a hex-encoded password which must be hex-decoded before use</w:t>
      </w:r>
    </w:p>
    <w:p w:rsidR="00572639" w:rsidRPr="00572639" w:rsidRDefault="00572639" w:rsidP="00572639"/>
    <w:p w:rsidR="005D2276" w:rsidRDefault="005D2276" w:rsidP="005D2276">
      <w:pPr>
        <w:pStyle w:val="Heading3"/>
      </w:pPr>
      <w:r>
        <w:t>tpm_signdata</w:t>
      </w:r>
    </w:p>
    <w:p w:rsidR="00F24221" w:rsidRDefault="00F24221" w:rsidP="00F24221">
      <w:r>
        <w:t>Signs an arbitrary SHA-1 hash using a TPM signing key.</w:t>
      </w:r>
    </w:p>
    <w:p w:rsidR="00F24221" w:rsidRDefault="00F24221" w:rsidP="00F24221">
      <w:r>
        <w:t>Command line parameters:</w:t>
      </w:r>
    </w:p>
    <w:p w:rsidR="00F24221" w:rsidRDefault="00F24221" w:rsidP="00F24221">
      <w:r>
        <w:t>-i, --infile</w:t>
      </w:r>
      <w:r>
        <w:tab/>
        <w:t>Input filename from which to read the SHA-1 hash to sign</w:t>
      </w:r>
    </w:p>
    <w:p w:rsidR="00F24221" w:rsidRDefault="00F24221" w:rsidP="00F24221">
      <w:r>
        <w:t>-k, --keyfile</w:t>
      </w:r>
      <w:r>
        <w:tab/>
        <w:t>Input filename from which to load the signing private key blob</w:t>
      </w:r>
    </w:p>
    <w:p w:rsidR="00F24221" w:rsidRDefault="00F24221" w:rsidP="00F24221">
      <w:r>
        <w:t>-o, --outfile</w:t>
      </w:r>
      <w:r>
        <w:tab/>
        <w:t>Output filename in which to store the RSA signature</w:t>
      </w:r>
    </w:p>
    <w:p w:rsidR="00F24221" w:rsidRDefault="00F24221" w:rsidP="00F24221">
      <w:r>
        <w:lastRenderedPageBreak/>
        <w:t>-q, --keypassword</w:t>
      </w:r>
      <w:r>
        <w:tab/>
        <w:t>Password to protect the new TPM key</w:t>
      </w:r>
    </w:p>
    <w:p w:rsidR="00F24221" w:rsidRDefault="00F24221" w:rsidP="00F24221">
      <w:r>
        <w:t>-Q, --keypasswordsha1</w:t>
      </w:r>
      <w:r>
        <w:tab/>
        <w:t>Modifier, indicates argument to -q is already a SHA-1, use as-is</w:t>
      </w:r>
    </w:p>
    <w:p w:rsidR="00F24221" w:rsidRDefault="00F24221" w:rsidP="00F24221">
      <w:r>
        <w:t>-t, --env</w:t>
      </w:r>
      <w:r>
        <w:tab/>
        <w:t>Modifier, indicates argument to -q is an environment variable name and not a literal password</w:t>
      </w:r>
    </w:p>
    <w:p w:rsidR="00F24221" w:rsidRDefault="00F24221" w:rsidP="00F24221">
      <w:r>
        <w:t>-x, --hex</w:t>
      </w:r>
      <w:r>
        <w:tab/>
        <w:t>Modifier, indicates</w:t>
      </w:r>
      <w:r w:rsidRPr="00572639">
        <w:t xml:space="preserve"> </w:t>
      </w:r>
      <w:r>
        <w:t>argument to -q is a hex-encoded password which must be hex-decoded before use</w:t>
      </w:r>
    </w:p>
    <w:p w:rsidR="00F24221" w:rsidRDefault="00F24221" w:rsidP="00F24221">
      <w:r>
        <w:t>-N, --NIARL</w:t>
      </w:r>
      <w:r>
        <w:tab/>
        <w:t>Load keys using NIARL style</w:t>
      </w:r>
    </w:p>
    <w:p w:rsidR="00F24221" w:rsidRPr="00F24221" w:rsidRDefault="00F24221" w:rsidP="00F24221"/>
    <w:p w:rsidR="005D2276" w:rsidRDefault="005D2276" w:rsidP="005D2276">
      <w:pPr>
        <w:pStyle w:val="Heading3"/>
      </w:pPr>
      <w:r>
        <w:t>tpm_unbindaeskey</w:t>
      </w:r>
    </w:p>
    <w:p w:rsidR="001511FB" w:rsidRDefault="001511FB" w:rsidP="001511FB">
      <w:r>
        <w:t>Unbinds</w:t>
      </w:r>
      <w:r w:rsidRPr="005D2276">
        <w:t xml:space="preserve"> an AES key using an existing TPM key</w:t>
      </w:r>
      <w:r>
        <w:t xml:space="preserve"> by </w:t>
      </w:r>
      <w:r>
        <w:t>de</w:t>
      </w:r>
      <w:r>
        <w:t xml:space="preserve">crypting the </w:t>
      </w:r>
      <w:r>
        <w:t xml:space="preserve">encrypted </w:t>
      </w:r>
      <w:r>
        <w:t xml:space="preserve">AES key using the </w:t>
      </w:r>
      <w:r>
        <w:t>private</w:t>
      </w:r>
      <w:r>
        <w:t xml:space="preserve"> key portion of the TPM key (called the binding</w:t>
      </w:r>
      <w:r>
        <w:t xml:space="preserve"> private</w:t>
      </w:r>
      <w:r>
        <w:t xml:space="preserve"> key).</w:t>
      </w:r>
    </w:p>
    <w:p w:rsidR="001511FB" w:rsidRDefault="001511FB" w:rsidP="001511FB">
      <w:r>
        <w:t>Command line parameters:</w:t>
      </w:r>
    </w:p>
    <w:p w:rsidR="001511FB" w:rsidRDefault="001511FB" w:rsidP="001511FB">
      <w:r>
        <w:t>-i &lt;file&gt;</w:t>
      </w:r>
      <w:r>
        <w:tab/>
        <w:t xml:space="preserve">Specifies input file which is the AES key to </w:t>
      </w:r>
      <w:r>
        <w:t>un</w:t>
      </w:r>
      <w:r>
        <w:t>wrap (16 bytes for AES-128)</w:t>
      </w:r>
    </w:p>
    <w:p w:rsidR="001511FB" w:rsidRDefault="001511FB" w:rsidP="001511FB">
      <w:r>
        <w:t>-k &lt;file&gt;</w:t>
      </w:r>
      <w:r>
        <w:tab/>
        <w:t xml:space="preserve">Specifies the RSA </w:t>
      </w:r>
      <w:r>
        <w:t>private</w:t>
      </w:r>
      <w:r>
        <w:t xml:space="preserve"> key</w:t>
      </w:r>
      <w:r>
        <w:t xml:space="preserve"> blob</w:t>
      </w:r>
      <w:r>
        <w:t xml:space="preserve"> file to use for </w:t>
      </w:r>
      <w:r>
        <w:t>un</w:t>
      </w:r>
      <w:r>
        <w:t>wrapping the AES key</w:t>
      </w:r>
    </w:p>
    <w:p w:rsidR="001511FB" w:rsidRDefault="001511FB" w:rsidP="001511FB">
      <w:r>
        <w:t>-o &lt;file&gt;</w:t>
      </w:r>
      <w:r>
        <w:tab/>
        <w:t xml:space="preserve">Specifies output file which is the </w:t>
      </w:r>
      <w:r>
        <w:t>un</w:t>
      </w:r>
      <w:r>
        <w:t>wrapped AES key</w:t>
      </w:r>
      <w:r w:rsidR="00646CDB">
        <w:t xml:space="preserve">;  if not specified the unwrapped AES key </w:t>
      </w:r>
      <w:r w:rsidR="003747F6">
        <w:t xml:space="preserve">bytes </w:t>
      </w:r>
      <w:r w:rsidR="00646CDB">
        <w:t>will be written to stdout</w:t>
      </w:r>
    </w:p>
    <w:p w:rsidR="001511FB" w:rsidRDefault="001511FB" w:rsidP="001511FB">
      <w:r>
        <w:t>-q, --keypassword</w:t>
      </w:r>
      <w:r>
        <w:tab/>
        <w:t xml:space="preserve">Password to </w:t>
      </w:r>
      <w:r>
        <w:t>access</w:t>
      </w:r>
      <w:r>
        <w:t xml:space="preserve"> the TPM </w:t>
      </w:r>
      <w:r>
        <w:t xml:space="preserve">binding private </w:t>
      </w:r>
      <w:r>
        <w:t>key</w:t>
      </w:r>
    </w:p>
    <w:p w:rsidR="001511FB" w:rsidRDefault="001511FB" w:rsidP="001511FB">
      <w:r>
        <w:t>-Q, --keypasswordsha1</w:t>
      </w:r>
      <w:r>
        <w:tab/>
        <w:t>Modifier, indicates argument to -q is already a SHA-1, use as-is</w:t>
      </w:r>
    </w:p>
    <w:p w:rsidR="001511FB" w:rsidRDefault="001511FB" w:rsidP="001511FB">
      <w:r>
        <w:t>-t, --env</w:t>
      </w:r>
      <w:r>
        <w:tab/>
        <w:t>Modifier, indicates argument to -q is an environment variable name and not a literal password</w:t>
      </w:r>
    </w:p>
    <w:p w:rsidR="001511FB" w:rsidRDefault="001511FB" w:rsidP="001511FB">
      <w:r>
        <w:t>-x, --hex</w:t>
      </w:r>
      <w:r>
        <w:tab/>
        <w:t>Modifier, indicates</w:t>
      </w:r>
      <w:r w:rsidRPr="00572639">
        <w:t xml:space="preserve"> </w:t>
      </w:r>
      <w:r>
        <w:t>argument to -q is a hex-encoded password which must be hex-decoded before use</w:t>
      </w:r>
    </w:p>
    <w:p w:rsidR="00F24221" w:rsidRPr="00F24221" w:rsidRDefault="00F24221" w:rsidP="00F24221"/>
    <w:p w:rsidR="00643095" w:rsidRDefault="008F16F9" w:rsidP="008F16F9">
      <w:pPr>
        <w:pStyle w:val="Heading1"/>
      </w:pPr>
      <w:r>
        <w:t>Contribution</w:t>
      </w:r>
    </w:p>
    <w:p w:rsidR="008F16F9" w:rsidRPr="001B3647" w:rsidRDefault="00F71A44" w:rsidP="004B38E6">
      <w:r>
        <w:t xml:space="preserve">The tpm-tools maintainers have requested that we submit patches for one feature at a time. So patch for supporting -x option must be submitted separately from patch supporting -t option. </w:t>
      </w:r>
      <w:bookmarkStart w:id="0" w:name="_GoBack"/>
      <w:bookmarkEnd w:id="0"/>
    </w:p>
    <w:sectPr w:rsidR="008F16F9"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3A96"/>
    <w:rsid w:val="000344A0"/>
    <w:rsid w:val="00041130"/>
    <w:rsid w:val="000464E4"/>
    <w:rsid w:val="0005169F"/>
    <w:rsid w:val="0005482E"/>
    <w:rsid w:val="00074A0F"/>
    <w:rsid w:val="00075DC2"/>
    <w:rsid w:val="00076F05"/>
    <w:rsid w:val="00080885"/>
    <w:rsid w:val="000A240D"/>
    <w:rsid w:val="000A4BF8"/>
    <w:rsid w:val="000B0398"/>
    <w:rsid w:val="000B538C"/>
    <w:rsid w:val="000C1534"/>
    <w:rsid w:val="000C310E"/>
    <w:rsid w:val="000C497D"/>
    <w:rsid w:val="000E2DEF"/>
    <w:rsid w:val="000E4726"/>
    <w:rsid w:val="000E7464"/>
    <w:rsid w:val="000F7D3E"/>
    <w:rsid w:val="000F7D88"/>
    <w:rsid w:val="00100C48"/>
    <w:rsid w:val="001013F5"/>
    <w:rsid w:val="001022D5"/>
    <w:rsid w:val="0011152A"/>
    <w:rsid w:val="00113803"/>
    <w:rsid w:val="001166DC"/>
    <w:rsid w:val="00125D03"/>
    <w:rsid w:val="00140F03"/>
    <w:rsid w:val="0014372D"/>
    <w:rsid w:val="00145A91"/>
    <w:rsid w:val="0014643D"/>
    <w:rsid w:val="001511FB"/>
    <w:rsid w:val="00156BA9"/>
    <w:rsid w:val="00156C41"/>
    <w:rsid w:val="00162111"/>
    <w:rsid w:val="00163BEC"/>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56F2"/>
    <w:rsid w:val="00346215"/>
    <w:rsid w:val="00354E71"/>
    <w:rsid w:val="00355B2D"/>
    <w:rsid w:val="00361B1B"/>
    <w:rsid w:val="00371E0A"/>
    <w:rsid w:val="003747F6"/>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37D1"/>
    <w:rsid w:val="004677A6"/>
    <w:rsid w:val="00467A01"/>
    <w:rsid w:val="00487204"/>
    <w:rsid w:val="00487996"/>
    <w:rsid w:val="0049319B"/>
    <w:rsid w:val="004A339A"/>
    <w:rsid w:val="004A7765"/>
    <w:rsid w:val="004B38E6"/>
    <w:rsid w:val="004B475C"/>
    <w:rsid w:val="004C0D07"/>
    <w:rsid w:val="004C42BC"/>
    <w:rsid w:val="004C7011"/>
    <w:rsid w:val="004D100A"/>
    <w:rsid w:val="004D35D0"/>
    <w:rsid w:val="004D4141"/>
    <w:rsid w:val="004D56BE"/>
    <w:rsid w:val="004D6209"/>
    <w:rsid w:val="004D7B46"/>
    <w:rsid w:val="004E186E"/>
    <w:rsid w:val="004E2545"/>
    <w:rsid w:val="004E403E"/>
    <w:rsid w:val="004F42FF"/>
    <w:rsid w:val="004F5B87"/>
    <w:rsid w:val="005054A7"/>
    <w:rsid w:val="00511CF3"/>
    <w:rsid w:val="00517AD9"/>
    <w:rsid w:val="00521059"/>
    <w:rsid w:val="00547521"/>
    <w:rsid w:val="00560872"/>
    <w:rsid w:val="00572639"/>
    <w:rsid w:val="00576AFE"/>
    <w:rsid w:val="00585DB8"/>
    <w:rsid w:val="005D2276"/>
    <w:rsid w:val="005D2954"/>
    <w:rsid w:val="005E4A3D"/>
    <w:rsid w:val="005E5982"/>
    <w:rsid w:val="005F2854"/>
    <w:rsid w:val="005F6CD7"/>
    <w:rsid w:val="00611799"/>
    <w:rsid w:val="00622972"/>
    <w:rsid w:val="006236A1"/>
    <w:rsid w:val="00632AB4"/>
    <w:rsid w:val="00633B3B"/>
    <w:rsid w:val="00634631"/>
    <w:rsid w:val="00643095"/>
    <w:rsid w:val="00646CDB"/>
    <w:rsid w:val="006541D1"/>
    <w:rsid w:val="00662736"/>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4F4B"/>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F16F9"/>
    <w:rsid w:val="00900BBA"/>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52089"/>
    <w:rsid w:val="00A60585"/>
    <w:rsid w:val="00A635CF"/>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25F6B"/>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36F1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903E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262F"/>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0437B"/>
    <w:rsid w:val="00F14458"/>
    <w:rsid w:val="00F24221"/>
    <w:rsid w:val="00F34E7E"/>
    <w:rsid w:val="00F361EC"/>
    <w:rsid w:val="00F450E4"/>
    <w:rsid w:val="00F50901"/>
    <w:rsid w:val="00F53686"/>
    <w:rsid w:val="00F556E9"/>
    <w:rsid w:val="00F575CE"/>
    <w:rsid w:val="00F62B2C"/>
    <w:rsid w:val="00F64592"/>
    <w:rsid w:val="00F700E7"/>
    <w:rsid w:val="00F71A44"/>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13885</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15</cp:revision>
  <cp:lastPrinted>2014-07-21T23:04:00Z</cp:lastPrinted>
  <dcterms:created xsi:type="dcterms:W3CDTF">2014-02-11T04:07:00Z</dcterms:created>
  <dcterms:modified xsi:type="dcterms:W3CDTF">2015-06-05T09:51:00Z</dcterms:modified>
</cp:coreProperties>
</file>