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8C" w:rsidRDefault="009A0560" w:rsidP="00910F83">
      <w:pPr>
        <w:pStyle w:val="Product"/>
        <w:rPr>
          <w:lang w:val="en-US"/>
        </w:rPr>
      </w:pPr>
      <w:r>
        <w:rPr>
          <w:lang w:val="en-US"/>
        </w:rPr>
        <w:t>Study guide</w:t>
      </w:r>
    </w:p>
    <w:bookmarkStart w:id="0" w:name="Text1"/>
    <w:p w:rsidR="00355976" w:rsidRDefault="007A5982" w:rsidP="00355976">
      <w:pPr>
        <w:pStyle w:val="Code"/>
      </w:pPr>
      <w:r>
        <w:fldChar w:fldCharType="begin">
          <w:ffData>
            <w:name w:val="Text1"/>
            <w:enabled/>
            <w:calcOnExit w:val="0"/>
            <w:textInput>
              <w:default w:val="Click and type Code/Version eg DOCS1000 (ver1)"/>
            </w:textInput>
          </w:ffData>
        </w:fldChar>
      </w:r>
      <w:r w:rsidR="0024442F">
        <w:instrText xml:space="preserve"> FORMTEXT </w:instrText>
      </w:r>
      <w:r>
        <w:fldChar w:fldCharType="separate"/>
      </w:r>
      <w:r w:rsidR="0024442F">
        <w:rPr>
          <w:noProof/>
        </w:rPr>
        <w:t>Click and type Code/Version eg DOCS1000 (ver1)</w:t>
      </w:r>
      <w:r>
        <w:fldChar w:fldCharType="end"/>
      </w:r>
      <w:bookmarkEnd w:id="0"/>
    </w:p>
    <w:bookmarkStart w:id="1" w:name="Text2"/>
    <w:p w:rsidR="00D27B2D" w:rsidRPr="00D27B2D" w:rsidRDefault="007A5982" w:rsidP="00D27B2D">
      <w:pPr>
        <w:pStyle w:val="Title"/>
        <w:rPr>
          <w:lang w:val="en-US"/>
        </w:rPr>
      </w:pPr>
      <w:r>
        <w:rPr>
          <w:lang w:val="en-US"/>
        </w:rPr>
        <w:fldChar w:fldCharType="begin">
          <w:ffData>
            <w:name w:val="Text2"/>
            <w:enabled/>
            <w:calcOnExit w:val="0"/>
            <w:textInput>
              <w:default w:val="Click and type Title"/>
            </w:textInput>
          </w:ffData>
        </w:fldChar>
      </w:r>
      <w:r w:rsidR="0024442F">
        <w:rPr>
          <w:lang w:val="en-US"/>
        </w:rPr>
        <w:instrText xml:space="preserve"> FORMTEXT </w:instrText>
      </w:r>
      <w:r>
        <w:rPr>
          <w:lang w:val="en-US"/>
        </w:rPr>
      </w:r>
      <w:r>
        <w:rPr>
          <w:lang w:val="en-US"/>
        </w:rPr>
        <w:fldChar w:fldCharType="separate"/>
      </w:r>
      <w:r w:rsidR="0024442F">
        <w:rPr>
          <w:noProof/>
          <w:lang w:val="en-US"/>
        </w:rPr>
        <w:t>Click and type Title</w:t>
      </w:r>
      <w:r>
        <w:rPr>
          <w:lang w:val="en-US"/>
        </w:rPr>
        <w:fldChar w:fldCharType="end"/>
      </w:r>
      <w:bookmarkEnd w:id="1"/>
    </w:p>
    <w:p w:rsidR="00910F83" w:rsidRDefault="00910F83" w:rsidP="00910F83">
      <w:pPr>
        <w:pStyle w:val="Coordinator"/>
      </w:pPr>
      <w:r>
        <w:t>Course Coordinator:</w:t>
      </w:r>
      <w:r w:rsidR="00355976">
        <w:t xml:space="preserve"> </w:t>
      </w:r>
      <w:bookmarkStart w:id="2" w:name="Text3"/>
      <w:r w:rsidR="007A5982">
        <w:fldChar w:fldCharType="begin">
          <w:ffData>
            <w:name w:val="Text3"/>
            <w:enabled/>
            <w:calcOnExit w:val="0"/>
            <w:textInput>
              <w:default w:val="Click and type name/s"/>
            </w:textInput>
          </w:ffData>
        </w:fldChar>
      </w:r>
      <w:r w:rsidR="009F01D6">
        <w:instrText xml:space="preserve"> FORMTEXT </w:instrText>
      </w:r>
      <w:r w:rsidR="007A5982">
        <w:fldChar w:fldCharType="separate"/>
      </w:r>
      <w:r w:rsidR="009F01D6">
        <w:rPr>
          <w:noProof/>
        </w:rPr>
        <w:t>Click and type name/s</w:t>
      </w:r>
      <w:r w:rsidR="007A5982">
        <w:fldChar w:fldCharType="end"/>
      </w:r>
      <w:bookmarkEnd w:id="2"/>
    </w:p>
    <w:p w:rsidR="0088579E" w:rsidRDefault="0088579E">
      <w:pPr>
        <w:spacing w:after="200" w:line="276" w:lineRule="auto"/>
        <w:rPr>
          <w:lang w:val="en-US"/>
        </w:rPr>
      </w:pPr>
      <w:r>
        <w:rPr>
          <w:lang w:val="en-US"/>
        </w:rPr>
        <w:br w:type="page"/>
      </w:r>
    </w:p>
    <w:p w:rsidR="002373A2" w:rsidRDefault="002373A2" w:rsidP="002373A2">
      <w:pPr>
        <w:pStyle w:val="Heading2"/>
        <w:rPr>
          <w:lang w:val="en-US"/>
        </w:rPr>
      </w:pPr>
      <w:r>
        <w:rPr>
          <w:lang w:val="en-US"/>
        </w:rPr>
        <w:lastRenderedPageBreak/>
        <w:t xml:space="preserve">Template for producing a print </w:t>
      </w:r>
      <w:r>
        <w:rPr>
          <w:i/>
          <w:lang w:val="en-US"/>
        </w:rPr>
        <w:t>Study guide</w:t>
      </w:r>
    </w:p>
    <w:p w:rsidR="001E784D" w:rsidRDefault="00285891" w:rsidP="00955DEB">
      <w:pPr>
        <w:rPr>
          <w:lang w:val="en-US"/>
        </w:rPr>
      </w:pPr>
      <w:r>
        <w:rPr>
          <w:lang w:val="en-US"/>
        </w:rPr>
        <w:t xml:space="preserve">Document Services </w:t>
      </w:r>
      <w:r w:rsidR="006E7B66">
        <w:rPr>
          <w:lang w:val="en-US"/>
        </w:rPr>
        <w:t xml:space="preserve">created two templates containing styles and features that suit the delivery of printed learning materials; that is, </w:t>
      </w:r>
      <w:r w:rsidR="006E7B66">
        <w:rPr>
          <w:i/>
          <w:lang w:val="en-US"/>
        </w:rPr>
        <w:t>Study guide</w:t>
      </w:r>
      <w:r w:rsidR="006E7B66">
        <w:rPr>
          <w:lang w:val="en-US"/>
        </w:rPr>
        <w:t xml:space="preserve"> template and </w:t>
      </w:r>
      <w:r w:rsidR="006E7B66">
        <w:rPr>
          <w:i/>
          <w:lang w:val="en-US"/>
        </w:rPr>
        <w:t xml:space="preserve">Readings </w:t>
      </w:r>
      <w:r w:rsidR="006E7B66">
        <w:rPr>
          <w:lang w:val="en-US"/>
        </w:rPr>
        <w:t xml:space="preserve">template (including </w:t>
      </w:r>
      <w:r w:rsidR="006E7B66" w:rsidRPr="006E7B66">
        <w:rPr>
          <w:i/>
          <w:lang w:val="en-US"/>
        </w:rPr>
        <w:t>Readings</w:t>
      </w:r>
      <w:r w:rsidR="006E7B66">
        <w:rPr>
          <w:lang w:val="en-US"/>
        </w:rPr>
        <w:t xml:space="preserve"> template example).</w:t>
      </w:r>
      <w:r w:rsidR="006655D8">
        <w:rPr>
          <w:lang w:val="en-US"/>
        </w:rPr>
        <w:t xml:space="preserve"> </w:t>
      </w:r>
      <w:r w:rsidR="006447A0">
        <w:rPr>
          <w:lang w:val="en-US"/>
        </w:rPr>
        <w:t xml:space="preserve">This template has been designed for consistency </w:t>
      </w:r>
      <w:r w:rsidR="00695A1B">
        <w:rPr>
          <w:lang w:val="en-US"/>
        </w:rPr>
        <w:t>of</w:t>
      </w:r>
      <w:r w:rsidR="006447A0">
        <w:rPr>
          <w:lang w:val="en-US"/>
        </w:rPr>
        <w:t xml:space="preserve"> quality and appearance, but also to be simple to use. </w:t>
      </w:r>
    </w:p>
    <w:p w:rsidR="006447A0" w:rsidRDefault="006447A0" w:rsidP="00955DEB">
      <w:pPr>
        <w:rPr>
          <w:lang w:val="en-US"/>
        </w:rPr>
      </w:pPr>
      <w:r>
        <w:rPr>
          <w:lang w:val="en-US"/>
        </w:rPr>
        <w:t xml:space="preserve">We suggest that you adhere to the styles </w:t>
      </w:r>
      <w:r w:rsidR="007D7CC7">
        <w:rPr>
          <w:lang w:val="en-US"/>
        </w:rPr>
        <w:t xml:space="preserve">defined below </w:t>
      </w:r>
      <w:r>
        <w:rPr>
          <w:lang w:val="en-US"/>
        </w:rPr>
        <w:t>where possible, as it will maintain the integrity of the design and the readability of the text</w:t>
      </w:r>
      <w:r w:rsidR="006655D8">
        <w:t xml:space="preserve">. </w:t>
      </w:r>
      <w:r w:rsidR="006655D8" w:rsidRPr="006655D8">
        <w:rPr>
          <w:lang w:val="en-US"/>
        </w:rPr>
        <w:t xml:space="preserve">To apply a style, simply select the text that you want to change and click the appropriate style from the </w:t>
      </w:r>
      <w:r w:rsidR="006655D8" w:rsidRPr="006655D8">
        <w:rPr>
          <w:b/>
          <w:lang w:val="en-US"/>
        </w:rPr>
        <w:t>Quick Style gallery</w:t>
      </w:r>
      <w:r w:rsidR="006655D8" w:rsidRPr="006655D8">
        <w:rPr>
          <w:lang w:val="en-US"/>
        </w:rPr>
        <w:t>.</w:t>
      </w:r>
    </w:p>
    <w:p w:rsidR="006655D8" w:rsidRDefault="006655D8" w:rsidP="00955DEB">
      <w:pPr>
        <w:rPr>
          <w:lang w:val="en-US"/>
        </w:rPr>
      </w:pPr>
      <w:r>
        <w:rPr>
          <w:noProof/>
          <w:lang w:eastAsia="en-AU"/>
        </w:rPr>
        <w:drawing>
          <wp:inline distT="0" distB="0" distL="0" distR="0">
            <wp:extent cx="5724525" cy="647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4525" cy="647700"/>
                    </a:xfrm>
                    <a:prstGeom prst="rect">
                      <a:avLst/>
                    </a:prstGeom>
                    <a:noFill/>
                    <a:ln w="9525">
                      <a:noFill/>
                      <a:miter lim="800000"/>
                      <a:headEnd/>
                      <a:tailEnd/>
                    </a:ln>
                  </pic:spPr>
                </pic:pic>
              </a:graphicData>
            </a:graphic>
          </wp:inline>
        </w:drawing>
      </w:r>
    </w:p>
    <w:p w:rsidR="00A575DF" w:rsidRDefault="003576BD" w:rsidP="00A575DF">
      <w:pPr>
        <w:pStyle w:val="Heading3"/>
        <w:rPr>
          <w:lang w:val="en-US"/>
        </w:rPr>
      </w:pPr>
      <w:r>
        <w:rPr>
          <w:lang w:val="en-US"/>
        </w:rPr>
        <w:t>Cover page styles</w:t>
      </w:r>
    </w:p>
    <w:p w:rsidR="00A575DF" w:rsidRDefault="00695A1B" w:rsidP="00695A1B">
      <w:pPr>
        <w:rPr>
          <w:lang w:val="en-US"/>
        </w:rPr>
      </w:pPr>
      <w:r>
        <w:rPr>
          <w:lang w:val="en-US"/>
        </w:rPr>
        <w:t>These styles are set for you and do not need to be applied throughout the template. It is only necessary for you click in these fields and key in the appropriate information.</w:t>
      </w:r>
    </w:p>
    <w:p w:rsidR="00FF478A" w:rsidRDefault="00A575DF" w:rsidP="00955DEB">
      <w:r>
        <w:t>Product</w:t>
      </w:r>
    </w:p>
    <w:p w:rsidR="00A575DF" w:rsidRDefault="00A575DF" w:rsidP="00955DEB">
      <w:pPr>
        <w:rPr>
          <w:lang w:val="en-US"/>
        </w:rPr>
      </w:pPr>
      <w:r>
        <w:rPr>
          <w:lang w:val="en-US"/>
        </w:rPr>
        <w:t>Code</w:t>
      </w:r>
    </w:p>
    <w:p w:rsidR="00A575DF" w:rsidRDefault="00A575DF" w:rsidP="00955DEB">
      <w:pPr>
        <w:rPr>
          <w:lang w:val="en-US"/>
        </w:rPr>
      </w:pPr>
      <w:r>
        <w:rPr>
          <w:lang w:val="en-US"/>
        </w:rPr>
        <w:t>Title</w:t>
      </w:r>
      <w:r w:rsidR="005C7F8D">
        <w:rPr>
          <w:lang w:val="en-US"/>
        </w:rPr>
        <w:t xml:space="preserve"> </w:t>
      </w:r>
    </w:p>
    <w:p w:rsidR="00A575DF" w:rsidRDefault="00A575DF">
      <w:pPr>
        <w:spacing w:after="200" w:line="276" w:lineRule="auto"/>
        <w:rPr>
          <w:lang w:val="en-US"/>
        </w:rPr>
      </w:pPr>
      <w:r>
        <w:rPr>
          <w:lang w:val="en-US"/>
        </w:rPr>
        <w:t>Coordinator</w:t>
      </w:r>
    </w:p>
    <w:p w:rsidR="005C7F8D" w:rsidRDefault="005C7F8D" w:rsidP="005C7F8D">
      <w:pPr>
        <w:pStyle w:val="Heading3"/>
        <w:rPr>
          <w:lang w:val="en-US"/>
        </w:rPr>
      </w:pPr>
      <w:r>
        <w:rPr>
          <w:lang w:val="en-US"/>
        </w:rPr>
        <w:t>Contents page</w:t>
      </w:r>
    </w:p>
    <w:p w:rsidR="005C7F8D" w:rsidRDefault="003576BD" w:rsidP="00FF478A">
      <w:pPr>
        <w:rPr>
          <w:lang w:val="en-US"/>
        </w:rPr>
      </w:pPr>
      <w:r>
        <w:rPr>
          <w:lang w:val="en-US"/>
        </w:rPr>
        <w:t>Content Heading</w:t>
      </w:r>
    </w:p>
    <w:p w:rsidR="005C7F8D" w:rsidRDefault="005C7F8D" w:rsidP="00FF478A">
      <w:pPr>
        <w:rPr>
          <w:lang w:val="en-US"/>
        </w:rPr>
      </w:pPr>
      <w:r>
        <w:rPr>
          <w:lang w:val="en-US"/>
        </w:rPr>
        <w:t>Contents</w:t>
      </w:r>
    </w:p>
    <w:p w:rsidR="003576BD" w:rsidRDefault="003576BD" w:rsidP="003576BD">
      <w:pPr>
        <w:pStyle w:val="Heading3"/>
        <w:rPr>
          <w:lang w:val="en-US"/>
        </w:rPr>
      </w:pPr>
      <w:r>
        <w:rPr>
          <w:lang w:val="en-US"/>
        </w:rPr>
        <w:t>Styles used to guide a student through the structure of a course</w:t>
      </w:r>
    </w:p>
    <w:tbl>
      <w:tblPr>
        <w:tblStyle w:val="TableGrid"/>
        <w:tblW w:w="0" w:type="auto"/>
        <w:tblInd w:w="108" w:type="dxa"/>
        <w:tblLook w:val="04A0"/>
      </w:tblPr>
      <w:tblGrid>
        <w:gridCol w:w="2268"/>
        <w:gridCol w:w="6866"/>
      </w:tblGrid>
      <w:tr w:rsidR="006B6A3C" w:rsidTr="003C6971">
        <w:tc>
          <w:tcPr>
            <w:tcW w:w="2268" w:type="dxa"/>
          </w:tcPr>
          <w:p w:rsidR="006B6A3C" w:rsidRPr="003C6971" w:rsidRDefault="006B6A3C" w:rsidP="006655D8">
            <w:pPr>
              <w:spacing w:after="40" w:line="240" w:lineRule="auto"/>
              <w:rPr>
                <w:b/>
                <w:lang w:val="en-US"/>
              </w:rPr>
            </w:pPr>
            <w:r>
              <w:rPr>
                <w:b/>
                <w:lang w:val="en-US"/>
              </w:rPr>
              <w:t>Section Number</w:t>
            </w:r>
          </w:p>
        </w:tc>
        <w:tc>
          <w:tcPr>
            <w:tcW w:w="6866" w:type="dxa"/>
          </w:tcPr>
          <w:p w:rsidR="006B6A3C" w:rsidRDefault="006B6A3C" w:rsidP="006655D8">
            <w:pPr>
              <w:spacing w:after="40" w:line="240" w:lineRule="auto"/>
              <w:rPr>
                <w:b/>
                <w:lang w:val="en-US"/>
              </w:rPr>
            </w:pPr>
            <w:r>
              <w:rPr>
                <w:lang w:val="en-US"/>
              </w:rPr>
              <w:t xml:space="preserve">Usually a </w:t>
            </w:r>
            <w:r w:rsidRPr="00FF478A">
              <w:rPr>
                <w:i/>
                <w:lang w:val="en-US"/>
              </w:rPr>
              <w:t>Study guide</w:t>
            </w:r>
            <w:r>
              <w:rPr>
                <w:lang w:val="en-US"/>
              </w:rPr>
              <w:t xml:space="preserve"> is divided into sections, topics, modules or weeks. Use this style for each major division of your </w:t>
            </w:r>
            <w:r>
              <w:rPr>
                <w:i/>
                <w:lang w:val="en-US"/>
              </w:rPr>
              <w:t>Study guide.</w:t>
            </w:r>
            <w:r w:rsidRPr="002373A2">
              <w:rPr>
                <w:b/>
                <w:lang w:val="en-US"/>
              </w:rPr>
              <w:t xml:space="preserve"> </w:t>
            </w:r>
          </w:p>
          <w:p w:rsidR="006B6A3C" w:rsidRPr="006B6A3C" w:rsidRDefault="006B6A3C" w:rsidP="006655D8">
            <w:pPr>
              <w:spacing w:after="40" w:line="240" w:lineRule="auto"/>
              <w:rPr>
                <w:i/>
                <w:lang w:val="en-US"/>
              </w:rPr>
            </w:pPr>
            <w:r w:rsidRPr="002373A2">
              <w:rPr>
                <w:b/>
                <w:lang w:val="en-US"/>
              </w:rPr>
              <w:t xml:space="preserve">You may want each major section or topic of your </w:t>
            </w:r>
            <w:r w:rsidRPr="002373A2">
              <w:rPr>
                <w:b/>
                <w:i/>
                <w:lang w:val="en-US"/>
              </w:rPr>
              <w:t>Study guide</w:t>
            </w:r>
            <w:r w:rsidRPr="002373A2">
              <w:rPr>
                <w:b/>
                <w:lang w:val="en-US"/>
              </w:rPr>
              <w:t xml:space="preserve"> to fall on a right-hand page (an odd-numbered page), which is a convention in design practice.</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 xml:space="preserve">Section </w:t>
            </w:r>
            <w:r w:rsidR="006B6A3C">
              <w:rPr>
                <w:b/>
                <w:lang w:val="en-US"/>
              </w:rPr>
              <w:t>Heading</w:t>
            </w:r>
          </w:p>
        </w:tc>
        <w:tc>
          <w:tcPr>
            <w:tcW w:w="6866" w:type="dxa"/>
          </w:tcPr>
          <w:p w:rsidR="003C6971" w:rsidRPr="006B6A3C" w:rsidRDefault="006B6A3C" w:rsidP="006655D8">
            <w:pPr>
              <w:spacing w:after="40" w:line="240" w:lineRule="auto"/>
              <w:rPr>
                <w:lang w:val="en-US"/>
              </w:rPr>
            </w:pPr>
            <w:r>
              <w:rPr>
                <w:lang w:val="en-US"/>
              </w:rPr>
              <w:t>Style follows immediately after a Section Number</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Normal</w:t>
            </w:r>
          </w:p>
        </w:tc>
        <w:tc>
          <w:tcPr>
            <w:tcW w:w="6866" w:type="dxa"/>
          </w:tcPr>
          <w:p w:rsidR="003C6971" w:rsidRDefault="003C6971" w:rsidP="006655D8">
            <w:pPr>
              <w:spacing w:after="40" w:line="240" w:lineRule="auto"/>
              <w:rPr>
                <w:lang w:val="en-US"/>
              </w:rPr>
            </w:pPr>
            <w:r>
              <w:rPr>
                <w:lang w:val="en-US"/>
              </w:rPr>
              <w:t>Defined for easy readability.</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Heading 1</w:t>
            </w:r>
          </w:p>
        </w:tc>
        <w:tc>
          <w:tcPr>
            <w:tcW w:w="6866" w:type="dxa"/>
          </w:tcPr>
          <w:p w:rsidR="003C6971" w:rsidRDefault="003C6971" w:rsidP="006655D8">
            <w:pPr>
              <w:spacing w:after="40" w:line="240" w:lineRule="auto"/>
              <w:rPr>
                <w:lang w:val="en-US"/>
              </w:rPr>
            </w:pPr>
            <w:r>
              <w:rPr>
                <w:lang w:val="en-US"/>
              </w:rPr>
              <w:t>Use Heading 1 for the main heading within a major division.</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Heading 2</w:t>
            </w:r>
          </w:p>
        </w:tc>
        <w:tc>
          <w:tcPr>
            <w:tcW w:w="6866" w:type="dxa"/>
          </w:tcPr>
          <w:p w:rsidR="003C6971" w:rsidRDefault="003C6971" w:rsidP="006655D8">
            <w:pPr>
              <w:spacing w:after="40" w:line="240" w:lineRule="auto"/>
              <w:rPr>
                <w:lang w:val="en-US"/>
              </w:rPr>
            </w:pPr>
            <w:r>
              <w:rPr>
                <w:lang w:val="en-US"/>
              </w:rPr>
              <w:t>Use Heading 2 to divide the discussion under Heading 1.</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Heading 3</w:t>
            </w:r>
          </w:p>
        </w:tc>
        <w:tc>
          <w:tcPr>
            <w:tcW w:w="6866" w:type="dxa"/>
          </w:tcPr>
          <w:p w:rsidR="003C6971" w:rsidRDefault="003C6971" w:rsidP="006655D8">
            <w:pPr>
              <w:spacing w:after="40" w:line="240" w:lineRule="auto"/>
              <w:rPr>
                <w:lang w:val="en-US"/>
              </w:rPr>
            </w:pPr>
            <w:r>
              <w:rPr>
                <w:lang w:val="en-US"/>
              </w:rPr>
              <w:t>Use Heading 3 to further subdivide the discussion under Heading 2, if necessary.</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Reading</w:t>
            </w:r>
          </w:p>
        </w:tc>
        <w:tc>
          <w:tcPr>
            <w:tcW w:w="6866" w:type="dxa"/>
          </w:tcPr>
          <w:p w:rsidR="003C6971" w:rsidRDefault="003C6971" w:rsidP="006655D8">
            <w:pPr>
              <w:spacing w:after="40" w:line="240" w:lineRule="auto"/>
              <w:rPr>
                <w:lang w:val="en-US"/>
              </w:rPr>
            </w:pPr>
            <w:r>
              <w:rPr>
                <w:lang w:val="en-US"/>
              </w:rPr>
              <w:t>Use this style for Readings/References Heading.</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Reference</w:t>
            </w:r>
          </w:p>
        </w:tc>
        <w:tc>
          <w:tcPr>
            <w:tcW w:w="6866" w:type="dxa"/>
          </w:tcPr>
          <w:p w:rsidR="003C6971" w:rsidRDefault="003C6971" w:rsidP="006655D8">
            <w:pPr>
              <w:spacing w:after="40" w:line="240" w:lineRule="auto"/>
              <w:rPr>
                <w:lang w:val="en-US"/>
              </w:rPr>
            </w:pPr>
            <w:r>
              <w:rPr>
                <w:lang w:val="en-US"/>
              </w:rPr>
              <w:t>Immediately following a ‘Reading Heading’ use this style for bibliography or reference list.</w:t>
            </w:r>
          </w:p>
        </w:tc>
      </w:tr>
      <w:tr w:rsidR="003C6971" w:rsidTr="003C6971">
        <w:tc>
          <w:tcPr>
            <w:tcW w:w="2268" w:type="dxa"/>
          </w:tcPr>
          <w:p w:rsidR="003C6971" w:rsidRPr="003C6971" w:rsidRDefault="003C6971" w:rsidP="006655D8">
            <w:pPr>
              <w:spacing w:after="40" w:line="240" w:lineRule="auto"/>
              <w:rPr>
                <w:b/>
                <w:lang w:val="en-US"/>
              </w:rPr>
            </w:pPr>
            <w:r w:rsidRPr="003C6971">
              <w:rPr>
                <w:b/>
                <w:lang w:val="en-US"/>
              </w:rPr>
              <w:t>Quote</w:t>
            </w:r>
          </w:p>
        </w:tc>
        <w:tc>
          <w:tcPr>
            <w:tcW w:w="6866" w:type="dxa"/>
          </w:tcPr>
          <w:p w:rsidR="003C6971" w:rsidRDefault="003C6971" w:rsidP="006655D8">
            <w:pPr>
              <w:spacing w:after="40" w:line="240" w:lineRule="auto"/>
              <w:rPr>
                <w:lang w:val="en-US"/>
              </w:rPr>
            </w:pPr>
            <w:r>
              <w:rPr>
                <w:lang w:val="en-US"/>
              </w:rPr>
              <w:t>Italic and centered.</w:t>
            </w:r>
          </w:p>
        </w:tc>
      </w:tr>
      <w:tr w:rsidR="003C6971" w:rsidTr="003C6971">
        <w:tc>
          <w:tcPr>
            <w:tcW w:w="2268" w:type="dxa"/>
          </w:tcPr>
          <w:p w:rsidR="003C6971" w:rsidRPr="003C6971" w:rsidRDefault="003C6971" w:rsidP="006655D8">
            <w:pPr>
              <w:spacing w:after="40" w:line="240" w:lineRule="auto"/>
              <w:rPr>
                <w:b/>
                <w:lang w:val="en-US"/>
              </w:rPr>
            </w:pPr>
            <w:r>
              <w:rPr>
                <w:b/>
                <w:lang w:val="en-US"/>
              </w:rPr>
              <w:t>Activity</w:t>
            </w:r>
          </w:p>
        </w:tc>
        <w:tc>
          <w:tcPr>
            <w:tcW w:w="6866" w:type="dxa"/>
          </w:tcPr>
          <w:p w:rsidR="003C6971" w:rsidRDefault="00370AB4" w:rsidP="006655D8">
            <w:pPr>
              <w:spacing w:after="40" w:line="240" w:lineRule="auto"/>
              <w:rPr>
                <w:lang w:val="en-US"/>
              </w:rPr>
            </w:pPr>
            <w:r>
              <w:rPr>
                <w:lang w:val="en-US"/>
              </w:rPr>
              <w:t>Indented</w:t>
            </w:r>
          </w:p>
        </w:tc>
      </w:tr>
      <w:tr w:rsidR="003C6971" w:rsidTr="003C6971">
        <w:tc>
          <w:tcPr>
            <w:tcW w:w="2268" w:type="dxa"/>
          </w:tcPr>
          <w:p w:rsidR="003C6971" w:rsidRDefault="003C6971" w:rsidP="006655D8">
            <w:pPr>
              <w:spacing w:after="40" w:line="240" w:lineRule="auto"/>
              <w:rPr>
                <w:b/>
                <w:lang w:val="en-US"/>
              </w:rPr>
            </w:pPr>
            <w:r>
              <w:rPr>
                <w:b/>
                <w:lang w:val="en-US"/>
              </w:rPr>
              <w:t>Barcode</w:t>
            </w:r>
          </w:p>
        </w:tc>
        <w:tc>
          <w:tcPr>
            <w:tcW w:w="6866" w:type="dxa"/>
          </w:tcPr>
          <w:p w:rsidR="003C6971" w:rsidRDefault="003C6971" w:rsidP="006655D8">
            <w:pPr>
              <w:spacing w:after="40" w:line="240" w:lineRule="auto"/>
              <w:rPr>
                <w:lang w:val="en-US"/>
              </w:rPr>
            </w:pPr>
            <w:r>
              <w:rPr>
                <w:lang w:val="en-US"/>
              </w:rPr>
              <w:t xml:space="preserve">Used at the back of the booklet to identify product code eg DOCS1000/SG/01/VER1 </w:t>
            </w:r>
            <w:r w:rsidRPr="003C6971">
              <w:rPr>
                <w:color w:val="FF0000"/>
                <w:lang w:val="en-US"/>
              </w:rPr>
              <w:t>(Only used for external courses)</w:t>
            </w:r>
          </w:p>
        </w:tc>
      </w:tr>
    </w:tbl>
    <w:p w:rsidR="00657601" w:rsidRPr="006173FB" w:rsidRDefault="006173FB" w:rsidP="005C7F8D">
      <w:pPr>
        <w:rPr>
          <w:color w:val="FF0000"/>
          <w:lang w:val="en-US"/>
        </w:rPr>
      </w:pPr>
      <w:r>
        <w:rPr>
          <w:color w:val="FF0000"/>
          <w:lang w:val="en-US"/>
        </w:rPr>
        <w:t>PLEASE DELETE THIS PAGE</w:t>
      </w:r>
    </w:p>
    <w:p w:rsidR="0088579E" w:rsidRDefault="00124B40" w:rsidP="0088579E">
      <w:pPr>
        <w:pStyle w:val="ContentHeading"/>
      </w:pPr>
      <w:r>
        <w:lastRenderedPageBreak/>
        <w:t>C</w:t>
      </w:r>
      <w:r w:rsidR="0088579E">
        <w:t>ontents</w:t>
      </w:r>
    </w:p>
    <w:p w:rsidR="0045244F" w:rsidRDefault="007A5982" w:rsidP="00FF1899">
      <w:pPr>
        <w:rPr>
          <w:color w:val="0070C0"/>
        </w:rPr>
      </w:pPr>
      <w:r>
        <w:rPr>
          <w:color w:val="0070C0"/>
        </w:rPr>
        <w:fldChar w:fldCharType="begin">
          <w:ffData>
            <w:name w:val=""/>
            <w:enabled/>
            <w:calcOnExit w:val="0"/>
            <w:textInput>
              <w:default w:val="When you have completed writing your Study guide you will need to complete your Table of Contents. *Click and delete this instruction"/>
            </w:textInput>
          </w:ffData>
        </w:fldChar>
      </w:r>
      <w:r w:rsidR="0045244F">
        <w:rPr>
          <w:color w:val="0070C0"/>
        </w:rPr>
        <w:instrText xml:space="preserve"> FORMTEXT </w:instrText>
      </w:r>
      <w:r>
        <w:rPr>
          <w:color w:val="0070C0"/>
        </w:rPr>
      </w:r>
      <w:r>
        <w:rPr>
          <w:color w:val="0070C0"/>
        </w:rPr>
        <w:fldChar w:fldCharType="separate"/>
      </w:r>
      <w:r w:rsidR="0045244F">
        <w:rPr>
          <w:noProof/>
          <w:color w:val="0070C0"/>
        </w:rPr>
        <w:t>When you have completed writing your Study guide you will need to complete your Table of Contents. *Click and delete this instruction</w:t>
      </w:r>
      <w:r>
        <w:rPr>
          <w:color w:val="0070C0"/>
        </w:rPr>
        <w:fldChar w:fldCharType="end"/>
      </w:r>
    </w:p>
    <w:p w:rsidR="0045244F" w:rsidRDefault="007A5982" w:rsidP="00FF1899">
      <w:r>
        <w:rPr>
          <w:color w:val="0070C0"/>
        </w:rPr>
        <w:fldChar w:fldCharType="begin">
          <w:ffData>
            <w:name w:val=""/>
            <w:enabled/>
            <w:calcOnExit w:val="0"/>
            <w:textInput>
              <w:default w:val="1st column - enter topic/module or week no. 2nd column - enter topic heading - 3rd column - enter page number. *Click and delete this instruction"/>
            </w:textInput>
          </w:ffData>
        </w:fldChar>
      </w:r>
      <w:r w:rsidR="0045244F">
        <w:rPr>
          <w:color w:val="0070C0"/>
        </w:rPr>
        <w:instrText xml:space="preserve"> FORMTEXT </w:instrText>
      </w:r>
      <w:r>
        <w:rPr>
          <w:color w:val="0070C0"/>
        </w:rPr>
      </w:r>
      <w:r>
        <w:rPr>
          <w:color w:val="0070C0"/>
        </w:rPr>
        <w:fldChar w:fldCharType="separate"/>
      </w:r>
      <w:r w:rsidR="0045244F">
        <w:rPr>
          <w:noProof/>
          <w:color w:val="0070C0"/>
        </w:rPr>
        <w:t>1st column - enter topic/module or week no. 2nd column - enter topic heading - 3rd column - enter page number. *Click and delete this instruction</w:t>
      </w:r>
      <w:r>
        <w:rPr>
          <w:color w:val="0070C0"/>
        </w:rPr>
        <w:fldChar w:fldCharType="end"/>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6521"/>
        <w:gridCol w:w="850"/>
      </w:tblGrid>
      <w:tr w:rsidR="0045244F" w:rsidTr="00FE7750">
        <w:tc>
          <w:tcPr>
            <w:tcW w:w="1701" w:type="dxa"/>
          </w:tcPr>
          <w:p w:rsidR="0045244F" w:rsidRDefault="0045244F" w:rsidP="00FE7750">
            <w:pPr>
              <w:pStyle w:val="Contents"/>
            </w:pPr>
          </w:p>
        </w:tc>
        <w:tc>
          <w:tcPr>
            <w:tcW w:w="6521" w:type="dxa"/>
          </w:tcPr>
          <w:p w:rsidR="0045244F" w:rsidRDefault="0045244F" w:rsidP="00FE7750">
            <w:pPr>
              <w:pStyle w:val="Contents"/>
            </w:pPr>
          </w:p>
        </w:tc>
        <w:tc>
          <w:tcPr>
            <w:tcW w:w="850" w:type="dxa"/>
          </w:tcPr>
          <w:p w:rsidR="0045244F" w:rsidRDefault="0045244F" w:rsidP="00FE7750">
            <w:pPr>
              <w:pStyle w:val="Contents"/>
            </w:pPr>
          </w:p>
        </w:tc>
      </w:tr>
    </w:tbl>
    <w:p w:rsidR="00FE7750" w:rsidRDefault="00FE7750">
      <w:pPr>
        <w:spacing w:after="200" w:line="276" w:lineRule="auto"/>
      </w:pPr>
    </w:p>
    <w:p w:rsidR="002B0BB8" w:rsidRDefault="002B0BB8">
      <w:pPr>
        <w:spacing w:after="200" w:line="276" w:lineRule="auto"/>
      </w:pPr>
      <w:r>
        <w:br w:type="page"/>
      </w:r>
    </w:p>
    <w:bookmarkStart w:id="3" w:name="Text6"/>
    <w:p w:rsidR="002037DD" w:rsidRPr="00686FCA" w:rsidRDefault="007A5982" w:rsidP="002B0BB8">
      <w:pPr>
        <w:rPr>
          <w:color w:val="0070C0"/>
        </w:rPr>
      </w:pPr>
      <w:r>
        <w:rPr>
          <w:color w:val="0070C0"/>
        </w:rPr>
        <w:lastRenderedPageBreak/>
        <w:fldChar w:fldCharType="begin">
          <w:ffData>
            <w:name w:val="Text6"/>
            <w:enabled/>
            <w:calcOnExit w:val="0"/>
            <w:textInput>
              <w:default w:val="An individual page needs to be created as a Divider page for each Section/Topic/Week etc.*Click and delete this instruction."/>
            </w:textInput>
          </w:ffData>
        </w:fldChar>
      </w:r>
      <w:r w:rsidR="00FF1899">
        <w:rPr>
          <w:color w:val="0070C0"/>
        </w:rPr>
        <w:instrText xml:space="preserve"> FORMTEXT </w:instrText>
      </w:r>
      <w:r>
        <w:rPr>
          <w:color w:val="0070C0"/>
        </w:rPr>
      </w:r>
      <w:r>
        <w:rPr>
          <w:color w:val="0070C0"/>
        </w:rPr>
        <w:fldChar w:fldCharType="separate"/>
      </w:r>
      <w:r w:rsidR="00FF1899">
        <w:rPr>
          <w:noProof/>
          <w:color w:val="0070C0"/>
        </w:rPr>
        <w:t>An individual page needs to be created as a Divider page for each Section/Topic/Week etc.*Click and delete this instruction.</w:t>
      </w:r>
      <w:r>
        <w:rPr>
          <w:color w:val="0070C0"/>
        </w:rPr>
        <w:fldChar w:fldCharType="end"/>
      </w:r>
      <w:bookmarkEnd w:id="3"/>
    </w:p>
    <w:p w:rsidR="00686FCA" w:rsidRDefault="00686FCA" w:rsidP="002B0BB8"/>
    <w:p w:rsidR="00825BBD" w:rsidRDefault="00825BBD">
      <w:pPr>
        <w:spacing w:before="0" w:after="200" w:line="276" w:lineRule="auto"/>
      </w:pPr>
      <w:r>
        <w:br w:type="page"/>
      </w:r>
    </w:p>
    <w:p w:rsidR="00657601" w:rsidRPr="00825BBD" w:rsidRDefault="009B3C0C" w:rsidP="00825BBD">
      <w:pPr>
        <w:pStyle w:val="SectionNo"/>
      </w:pPr>
      <w:r>
        <w:lastRenderedPageBreak/>
        <w:t>Section 1</w:t>
      </w:r>
      <w:r w:rsidR="006B6A3C">
        <w:t xml:space="preserve"> </w:t>
      </w:r>
      <w:r w:rsidR="006173FB">
        <w:rPr>
          <w:color w:val="FF0000"/>
        </w:rPr>
        <w:t>[can be topic/module</w:t>
      </w:r>
      <w:r w:rsidR="006B6A3C">
        <w:rPr>
          <w:color w:val="FF0000"/>
        </w:rPr>
        <w:t xml:space="preserve">, </w:t>
      </w:r>
      <w:r w:rsidR="006B6A3C" w:rsidRPr="006B6A3C">
        <w:rPr>
          <w:color w:val="FF0000"/>
        </w:rPr>
        <w:t>week</w:t>
      </w:r>
      <w:r w:rsidR="006B6A3C">
        <w:rPr>
          <w:color w:val="FF0000"/>
        </w:rPr>
        <w:t xml:space="preserve"> etc</w:t>
      </w:r>
      <w:r w:rsidR="006B6A3C" w:rsidRPr="006B6A3C">
        <w:rPr>
          <w:color w:val="FF0000"/>
        </w:rPr>
        <w:t>]</w:t>
      </w:r>
    </w:p>
    <w:p w:rsidR="009B3C0C" w:rsidRPr="009B3C0C" w:rsidRDefault="009B3C0C" w:rsidP="009B3C0C">
      <w:pPr>
        <w:pStyle w:val="SectionHeading"/>
        <w:rPr>
          <w:lang w:val="en-AU"/>
        </w:rPr>
      </w:pPr>
    </w:p>
    <w:sectPr w:rsidR="009B3C0C" w:rsidRPr="009B3C0C" w:rsidSect="00955DE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C35" w:rsidRDefault="00DB2C35" w:rsidP="00955DEB">
      <w:pPr>
        <w:spacing w:before="0" w:after="0" w:line="240" w:lineRule="auto"/>
      </w:pPr>
      <w:r>
        <w:separator/>
      </w:r>
    </w:p>
  </w:endnote>
  <w:endnote w:type="continuationSeparator" w:id="0">
    <w:p w:rsidR="00DB2C35" w:rsidRDefault="00DB2C35" w:rsidP="00955DE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94350"/>
      <w:docPartObj>
        <w:docPartGallery w:val="Page Numbers (Bottom of Page)"/>
        <w:docPartUnique/>
      </w:docPartObj>
    </w:sdtPr>
    <w:sdtEndPr>
      <w:rPr>
        <w:sz w:val="20"/>
      </w:rPr>
    </w:sdtEndPr>
    <w:sdtContent>
      <w:p w:rsidR="00955DEB" w:rsidRPr="00997C4B" w:rsidRDefault="007A5982" w:rsidP="00955DEB">
        <w:pPr>
          <w:pStyle w:val="Footer"/>
          <w:jc w:val="center"/>
          <w:rPr>
            <w:sz w:val="20"/>
          </w:rPr>
        </w:pPr>
        <w:r w:rsidRPr="00997C4B">
          <w:rPr>
            <w:sz w:val="20"/>
          </w:rPr>
          <w:fldChar w:fldCharType="begin"/>
        </w:r>
        <w:r w:rsidR="00955DEB" w:rsidRPr="00997C4B">
          <w:rPr>
            <w:sz w:val="20"/>
          </w:rPr>
          <w:instrText xml:space="preserve"> PAGE   \* MERGEFORMAT </w:instrText>
        </w:r>
        <w:r w:rsidRPr="00997C4B">
          <w:rPr>
            <w:sz w:val="20"/>
          </w:rPr>
          <w:fldChar w:fldCharType="separate"/>
        </w:r>
        <w:r w:rsidR="00FA5596">
          <w:rPr>
            <w:noProof/>
            <w:sz w:val="20"/>
          </w:rPr>
          <w:t>2</w:t>
        </w:r>
        <w:r w:rsidRPr="00997C4B">
          <w:rPr>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C35" w:rsidRDefault="00DB2C35" w:rsidP="00955DEB">
      <w:pPr>
        <w:spacing w:before="0" w:after="0" w:line="240" w:lineRule="auto"/>
      </w:pPr>
      <w:r>
        <w:separator/>
      </w:r>
    </w:p>
  </w:footnote>
  <w:footnote w:type="continuationSeparator" w:id="0">
    <w:p w:rsidR="00DB2C35" w:rsidRDefault="00DB2C35" w:rsidP="00955DE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62CF0"/>
    <w:multiLevelType w:val="hybridMultilevel"/>
    <w:tmpl w:val="6ADE52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B2C35"/>
    <w:rsid w:val="0001758C"/>
    <w:rsid w:val="00023594"/>
    <w:rsid w:val="00124B40"/>
    <w:rsid w:val="00163E7C"/>
    <w:rsid w:val="001A5E5F"/>
    <w:rsid w:val="001E784D"/>
    <w:rsid w:val="001F674F"/>
    <w:rsid w:val="002037DD"/>
    <w:rsid w:val="002373A2"/>
    <w:rsid w:val="0024442F"/>
    <w:rsid w:val="00274699"/>
    <w:rsid w:val="00283C6B"/>
    <w:rsid w:val="00285891"/>
    <w:rsid w:val="002B0BB8"/>
    <w:rsid w:val="002E1729"/>
    <w:rsid w:val="00310D77"/>
    <w:rsid w:val="00355976"/>
    <w:rsid w:val="003576BD"/>
    <w:rsid w:val="00370AB4"/>
    <w:rsid w:val="003C0A9B"/>
    <w:rsid w:val="003C6971"/>
    <w:rsid w:val="004049B7"/>
    <w:rsid w:val="004507E6"/>
    <w:rsid w:val="0045244F"/>
    <w:rsid w:val="00480C9A"/>
    <w:rsid w:val="004A629D"/>
    <w:rsid w:val="004E7AC7"/>
    <w:rsid w:val="00501BE0"/>
    <w:rsid w:val="00556AB5"/>
    <w:rsid w:val="0058487A"/>
    <w:rsid w:val="005C7F8D"/>
    <w:rsid w:val="005D4DF1"/>
    <w:rsid w:val="005D63DD"/>
    <w:rsid w:val="005E0A66"/>
    <w:rsid w:val="0061119B"/>
    <w:rsid w:val="006145D9"/>
    <w:rsid w:val="006173FB"/>
    <w:rsid w:val="00623234"/>
    <w:rsid w:val="00632BDF"/>
    <w:rsid w:val="006447A0"/>
    <w:rsid w:val="00657601"/>
    <w:rsid w:val="006610F7"/>
    <w:rsid w:val="006655D8"/>
    <w:rsid w:val="00686FCA"/>
    <w:rsid w:val="00695A1B"/>
    <w:rsid w:val="006A0421"/>
    <w:rsid w:val="006B6A3C"/>
    <w:rsid w:val="006C3339"/>
    <w:rsid w:val="006E7B66"/>
    <w:rsid w:val="0071525C"/>
    <w:rsid w:val="00756F80"/>
    <w:rsid w:val="00790701"/>
    <w:rsid w:val="007A12BD"/>
    <w:rsid w:val="007A5982"/>
    <w:rsid w:val="007C549A"/>
    <w:rsid w:val="007D7CC7"/>
    <w:rsid w:val="00825BBD"/>
    <w:rsid w:val="0088579E"/>
    <w:rsid w:val="00910F83"/>
    <w:rsid w:val="00955DEB"/>
    <w:rsid w:val="00997C4B"/>
    <w:rsid w:val="009A0560"/>
    <w:rsid w:val="009B34F4"/>
    <w:rsid w:val="009B3C0C"/>
    <w:rsid w:val="009B70B6"/>
    <w:rsid w:val="009D4B2D"/>
    <w:rsid w:val="009F01D6"/>
    <w:rsid w:val="00A12D15"/>
    <w:rsid w:val="00A24619"/>
    <w:rsid w:val="00A5554E"/>
    <w:rsid w:val="00A57483"/>
    <w:rsid w:val="00A575DF"/>
    <w:rsid w:val="00A734E5"/>
    <w:rsid w:val="00AA08C9"/>
    <w:rsid w:val="00AF1A52"/>
    <w:rsid w:val="00B737A0"/>
    <w:rsid w:val="00BA3898"/>
    <w:rsid w:val="00BC0134"/>
    <w:rsid w:val="00BC06E2"/>
    <w:rsid w:val="00BF005A"/>
    <w:rsid w:val="00C50DE2"/>
    <w:rsid w:val="00CE7344"/>
    <w:rsid w:val="00D03C34"/>
    <w:rsid w:val="00D05486"/>
    <w:rsid w:val="00D07B49"/>
    <w:rsid w:val="00D114CF"/>
    <w:rsid w:val="00D264EA"/>
    <w:rsid w:val="00D27B2D"/>
    <w:rsid w:val="00D36EF2"/>
    <w:rsid w:val="00D4304C"/>
    <w:rsid w:val="00D56A13"/>
    <w:rsid w:val="00D71385"/>
    <w:rsid w:val="00DB2C35"/>
    <w:rsid w:val="00DE01BE"/>
    <w:rsid w:val="00DF3A10"/>
    <w:rsid w:val="00E25F2B"/>
    <w:rsid w:val="00E532FB"/>
    <w:rsid w:val="00E64101"/>
    <w:rsid w:val="00E657CC"/>
    <w:rsid w:val="00E74063"/>
    <w:rsid w:val="00E75357"/>
    <w:rsid w:val="00EB3D8E"/>
    <w:rsid w:val="00F17D6F"/>
    <w:rsid w:val="00F37335"/>
    <w:rsid w:val="00FA5596"/>
    <w:rsid w:val="00FE7750"/>
    <w:rsid w:val="00FF1899"/>
    <w:rsid w:val="00FF478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1"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5DEB"/>
    <w:pPr>
      <w:spacing w:before="40" w:after="80" w:line="280" w:lineRule="atLeast"/>
    </w:pPr>
    <w:rPr>
      <w:rFonts w:ascii="Times New Roman" w:hAnsi="Times New Roman"/>
      <w:sz w:val="22"/>
    </w:rPr>
  </w:style>
  <w:style w:type="paragraph" w:styleId="Heading1">
    <w:name w:val="heading 1"/>
    <w:basedOn w:val="Normal"/>
    <w:next w:val="Normal"/>
    <w:link w:val="Heading1Char"/>
    <w:uiPriority w:val="9"/>
    <w:qFormat/>
    <w:rsid w:val="001E784D"/>
    <w:pPr>
      <w:keepNext/>
      <w:keepLines/>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E784D"/>
    <w:pPr>
      <w:keepNext/>
      <w:keepLines/>
      <w:spacing w:before="20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1E784D"/>
    <w:pPr>
      <w:keepNext/>
      <w:keepLines/>
      <w:spacing w:before="200" w:after="40"/>
      <w:outlineLvl w:val="2"/>
    </w:pPr>
    <w:rPr>
      <w:rFonts w:ascii="Arial" w:eastAsiaTheme="majorEastAsia" w:hAnsi="Arial" w:cstheme="majorBidi"/>
      <w:b/>
      <w:bCs/>
      <w:i/>
    </w:rPr>
  </w:style>
  <w:style w:type="paragraph" w:styleId="Heading4">
    <w:name w:val="heading 4"/>
    <w:basedOn w:val="Normal"/>
    <w:next w:val="Normal"/>
    <w:link w:val="Heading4Char"/>
    <w:uiPriority w:val="9"/>
    <w:unhideWhenUsed/>
    <w:rsid w:val="006447A0"/>
    <w:pPr>
      <w:keepNext/>
      <w:keepLines/>
      <w:spacing w:before="200"/>
      <w:outlineLvl w:val="3"/>
    </w:pPr>
    <w:rPr>
      <w:rFonts w:asciiTheme="majorHAnsi" w:eastAsiaTheme="majorEastAsia" w:hAnsiTheme="majorHAnsi" w:cstheme="majorBidi"/>
      <w:b/>
      <w:bCs/>
      <w:i/>
      <w:iCs/>
      <w:color w:val="53548A" w:themeColor="accent1"/>
    </w:rPr>
  </w:style>
  <w:style w:type="paragraph" w:styleId="Heading5">
    <w:name w:val="heading 5"/>
    <w:basedOn w:val="Normal"/>
    <w:next w:val="Normal"/>
    <w:link w:val="Heading5Char"/>
    <w:uiPriority w:val="9"/>
    <w:unhideWhenUsed/>
    <w:rsid w:val="006447A0"/>
    <w:pPr>
      <w:keepNext/>
      <w:keepLines/>
      <w:spacing w:before="200"/>
      <w:outlineLvl w:val="4"/>
    </w:pPr>
    <w:rPr>
      <w:rFonts w:asciiTheme="majorHAnsi" w:eastAsiaTheme="majorEastAsia" w:hAnsiTheme="majorHAnsi" w:cstheme="majorBidi"/>
      <w:color w:val="29294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4049B7"/>
    <w:pPr>
      <w:spacing w:after="0" w:line="240" w:lineRule="auto"/>
    </w:pPr>
  </w:style>
  <w:style w:type="paragraph" w:customStyle="1" w:styleId="Product">
    <w:name w:val="Product"/>
    <w:basedOn w:val="Normal"/>
    <w:next w:val="Code"/>
    <w:qFormat/>
    <w:locked/>
    <w:rsid w:val="00AA08C9"/>
    <w:pPr>
      <w:spacing w:before="5700" w:after="1000"/>
    </w:pPr>
    <w:rPr>
      <w:rFonts w:ascii="Arial" w:hAnsi="Arial"/>
      <w:b/>
      <w:sz w:val="40"/>
    </w:rPr>
  </w:style>
  <w:style w:type="paragraph" w:customStyle="1" w:styleId="Code">
    <w:name w:val="Code"/>
    <w:next w:val="Title"/>
    <w:qFormat/>
    <w:locked/>
    <w:rsid w:val="00910F83"/>
    <w:pPr>
      <w:spacing w:after="300" w:line="240" w:lineRule="atLeast"/>
    </w:pPr>
    <w:rPr>
      <w:sz w:val="22"/>
      <w:lang w:val="en-US"/>
    </w:rPr>
  </w:style>
  <w:style w:type="paragraph" w:customStyle="1" w:styleId="Coordinator">
    <w:name w:val="Coordinator"/>
    <w:next w:val="Normal"/>
    <w:qFormat/>
    <w:locked/>
    <w:rsid w:val="00910F83"/>
    <w:pPr>
      <w:spacing w:after="0" w:line="240" w:lineRule="auto"/>
    </w:pPr>
    <w:rPr>
      <w:lang w:val="en-US"/>
    </w:rPr>
  </w:style>
  <w:style w:type="paragraph" w:styleId="Title">
    <w:name w:val="Title"/>
    <w:next w:val="Coordinator"/>
    <w:link w:val="TitleChar"/>
    <w:uiPriority w:val="10"/>
    <w:qFormat/>
    <w:locked/>
    <w:rsid w:val="00910F83"/>
    <w:pPr>
      <w:spacing w:after="44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910F83"/>
    <w:rPr>
      <w:rFonts w:eastAsiaTheme="majorEastAsia" w:cstheme="majorBidi"/>
      <w:b/>
      <w:spacing w:val="5"/>
      <w:kern w:val="28"/>
      <w:sz w:val="32"/>
      <w:szCs w:val="52"/>
    </w:rPr>
  </w:style>
  <w:style w:type="character" w:styleId="PlaceholderText">
    <w:name w:val="Placeholder Text"/>
    <w:basedOn w:val="DefaultParagraphFont"/>
    <w:uiPriority w:val="99"/>
    <w:semiHidden/>
    <w:rsid w:val="00A24619"/>
    <w:rPr>
      <w:color w:val="808080"/>
    </w:rPr>
  </w:style>
  <w:style w:type="paragraph" w:styleId="BalloonText">
    <w:name w:val="Balloon Text"/>
    <w:basedOn w:val="Normal"/>
    <w:link w:val="BalloonTextChar"/>
    <w:uiPriority w:val="99"/>
    <w:semiHidden/>
    <w:unhideWhenUsed/>
    <w:rsid w:val="00A246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19"/>
    <w:rPr>
      <w:rFonts w:ascii="Tahoma" w:hAnsi="Tahoma" w:cs="Tahoma"/>
      <w:sz w:val="16"/>
      <w:szCs w:val="16"/>
    </w:rPr>
  </w:style>
  <w:style w:type="paragraph" w:customStyle="1" w:styleId="ContentHeading">
    <w:name w:val="Content Heading"/>
    <w:basedOn w:val="Normal"/>
    <w:next w:val="Reading"/>
    <w:qFormat/>
    <w:rsid w:val="00124B40"/>
    <w:pPr>
      <w:pBdr>
        <w:bottom w:val="single" w:sz="4" w:space="1" w:color="auto"/>
      </w:pBdr>
      <w:spacing w:after="1000"/>
    </w:pPr>
    <w:rPr>
      <w:b/>
      <w:smallCaps/>
      <w:sz w:val="32"/>
      <w:lang w:val="en-US"/>
    </w:rPr>
  </w:style>
  <w:style w:type="paragraph" w:customStyle="1" w:styleId="Reading">
    <w:name w:val="Reading"/>
    <w:basedOn w:val="Normal"/>
    <w:next w:val="Normal"/>
    <w:qFormat/>
    <w:rsid w:val="00310D77"/>
    <w:pPr>
      <w:spacing w:after="120"/>
    </w:pPr>
    <w:rPr>
      <w:b/>
      <w:smallCaps/>
      <w:sz w:val="28"/>
      <w:lang w:val="en-US"/>
    </w:rPr>
  </w:style>
  <w:style w:type="paragraph" w:styleId="Bibliography">
    <w:name w:val="Bibliography"/>
    <w:basedOn w:val="Normal"/>
    <w:next w:val="Reading"/>
    <w:uiPriority w:val="37"/>
    <w:semiHidden/>
    <w:unhideWhenUsed/>
    <w:rsid w:val="0088579E"/>
    <w:pPr>
      <w:spacing w:after="400"/>
    </w:pPr>
  </w:style>
  <w:style w:type="paragraph" w:customStyle="1" w:styleId="Activity">
    <w:name w:val="Activity"/>
    <w:basedOn w:val="Normal"/>
    <w:next w:val="Normal"/>
    <w:qFormat/>
    <w:rsid w:val="00D264EA"/>
    <w:pPr>
      <w:spacing w:after="200" w:line="276" w:lineRule="auto"/>
      <w:ind w:left="284"/>
    </w:pPr>
    <w:rPr>
      <w:lang w:val="en-US"/>
    </w:rPr>
  </w:style>
  <w:style w:type="paragraph" w:customStyle="1" w:styleId="SectionHeading">
    <w:name w:val="Section Heading"/>
    <w:next w:val="Heading1"/>
    <w:link w:val="SectionHeadingChar"/>
    <w:qFormat/>
    <w:rsid w:val="00825BBD"/>
    <w:pPr>
      <w:pBdr>
        <w:top w:val="single" w:sz="4" w:space="4" w:color="auto"/>
      </w:pBdr>
      <w:spacing w:before="200" w:after="240"/>
    </w:pPr>
    <w:rPr>
      <w:b/>
      <w:smallCaps/>
      <w:sz w:val="28"/>
      <w:lang w:val="en-US"/>
    </w:rPr>
  </w:style>
  <w:style w:type="paragraph" w:customStyle="1" w:styleId="Barcode">
    <w:name w:val="Barcode"/>
    <w:basedOn w:val="Normal"/>
    <w:next w:val="Normal"/>
    <w:qFormat/>
    <w:rsid w:val="007A12BD"/>
    <w:pPr>
      <w:spacing w:before="12000"/>
    </w:pPr>
    <w:rPr>
      <w:sz w:val="18"/>
    </w:rPr>
  </w:style>
  <w:style w:type="table" w:styleId="TableGrid">
    <w:name w:val="Table Grid"/>
    <w:basedOn w:val="TableNormal"/>
    <w:uiPriority w:val="59"/>
    <w:rsid w:val="00452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784D"/>
    <w:rPr>
      <w:rFonts w:eastAsiaTheme="majorEastAsia" w:cstheme="majorBidi"/>
      <w:b/>
      <w:bCs/>
      <w:sz w:val="28"/>
      <w:szCs w:val="28"/>
    </w:rPr>
  </w:style>
  <w:style w:type="character" w:customStyle="1" w:styleId="Heading2Char">
    <w:name w:val="Heading 2 Char"/>
    <w:basedOn w:val="DefaultParagraphFont"/>
    <w:link w:val="Heading2"/>
    <w:uiPriority w:val="9"/>
    <w:rsid w:val="001E784D"/>
    <w:rPr>
      <w:rFonts w:eastAsiaTheme="majorEastAsia" w:cstheme="majorBidi"/>
      <w:b/>
      <w:bCs/>
      <w:sz w:val="26"/>
      <w:szCs w:val="26"/>
    </w:rPr>
  </w:style>
  <w:style w:type="character" w:customStyle="1" w:styleId="Heading3Char">
    <w:name w:val="Heading 3 Char"/>
    <w:basedOn w:val="DefaultParagraphFont"/>
    <w:link w:val="Heading3"/>
    <w:uiPriority w:val="9"/>
    <w:rsid w:val="001E784D"/>
    <w:rPr>
      <w:rFonts w:eastAsiaTheme="majorEastAsia" w:cstheme="majorBidi"/>
      <w:b/>
      <w:bCs/>
      <w:i/>
      <w:sz w:val="22"/>
    </w:rPr>
  </w:style>
  <w:style w:type="character" w:customStyle="1" w:styleId="Heading4Char">
    <w:name w:val="Heading 4 Char"/>
    <w:basedOn w:val="DefaultParagraphFont"/>
    <w:link w:val="Heading4"/>
    <w:uiPriority w:val="9"/>
    <w:rsid w:val="006447A0"/>
    <w:rPr>
      <w:rFonts w:asciiTheme="majorHAnsi" w:eastAsiaTheme="majorEastAsia" w:hAnsiTheme="majorHAnsi" w:cstheme="majorBidi"/>
      <w:b/>
      <w:bCs/>
      <w:i/>
      <w:iCs/>
      <w:color w:val="53548A" w:themeColor="accent1"/>
      <w:sz w:val="22"/>
    </w:rPr>
  </w:style>
  <w:style w:type="character" w:customStyle="1" w:styleId="Heading5Char">
    <w:name w:val="Heading 5 Char"/>
    <w:basedOn w:val="DefaultParagraphFont"/>
    <w:link w:val="Heading5"/>
    <w:uiPriority w:val="9"/>
    <w:rsid w:val="006447A0"/>
    <w:rPr>
      <w:rFonts w:asciiTheme="majorHAnsi" w:eastAsiaTheme="majorEastAsia" w:hAnsiTheme="majorHAnsi" w:cstheme="majorBidi"/>
      <w:color w:val="292944" w:themeColor="accent1" w:themeShade="7F"/>
      <w:sz w:val="22"/>
    </w:rPr>
  </w:style>
  <w:style w:type="paragraph" w:styleId="Quote">
    <w:name w:val="Quote"/>
    <w:basedOn w:val="Normal"/>
    <w:next w:val="Normal"/>
    <w:link w:val="QuoteChar"/>
    <w:uiPriority w:val="29"/>
    <w:qFormat/>
    <w:rsid w:val="001E784D"/>
    <w:pPr>
      <w:spacing w:before="60" w:after="60"/>
      <w:jc w:val="center"/>
    </w:pPr>
    <w:rPr>
      <w:i/>
      <w:iCs/>
      <w:color w:val="000000" w:themeColor="text1"/>
    </w:rPr>
  </w:style>
  <w:style w:type="character" w:customStyle="1" w:styleId="QuoteChar">
    <w:name w:val="Quote Char"/>
    <w:basedOn w:val="DefaultParagraphFont"/>
    <w:link w:val="Quote"/>
    <w:uiPriority w:val="29"/>
    <w:rsid w:val="001E784D"/>
    <w:rPr>
      <w:rFonts w:ascii="Times New Roman" w:hAnsi="Times New Roman"/>
      <w:i/>
      <w:iCs/>
      <w:color w:val="000000" w:themeColor="text1"/>
      <w:sz w:val="22"/>
    </w:rPr>
  </w:style>
  <w:style w:type="paragraph" w:customStyle="1" w:styleId="Contents">
    <w:name w:val="Contents"/>
    <w:basedOn w:val="Normal"/>
    <w:qFormat/>
    <w:rsid w:val="00FE7750"/>
    <w:pPr>
      <w:spacing w:before="80"/>
    </w:pPr>
    <w:rPr>
      <w:sz w:val="20"/>
    </w:rPr>
  </w:style>
  <w:style w:type="paragraph" w:customStyle="1" w:styleId="Reference">
    <w:name w:val="Reference"/>
    <w:basedOn w:val="Normal"/>
    <w:qFormat/>
    <w:rsid w:val="009B34F4"/>
    <w:pPr>
      <w:spacing w:before="80" w:after="120"/>
    </w:pPr>
  </w:style>
  <w:style w:type="paragraph" w:styleId="Header">
    <w:name w:val="header"/>
    <w:basedOn w:val="Normal"/>
    <w:link w:val="HeaderChar"/>
    <w:uiPriority w:val="99"/>
    <w:semiHidden/>
    <w:unhideWhenUsed/>
    <w:rsid w:val="00955DE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55DEB"/>
    <w:rPr>
      <w:rFonts w:ascii="Times New Roman" w:hAnsi="Times New Roman"/>
      <w:sz w:val="22"/>
    </w:rPr>
  </w:style>
  <w:style w:type="paragraph" w:styleId="Footer">
    <w:name w:val="footer"/>
    <w:basedOn w:val="Normal"/>
    <w:link w:val="FooterChar"/>
    <w:uiPriority w:val="99"/>
    <w:unhideWhenUsed/>
    <w:rsid w:val="00955DEB"/>
    <w:pPr>
      <w:tabs>
        <w:tab w:val="center" w:pos="4513"/>
        <w:tab w:val="right" w:pos="9026"/>
      </w:tabs>
      <w:spacing w:line="240" w:lineRule="auto"/>
    </w:pPr>
  </w:style>
  <w:style w:type="character" w:customStyle="1" w:styleId="FooterChar">
    <w:name w:val="Footer Char"/>
    <w:basedOn w:val="DefaultParagraphFont"/>
    <w:link w:val="Footer"/>
    <w:uiPriority w:val="99"/>
    <w:rsid w:val="00955DEB"/>
    <w:rPr>
      <w:rFonts w:ascii="Times New Roman" w:hAnsi="Times New Roman"/>
      <w:sz w:val="22"/>
    </w:rPr>
  </w:style>
  <w:style w:type="paragraph" w:customStyle="1" w:styleId="SectionNo">
    <w:name w:val="Section No."/>
    <w:basedOn w:val="SectionHeading"/>
    <w:next w:val="SectionHeading"/>
    <w:link w:val="SectionNoChar"/>
    <w:qFormat/>
    <w:rsid w:val="00825BBD"/>
    <w:pPr>
      <w:pageBreakBefore/>
      <w:widowControl w:val="0"/>
      <w:pBdr>
        <w:top w:val="none" w:sz="0" w:space="0" w:color="auto"/>
      </w:pBdr>
      <w:spacing w:before="5000" w:after="100" w:line="240" w:lineRule="atLeast"/>
    </w:pPr>
    <w:rPr>
      <w:sz w:val="18"/>
    </w:rPr>
  </w:style>
  <w:style w:type="character" w:customStyle="1" w:styleId="SectionHeadingChar">
    <w:name w:val="Section Heading Char"/>
    <w:basedOn w:val="DefaultParagraphFont"/>
    <w:link w:val="SectionHeading"/>
    <w:rsid w:val="00825BBD"/>
    <w:rPr>
      <w:b/>
      <w:smallCaps/>
      <w:sz w:val="28"/>
      <w:lang w:val="en-US"/>
    </w:rPr>
  </w:style>
  <w:style w:type="character" w:customStyle="1" w:styleId="SectionNoChar">
    <w:name w:val="Section No. Char"/>
    <w:basedOn w:val="SectionHeadingChar"/>
    <w:link w:val="SectionNo"/>
    <w:rsid w:val="00825BBD"/>
    <w:rPr>
      <w:b/>
      <w:smallCaps/>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reeneak\Local%20Settings\Temporary%20Internet%20Files\Content.Outlook\BKWXI5TV\Study%20guid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5ACBA05-39EE-4C78-AB84-B7C0A6B3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 guide.dotx</Template>
  <TotalTime>1</TotalTime>
  <Pages>5</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 IT</dc:creator>
  <cp:keywords/>
  <dc:description/>
  <cp:lastModifiedBy>BUE IT</cp:lastModifiedBy>
  <cp:revision>1</cp:revision>
  <dcterms:created xsi:type="dcterms:W3CDTF">2010-12-14T23:16:00Z</dcterms:created>
  <dcterms:modified xsi:type="dcterms:W3CDTF">2010-12-14T23:17:00Z</dcterms:modified>
</cp:coreProperties>
</file>