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2">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3">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4">
      <w:pPr>
        <w:pageBreakBefore w:val="0"/>
        <w:spacing w:line="240" w:lineRule="auto"/>
        <w:rPr>
          <w:sz w:val="60"/>
          <w:szCs w:val="60"/>
        </w:rPr>
      </w:pPr>
      <w:r w:rsidDel="00000000" w:rsidR="00000000" w:rsidRPr="00000000">
        <w:rPr>
          <w:sz w:val="60"/>
          <w:szCs w:val="60"/>
        </w:rPr>
        <w:drawing>
          <wp:inline distB="0" distT="0" distL="0" distR="0">
            <wp:extent cx="2818784" cy="1280070"/>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18784" cy="12800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spacing w:line="240" w:lineRule="auto"/>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246395</wp:posOffset>
                </wp:positionV>
                <wp:extent cx="6394450" cy="50800"/>
                <wp:effectExtent b="0" l="0" r="0" t="0"/>
                <wp:wrapNone/>
                <wp:docPr id="9" name=""/>
                <a:graphic>
                  <a:graphicData uri="http://schemas.microsoft.com/office/word/2010/wordprocessingShape">
                    <wps:wsp>
                      <wps:cNvCnPr/>
                      <wps:spPr>
                        <a:xfrm>
                          <a:off x="2167825" y="3780000"/>
                          <a:ext cx="6356350" cy="0"/>
                        </a:xfrm>
                        <a:prstGeom prst="straightConnector1">
                          <a:avLst/>
                        </a:prstGeom>
                        <a:noFill/>
                        <a:ln cap="flat" cmpd="sng" w="9525">
                          <a:solidFill>
                            <a:srgbClr val="80828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246395</wp:posOffset>
                </wp:positionV>
                <wp:extent cx="6394450" cy="50800"/>
                <wp:effectExtent b="0" l="0" r="0" t="0"/>
                <wp:wrapNone/>
                <wp:docPr id="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94450" cy="50800"/>
                        </a:xfrm>
                        <a:prstGeom prst="rect"/>
                        <a:ln/>
                      </pic:spPr>
                    </pic:pic>
                  </a:graphicData>
                </a:graphic>
              </wp:anchor>
            </w:drawing>
          </mc:Fallback>
        </mc:AlternateContent>
      </w:r>
    </w:p>
    <w:p w:rsidR="00000000" w:rsidDel="00000000" w:rsidP="00000000" w:rsidRDefault="00000000" w:rsidRPr="00000000" w14:paraId="00000007">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8">
      <w:pPr>
        <w:pStyle w:val="Title"/>
        <w:pageBreakBefore w:val="0"/>
        <w:ind w:firstLine="0"/>
        <w:rPr/>
      </w:pPr>
      <w:r w:rsidDel="00000000" w:rsidR="00000000" w:rsidRPr="00000000">
        <w:rPr>
          <w:rtl w:val="0"/>
        </w:rPr>
        <w:t xml:space="preserve">Chiplet Data Exchange Markup Language (CDXML)</w:t>
      </w:r>
    </w:p>
    <w:p w:rsidR="00000000" w:rsidDel="00000000" w:rsidP="00000000" w:rsidRDefault="00000000" w:rsidRPr="00000000" w14:paraId="00000009">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A">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James Wong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Jawad Nasrullah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Anthony Matroianni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David Ratchkov</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ranklin Gothic" w:cs="Franklin Gothic" w:eastAsia="Franklin Gothic" w:hAnsi="Franklin Gothic"/>
          <w:b w:val="0"/>
          <w:i w:val="0"/>
          <w:smallCaps w:val="0"/>
          <w:strike w:val="0"/>
          <w:color w:val="769d28"/>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769d28"/>
          <w:sz w:val="32"/>
          <w:szCs w:val="32"/>
          <w:u w:val="none"/>
          <w:shd w:fill="auto" w:val="clear"/>
          <w:vertAlign w:val="baseline"/>
          <w:rtl w:val="0"/>
        </w:rPr>
        <w:t xml:space="preserve">Executive Summary</w:t>
      </w:r>
    </w:p>
    <w:p w:rsidR="00000000" w:rsidDel="00000000" w:rsidP="00000000" w:rsidRDefault="00000000" w:rsidRPr="00000000" w14:paraId="00000010">
      <w:pPr>
        <w:rPr/>
      </w:pPr>
      <w:r w:rsidDel="00000000" w:rsidR="00000000" w:rsidRPr="00000000">
        <w:rPr>
          <w:rtl w:val="0"/>
        </w:rPr>
        <w:t xml:space="preserve">Chiplet Design Exchange (CDX) Workstream of ODSA focuses on electrical, mechanical, and thermal design exchange standards related to chiplets and integration in the context of multi chiplet modules, 2.5D and 3D Integrated Circuits (IC). This initial release of Chiplet Data Exchange in XML Format (CDXML) for but not limited to the following chiplets purposes: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Data exchange between different formats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Design</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Integration</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Assembly rules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format is based on the zGlue Chiplets Info Exchange Format (ZEF) released with open-source copyright in 2019. As requested by the authors of ZEF, we acknowledge zGlue Inc for releasing ZEF in the open-source domain. All of the authors of ZEF have agreed to participate in developing this CDXML to replace the obsolete ZEF.</w:t>
      </w:r>
    </w:p>
    <w:p w:rsidR="00000000" w:rsidDel="00000000" w:rsidP="00000000" w:rsidRDefault="00000000" w:rsidRPr="00000000" w14:paraId="0000001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p w:rsidR="00000000" w:rsidDel="00000000" w:rsidP="00000000" w:rsidRDefault="00000000" w:rsidRPr="00000000" w14:paraId="0000001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t xml:space="preserve">CDX is promoting this chiplet model for wider usage through open initiatives. CDXML sets a foundation for the standard machine-readable description of Chiplets, in order to help automate design and business processes across companies when it comes to chiplet-based business ecosystems. The spirit of this disclosure is to encourage openness in an otherwise closed-source industry of chip design. CDX and OCP are releasing this license based on creative commons open source license. The developers of this document have agreed to adopt the OCP Creative Commons License for this format.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Franklin Gothic" w:cs="Franklin Gothic" w:eastAsia="Franklin Gothic" w:hAnsi="Franklin Gothic"/>
          <w:color w:val="769d28"/>
          <w:sz w:val="32"/>
          <w:szCs w:val="32"/>
          <w:rtl w:val="0"/>
        </w:rPr>
        <w:t xml:space="preserve">T</w:t>
      </w:r>
      <w:r w:rsidDel="00000000" w:rsidR="00000000" w:rsidRPr="00000000">
        <w:rPr>
          <w:rFonts w:ascii="Franklin Gothic" w:cs="Franklin Gothic" w:eastAsia="Franklin Gothic" w:hAnsi="Franklin Gothic"/>
          <w:b w:val="0"/>
          <w:i w:val="0"/>
          <w:smallCaps w:val="0"/>
          <w:strike w:val="0"/>
          <w:color w:val="769d28"/>
          <w:sz w:val="32"/>
          <w:szCs w:val="32"/>
          <w:u w:val="none"/>
          <w:shd w:fill="auto" w:val="clear"/>
          <w:vertAlign w:val="baseline"/>
          <w:rtl w:val="0"/>
        </w:rPr>
        <w:t xml:space="preserve">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pPr>
          <w:hyperlink w:anchor="_heading=h.jm0f0mui7q9t">
            <w:r w:rsidDel="00000000" w:rsidR="00000000" w:rsidRPr="00000000">
              <w:rPr>
                <w:b w:val="1"/>
                <w:rtl w:val="0"/>
              </w:rPr>
              <w:t xml:space="preserve">Format</w:t>
            </w:r>
          </w:hyperlink>
          <w:r w:rsidDel="00000000" w:rsidR="00000000" w:rsidRPr="00000000">
            <w:rPr>
              <w:b w:val="1"/>
              <w:rtl w:val="0"/>
            </w:rPr>
            <w:tab/>
          </w:r>
          <w:r w:rsidDel="00000000" w:rsidR="00000000" w:rsidRPr="00000000">
            <w:fldChar w:fldCharType="begin"/>
            <w:instrText xml:space="preserve"> PAGEREF _heading=h.jm0f0mui7q9t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pPr>
          <w:hyperlink w:anchor="_heading=h.1fob9te">
            <w:r w:rsidDel="00000000" w:rsidR="00000000" w:rsidRPr="00000000">
              <w:rPr>
                <w:b w:val="1"/>
                <w:rtl w:val="0"/>
              </w:rPr>
              <w:t xml:space="preserve">Parameters</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pPr>
          <w:hyperlink w:anchor="_heading=h.3znysh7">
            <w:r w:rsidDel="00000000" w:rsidR="00000000" w:rsidRPr="00000000">
              <w:rPr>
                <w:rtl w:val="0"/>
              </w:rPr>
              <w:t xml:space="preserve">Mechanical</w:t>
            </w:r>
          </w:hyperlink>
          <w:r w:rsidDel="00000000" w:rsidR="00000000" w:rsidRPr="00000000">
            <w:rPr>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pPr>
          <w:hyperlink w:anchor="_heading=h.tyjcwt">
            <w:r w:rsidDel="00000000" w:rsidR="00000000" w:rsidRPr="00000000">
              <w:rPr>
                <w:rtl w:val="0"/>
              </w:rPr>
              <w:t xml:space="preserve">IO</w:t>
            </w:r>
          </w:hyperlink>
          <w:r w:rsidDel="00000000" w:rsidR="00000000" w:rsidRPr="00000000">
            <w:rPr>
              <w:rtl w:val="0"/>
            </w:rPr>
            <w:tab/>
          </w:r>
          <w:r w:rsidDel="00000000" w:rsidR="00000000" w:rsidRPr="00000000">
            <w:fldChar w:fldCharType="begin"/>
            <w:instrText xml:space="preserve"> PAGEREF _heading=h.tyjcwt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pPr>
          <w:hyperlink w:anchor="_heading=h.tgsa7vwy1tt6">
            <w:r w:rsidDel="00000000" w:rsidR="00000000" w:rsidRPr="00000000">
              <w:rPr>
                <w:rtl w:val="0"/>
              </w:rPr>
              <w:t xml:space="preserve">Electrical</w:t>
            </w:r>
          </w:hyperlink>
          <w:r w:rsidDel="00000000" w:rsidR="00000000" w:rsidRPr="00000000">
            <w:rPr>
              <w:rtl w:val="0"/>
            </w:rPr>
            <w:tab/>
          </w:r>
          <w:r w:rsidDel="00000000" w:rsidR="00000000" w:rsidRPr="00000000">
            <w:fldChar w:fldCharType="begin"/>
            <w:instrText xml:space="preserve"> PAGEREF _heading=h.tgsa7vwy1tt6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pPr>
          <w:hyperlink w:anchor="_heading=h.3ejki423wu55">
            <w:r w:rsidDel="00000000" w:rsidR="00000000" w:rsidRPr="00000000">
              <w:rPr>
                <w:rtl w:val="0"/>
              </w:rPr>
              <w:t xml:space="preserve">Assembly</w:t>
            </w:r>
          </w:hyperlink>
          <w:r w:rsidDel="00000000" w:rsidR="00000000" w:rsidRPr="00000000">
            <w:rPr>
              <w:rtl w:val="0"/>
            </w:rPr>
            <w:tab/>
          </w:r>
          <w:r w:rsidDel="00000000" w:rsidR="00000000" w:rsidRPr="00000000">
            <w:fldChar w:fldCharType="begin"/>
            <w:instrText xml:space="preserve"> PAGEREF _heading=h.3ejki423wu55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pPr>
          <w:hyperlink w:anchor="_heading=h.8au2so1ec2ua">
            <w:r w:rsidDel="00000000" w:rsidR="00000000" w:rsidRPr="00000000">
              <w:rPr>
                <w:rtl w:val="0"/>
              </w:rPr>
              <w:t xml:space="preserve">Checklist</w:t>
            </w:r>
          </w:hyperlink>
          <w:r w:rsidDel="00000000" w:rsidR="00000000" w:rsidRPr="00000000">
            <w:rPr>
              <w:rtl w:val="0"/>
            </w:rPr>
            <w:tab/>
          </w:r>
          <w:r w:rsidDel="00000000" w:rsidR="00000000" w:rsidRPr="00000000">
            <w:fldChar w:fldCharType="begin"/>
            <w:instrText xml:space="preserve"> PAGEREF _heading=h.8au2so1ec2ua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720" w:firstLine="0"/>
            <w:rPr/>
          </w:pPr>
          <w:hyperlink w:anchor="_heading=h.rmrjhb6urzww">
            <w:r w:rsidDel="00000000" w:rsidR="00000000" w:rsidRPr="00000000">
              <w:rPr>
                <w:rtl w:val="0"/>
              </w:rPr>
              <w:t xml:space="preserve">Status</w:t>
            </w:r>
          </w:hyperlink>
          <w:r w:rsidDel="00000000" w:rsidR="00000000" w:rsidRPr="00000000">
            <w:rPr>
              <w:rtl w:val="0"/>
            </w:rPr>
            <w:tab/>
          </w:r>
          <w:r w:rsidDel="00000000" w:rsidR="00000000" w:rsidRPr="00000000">
            <w:fldChar w:fldCharType="begin"/>
            <w:instrText xml:space="preserve"> PAGEREF _heading=h.rmrjhb6urzww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720" w:firstLine="0"/>
            <w:rPr/>
          </w:pPr>
          <w:hyperlink w:anchor="_heading=h.f275px2wg4g9">
            <w:r w:rsidDel="00000000" w:rsidR="00000000" w:rsidRPr="00000000">
              <w:rPr>
                <w:rtl w:val="0"/>
              </w:rPr>
              <w:t xml:space="preserve">Notes</w:t>
            </w:r>
          </w:hyperlink>
          <w:r w:rsidDel="00000000" w:rsidR="00000000" w:rsidRPr="00000000">
            <w:rPr>
              <w:rtl w:val="0"/>
            </w:rPr>
            <w:tab/>
          </w:r>
          <w:r w:rsidDel="00000000" w:rsidR="00000000" w:rsidRPr="00000000">
            <w:fldChar w:fldCharType="begin"/>
            <w:instrText xml:space="preserve"> PAGEREF _heading=h.f275px2wg4g9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pPr>
          <w:hyperlink w:anchor="_heading=h.1t3h5sf">
            <w:r w:rsidDel="00000000" w:rsidR="00000000" w:rsidRPr="00000000">
              <w:rPr>
                <w:b w:val="1"/>
                <w:rtl w:val="0"/>
              </w:rPr>
              <w:t xml:space="preserve">XSD Schema</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200" w:line="240" w:lineRule="auto"/>
            <w:ind w:left="0" w:firstLine="0"/>
            <w:rPr/>
          </w:pPr>
          <w:hyperlink w:anchor="_heading=h.4d34og8">
            <w:r w:rsidDel="00000000" w:rsidR="00000000" w:rsidRPr="00000000">
              <w:rPr>
                <w:b w:val="1"/>
                <w:rtl w:val="0"/>
              </w:rPr>
              <w:t xml:space="preserve">XML Example</w:t>
            </w:r>
          </w:hyperlink>
          <w:r w:rsidDel="00000000" w:rsidR="00000000" w:rsidRPr="00000000">
            <w:rPr>
              <w:b w:val="1"/>
              <w:rtl w:val="0"/>
            </w:rPr>
            <w:tab/>
          </w:r>
          <w:r w:rsidDel="00000000" w:rsidR="00000000" w:rsidRPr="00000000">
            <w:fldChar w:fldCharType="begin"/>
            <w:instrText xml:space="preserve"> PAGEREF _heading=h.4d34og8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80" w:before="200" w:line="240" w:lineRule="auto"/>
            <w:ind w:left="0" w:firstLine="0"/>
            <w:rPr/>
          </w:pPr>
          <w:hyperlink w:anchor="_heading=h.17dp8vu">
            <w:r w:rsidDel="00000000" w:rsidR="00000000" w:rsidRPr="00000000">
              <w:rPr>
                <w:b w:val="1"/>
                <w:rtl w:val="0"/>
              </w:rPr>
              <w:t xml:space="preserve">License</w:t>
            </w:r>
          </w:hyperlink>
          <w:r w:rsidDel="00000000" w:rsidR="00000000" w:rsidRPr="00000000">
            <w:rPr>
              <w:b w:val="1"/>
              <w:rtl w:val="0"/>
            </w:rPr>
            <w:tab/>
          </w:r>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pageBreakBefore w:val="0"/>
        <w:ind w:left="0" w:firstLine="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ageBreakBefore w:val="0"/>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CDXML is developed from the ZEF for the following chiplets purposes:</w:t>
      </w:r>
    </w:p>
    <w:p w:rsidR="00000000" w:rsidDel="00000000" w:rsidP="00000000" w:rsidRDefault="00000000" w:rsidRPr="00000000" w14:paraId="0000002D">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Common data exchange format between the chiplets </w:t>
      </w:r>
    </w:p>
    <w:p w:rsidR="00000000" w:rsidDel="00000000" w:rsidP="00000000" w:rsidRDefault="00000000" w:rsidRPr="00000000" w14:paraId="0000002E">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Standard data structure with XML schema </w:t>
      </w:r>
    </w:p>
    <w:p w:rsidR="00000000" w:rsidDel="00000000" w:rsidP="00000000" w:rsidRDefault="00000000" w:rsidRPr="00000000" w14:paraId="0000002F">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D2D interfaces information </w:t>
      </w:r>
    </w:p>
    <w:p w:rsidR="00000000" w:rsidDel="00000000" w:rsidP="00000000" w:rsidRDefault="00000000" w:rsidRPr="00000000" w14:paraId="00000030">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Mechanical information </w:t>
      </w:r>
    </w:p>
    <w:p w:rsidR="00000000" w:rsidDel="00000000" w:rsidP="00000000" w:rsidRDefault="00000000" w:rsidRPr="00000000" w14:paraId="00000031">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IO information </w:t>
      </w:r>
    </w:p>
    <w:p w:rsidR="00000000" w:rsidDel="00000000" w:rsidP="00000000" w:rsidRDefault="00000000" w:rsidRPr="00000000" w14:paraId="00000032">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Electrical information </w:t>
      </w:r>
    </w:p>
    <w:p w:rsidR="00000000" w:rsidDel="00000000" w:rsidP="00000000" w:rsidRDefault="00000000" w:rsidRPr="00000000" w14:paraId="00000033">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Power and thermal information </w:t>
      </w:r>
    </w:p>
    <w:p w:rsidR="00000000" w:rsidDel="00000000" w:rsidP="00000000" w:rsidRDefault="00000000" w:rsidRPr="00000000" w14:paraId="00000034">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Chiplet integration</w:t>
      </w:r>
    </w:p>
    <w:p w:rsidR="00000000" w:rsidDel="00000000" w:rsidP="00000000" w:rsidRDefault="00000000" w:rsidRPr="00000000" w14:paraId="00000035">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Assembly rules</w:t>
      </w:r>
    </w:p>
    <w:p w:rsidR="00000000" w:rsidDel="00000000" w:rsidP="00000000" w:rsidRDefault="00000000" w:rsidRPr="00000000" w14:paraId="0000003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format is developed from the original zGlue Chiplets Info Exchange Format (ZEF) released with open-source copyright in 2019.</w:t>
      </w:r>
    </w:p>
    <w:p w:rsidR="00000000" w:rsidDel="00000000" w:rsidP="00000000" w:rsidRDefault="00000000" w:rsidRPr="00000000" w14:paraId="0000003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CDXML sets a foundation for the standard machine-readable description of Chiplets in order to help automate design and business processes across companies when it comes to chiplet-based business ecosystems. </w:t>
      </w:r>
    </w:p>
    <w:p w:rsidR="00000000" w:rsidDel="00000000" w:rsidP="00000000" w:rsidRDefault="00000000" w:rsidRPr="00000000" w14:paraId="0000003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is included in this Repository?</w:t>
      </w:r>
    </w:p>
    <w:p w:rsidR="00000000" w:rsidDel="00000000" w:rsidP="00000000" w:rsidRDefault="00000000" w:rsidRPr="00000000" w14:paraId="0000003C">
      <w:pPr>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CDXML document, CDXML.docx </w:t>
      </w:r>
    </w:p>
    <w:p w:rsidR="00000000" w:rsidDel="00000000" w:rsidP="00000000" w:rsidRDefault="00000000" w:rsidRPr="00000000" w14:paraId="0000003D">
      <w:pPr>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XSD schema, CDXML.xslx </w:t>
      </w:r>
    </w:p>
    <w:p w:rsidR="00000000" w:rsidDel="00000000" w:rsidP="00000000" w:rsidRDefault="00000000" w:rsidRPr="00000000" w14:paraId="0000003E">
      <w:pPr>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CDXML presentation, CDXML.pptx</w:t>
      </w:r>
    </w:p>
    <w:p w:rsidR="00000000" w:rsidDel="00000000" w:rsidP="00000000" w:rsidRDefault="00000000" w:rsidRPr="00000000" w14:paraId="0000003F">
      <w:pPr>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CDXML example file, BQ27426YZFT.xml</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jm0f0mui7q9t" w:id="2"/>
      <w:bookmarkEnd w:id="2"/>
      <w:r w:rsidDel="00000000" w:rsidR="00000000" w:rsidRPr="00000000">
        <w:rPr>
          <w:rtl w:val="0"/>
        </w:rPr>
        <w:t xml:space="preserve">Format</w:t>
      </w:r>
    </w:p>
    <w:p w:rsidR="00000000" w:rsidDel="00000000" w:rsidP="00000000" w:rsidRDefault="00000000" w:rsidRPr="00000000" w14:paraId="0000004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CDXML is in Extensible Markup Language format (XML). The earlier version of ZEF consists of a set of ASCII text files in a comma-separated variable (CSV) format. CDXML enhances the format to the XML format, in particular, to support the following:</w:t>
      </w:r>
    </w:p>
    <w:p w:rsidR="00000000" w:rsidDel="00000000" w:rsidP="00000000" w:rsidRDefault="00000000" w:rsidRPr="00000000" w14:paraId="00000043">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Multiple value options data such as the IO modes</w:t>
      </w:r>
    </w:p>
    <w:p w:rsidR="00000000" w:rsidDel="00000000" w:rsidP="00000000" w:rsidRDefault="00000000" w:rsidRPr="00000000" w14:paraId="00000044">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Grouping of data such as min, typical, and max</w:t>
      </w:r>
    </w:p>
    <w:p w:rsidR="00000000" w:rsidDel="00000000" w:rsidP="00000000" w:rsidRDefault="00000000" w:rsidRPr="00000000" w14:paraId="00000045">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Nested values</w:t>
      </w:r>
    </w:p>
    <w:p w:rsidR="00000000" w:rsidDel="00000000" w:rsidP="00000000" w:rsidRDefault="00000000" w:rsidRPr="00000000" w14:paraId="00000046">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Customizable units</w:t>
      </w:r>
    </w:p>
    <w:p w:rsidR="00000000" w:rsidDel="00000000" w:rsidP="00000000" w:rsidRDefault="00000000" w:rsidRPr="00000000" w14:paraId="00000047">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information such as tag and description </w:t>
      </w:r>
    </w:p>
    <w:p w:rsidR="00000000" w:rsidDel="00000000" w:rsidP="00000000" w:rsidRDefault="00000000" w:rsidRPr="00000000" w14:paraId="00000048">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Schema-based with XSD, the XML schema definition </w:t>
      </w:r>
    </w:p>
    <w:p w:rsidR="00000000" w:rsidDel="00000000" w:rsidP="00000000" w:rsidRDefault="00000000" w:rsidRPr="00000000" w14:paraId="00000049">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Easily extensible data</w:t>
      </w:r>
    </w:p>
    <w:p w:rsidR="00000000" w:rsidDel="00000000" w:rsidP="00000000" w:rsidRDefault="00000000" w:rsidRPr="00000000" w14:paraId="0000004A">
      <w:pPr>
        <w:numPr>
          <w:ilvl w:val="0"/>
          <w:numId w:val="4"/>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Backward compatible with the older version</w:t>
      </w:r>
    </w:p>
    <w:p w:rsidR="00000000" w:rsidDel="00000000" w:rsidP="00000000" w:rsidRDefault="00000000" w:rsidRPr="00000000" w14:paraId="0000004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CDXML contains the data file, XML and the schema, XSD. The CDXML.xsd defines the schema for the XML file. The filename will follow the format of &lt;MPN&gt;.xml. MPN stands for Manufacturer's Part Number which is a unique product identifier. </w:t>
      </w:r>
    </w:p>
    <w:p w:rsidR="00000000" w:rsidDel="00000000" w:rsidP="00000000" w:rsidRDefault="00000000" w:rsidRPr="00000000" w14:paraId="0000004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first line of the XML file consists of the file description and then followed by the name and value pair for each parameter.</w:t>
      </w:r>
    </w:p>
    <w:p w:rsidR="00000000" w:rsidDel="00000000" w:rsidP="00000000" w:rsidRDefault="00000000" w:rsidRPr="00000000" w14:paraId="0000004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are multiple sections in CDXML; MECH, IO, ELECT and ASSEMBLY in the file, representing the mechanical, IO, electrical and assembly information of chiplets respectively. Most of this information can be found in the datasheets.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1"/>
        <w:pageBreakBefore w:val="0"/>
        <w:ind w:left="0" w:firstLine="0"/>
        <w:rPr/>
      </w:pPr>
      <w:bookmarkStart w:colFirst="0" w:colLast="0" w:name="_heading=h.1fob9te" w:id="3"/>
      <w:bookmarkEnd w:id="3"/>
      <w:r w:rsidDel="00000000" w:rsidR="00000000" w:rsidRPr="00000000">
        <w:rPr>
          <w:rtl w:val="0"/>
        </w:rPr>
        <w:t xml:space="preserve">Parameters</w:t>
      </w:r>
    </w:p>
    <w:p w:rsidR="00000000" w:rsidDel="00000000" w:rsidP="00000000" w:rsidRDefault="00000000" w:rsidRPr="00000000" w14:paraId="0000005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first release of CDXML contains the parameters broken into the following sections</w:t>
      </w:r>
    </w:p>
    <w:p w:rsidR="00000000" w:rsidDel="00000000" w:rsidP="00000000" w:rsidRDefault="00000000" w:rsidRPr="00000000" w14:paraId="00000054">
      <w:pPr>
        <w:numPr>
          <w:ilvl w:val="0"/>
          <w:numId w:val="5"/>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Mechanical</w:t>
      </w:r>
    </w:p>
    <w:p w:rsidR="00000000" w:rsidDel="00000000" w:rsidP="00000000" w:rsidRDefault="00000000" w:rsidRPr="00000000" w14:paraId="00000055">
      <w:pPr>
        <w:numPr>
          <w:ilvl w:val="0"/>
          <w:numId w:val="5"/>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IO</w:t>
      </w:r>
    </w:p>
    <w:p w:rsidR="00000000" w:rsidDel="00000000" w:rsidP="00000000" w:rsidRDefault="00000000" w:rsidRPr="00000000" w14:paraId="00000056">
      <w:pPr>
        <w:numPr>
          <w:ilvl w:val="0"/>
          <w:numId w:val="5"/>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Electrical</w:t>
      </w:r>
    </w:p>
    <w:p w:rsidR="00000000" w:rsidDel="00000000" w:rsidP="00000000" w:rsidRDefault="00000000" w:rsidRPr="00000000" w14:paraId="00000057">
      <w:pPr>
        <w:numPr>
          <w:ilvl w:val="0"/>
          <w:numId w:val="5"/>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Assembly</w:t>
      </w:r>
    </w:p>
    <w:p w:rsidR="00000000" w:rsidDel="00000000" w:rsidP="00000000" w:rsidRDefault="00000000" w:rsidRPr="00000000" w14:paraId="0000005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pPr>
      <w:r w:rsidDel="00000000" w:rsidR="00000000" w:rsidRPr="00000000">
        <w:rPr>
          <w:rFonts w:ascii="Arial" w:cs="Arial" w:eastAsia="Arial" w:hAnsi="Arial"/>
          <w:sz w:val="22"/>
          <w:szCs w:val="22"/>
          <w:rtl w:val="0"/>
        </w:rPr>
        <w:t xml:space="preserve">These parameters define the interfaces and outside characteristics of these chiplets.</w:t>
      </w:r>
      <w:r w:rsidDel="00000000" w:rsidR="00000000" w:rsidRPr="00000000">
        <w:rPr>
          <w:rtl w:val="0"/>
        </w:rPr>
      </w:r>
    </w:p>
    <w:p w:rsidR="00000000" w:rsidDel="00000000" w:rsidP="00000000" w:rsidRDefault="00000000" w:rsidRPr="00000000" w14:paraId="0000005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znysh7" w:id="4"/>
      <w:bookmarkEnd w:id="4"/>
      <w:r w:rsidDel="00000000" w:rsidR="00000000" w:rsidRPr="00000000">
        <w:rPr>
          <w:rtl w:val="0"/>
        </w:rPr>
        <w:t xml:space="preserve">Mechanical</w:t>
      </w:r>
    </w:p>
    <w:p w:rsidR="00000000" w:rsidDel="00000000" w:rsidP="00000000" w:rsidRDefault="00000000" w:rsidRPr="00000000" w14:paraId="0000005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Mechanical describes all x,y,z, tolerance, solder type and material properties.</w:t>
      </w:r>
    </w:p>
    <w:p w:rsidR="00000000" w:rsidDel="00000000" w:rsidP="00000000" w:rsidRDefault="00000000" w:rsidRPr="00000000" w14:paraId="0000005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65"/>
        <w:gridCol w:w="795"/>
        <w:gridCol w:w="6180"/>
        <w:tblGridChange w:id="0">
          <w:tblGrid>
            <w:gridCol w:w="1635"/>
            <w:gridCol w:w="765"/>
            <w:gridCol w:w="795"/>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parameter is reserved as a designator for the Chiplet in the chiplet library. This field will be left blank for a single chiplet but will be useful as an identifier in a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Manufacturer's part number. Refer to unique SKU and ordering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Version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Manufacturer’s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SMT_compatible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predicate that tells the reader whether this part is compatible with SMT or not.  Valid values are 0 or 1.  For most of the chiplets, this field will be set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Chiplet width in (um):</w:t>
            </w:r>
          </w:p>
          <w:p w:rsidR="00000000" w:rsidDel="00000000" w:rsidP="00000000" w:rsidRDefault="00000000" w:rsidRPr="00000000" w14:paraId="0000008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value</w:t>
            </w:r>
          </w:p>
          <w:p w:rsidR="00000000" w:rsidDel="00000000" w:rsidP="00000000" w:rsidRDefault="00000000" w:rsidRPr="00000000" w14:paraId="0000008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 value</w:t>
            </w:r>
          </w:p>
          <w:p w:rsidR="00000000" w:rsidDel="00000000" w:rsidP="00000000" w:rsidRDefault="00000000" w:rsidRPr="00000000" w14:paraId="0000008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 - Min value</w:t>
            </w:r>
          </w:p>
          <w:p w:rsidR="00000000" w:rsidDel="00000000" w:rsidP="00000000" w:rsidRDefault="00000000" w:rsidRPr="00000000" w14:paraId="0000008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Chiplet length in (um):</w:t>
            </w:r>
          </w:p>
          <w:p w:rsidR="00000000" w:rsidDel="00000000" w:rsidP="00000000" w:rsidRDefault="00000000" w:rsidRPr="00000000" w14:paraId="0000008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value</w:t>
            </w:r>
          </w:p>
          <w:p w:rsidR="00000000" w:rsidDel="00000000" w:rsidP="00000000" w:rsidRDefault="00000000" w:rsidRPr="00000000" w14:paraId="0000008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 value</w:t>
            </w:r>
          </w:p>
          <w:p w:rsidR="00000000" w:rsidDel="00000000" w:rsidP="00000000" w:rsidRDefault="00000000" w:rsidRPr="00000000" w14:paraId="0000008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 - Min value</w:t>
            </w:r>
          </w:p>
          <w:p w:rsidR="00000000" w:rsidDel="00000000" w:rsidP="00000000" w:rsidRDefault="00000000" w:rsidRPr="00000000" w14:paraId="0000008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Chiplet thickness in (um):</w:t>
            </w:r>
          </w:p>
          <w:p w:rsidR="00000000" w:rsidDel="00000000" w:rsidP="00000000" w:rsidRDefault="00000000" w:rsidRPr="00000000" w14:paraId="0000009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value</w:t>
            </w:r>
          </w:p>
          <w:p w:rsidR="00000000" w:rsidDel="00000000" w:rsidP="00000000" w:rsidRDefault="00000000" w:rsidRPr="00000000" w14:paraId="0000009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 value</w:t>
            </w:r>
          </w:p>
          <w:p w:rsidR="00000000" w:rsidDel="00000000" w:rsidP="00000000" w:rsidRDefault="00000000" w:rsidRPr="00000000" w14:paraId="0000009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 - Min value</w:t>
            </w:r>
          </w:p>
          <w:p w:rsidR="00000000" w:rsidDel="00000000" w:rsidP="00000000" w:rsidRDefault="00000000" w:rsidRPr="00000000" w14:paraId="0000009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Orientation_angle_ccw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Orientation angle (degree). Possible options are 0 degrees, 90 degrees, 180 degrees, and 270 degrees. If pin A1 (or pin 1) is on the top left with respect to the IO map, the orientation angle is 0 degrees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Pitch - Nominal Distance between the centers of 2 consecutive balls. This parameter can be used to populate IO maps that are geometrically regular.</w:t>
            </w:r>
          </w:p>
          <w:p w:rsidR="00000000" w:rsidDel="00000000" w:rsidP="00000000" w:rsidRDefault="00000000" w:rsidRPr="00000000" w14:paraId="0000009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value</w:t>
            </w:r>
          </w:p>
          <w:p w:rsidR="00000000" w:rsidDel="00000000" w:rsidP="00000000" w:rsidRDefault="00000000" w:rsidRPr="00000000" w14:paraId="0000009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 value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Thickness - Typical thickness of the bumps or balls (Refers to z-direction).</w:t>
            </w:r>
          </w:p>
          <w:p w:rsidR="00000000" w:rsidDel="00000000" w:rsidP="00000000" w:rsidRDefault="00000000" w:rsidRPr="00000000" w14:paraId="000000A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 value</w:t>
            </w:r>
          </w:p>
          <w:p w:rsidR="00000000" w:rsidDel="00000000" w:rsidP="00000000" w:rsidRDefault="00000000" w:rsidRPr="00000000" w14:paraId="000000A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 - Min value</w:t>
            </w:r>
          </w:p>
          <w:p w:rsidR="00000000" w:rsidDel="00000000" w:rsidP="00000000" w:rsidRDefault="00000000" w:rsidRPr="00000000" w14:paraId="000000A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 value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 - Typical diameter of the solder balls (Refers to horizontal footprint)</w:t>
            </w:r>
          </w:p>
          <w:p w:rsidR="00000000" w:rsidDel="00000000" w:rsidP="00000000" w:rsidRDefault="00000000" w:rsidRPr="00000000" w14:paraId="000000A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Pop_count - Number of balls, or IOs in a chiplet.</w:t>
            </w:r>
          </w:p>
          <w:p w:rsidR="00000000" w:rsidDel="00000000" w:rsidP="00000000" w:rsidRDefault="00000000" w:rsidRPr="00000000" w14:paraId="000000A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Unpop_count - For a possibly regular bump pattern, count the unpopulated bumps.</w:t>
            </w:r>
          </w:p>
        </w:tc>
      </w:tr>
    </w:tbl>
    <w:p w:rsidR="00000000" w:rsidDel="00000000" w:rsidP="00000000" w:rsidRDefault="00000000" w:rsidRPr="00000000" w14:paraId="000000B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pPr>
      <w:r w:rsidDel="00000000" w:rsidR="00000000" w:rsidRPr="00000000">
        <w:rPr>
          <w:rtl w:val="0"/>
        </w:rPr>
      </w:r>
    </w:p>
    <w:p w:rsidR="00000000" w:rsidDel="00000000" w:rsidP="00000000" w:rsidRDefault="00000000" w:rsidRPr="00000000" w14:paraId="000000B1">
      <w:pPr>
        <w:pStyle w:val="Heading2"/>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pPr>
      <w:bookmarkStart w:colFirst="0" w:colLast="0" w:name="_heading=h.tyjcwt" w:id="5"/>
      <w:bookmarkEnd w:id="5"/>
      <w:r w:rsidDel="00000000" w:rsidR="00000000" w:rsidRPr="00000000">
        <w:rPr>
          <w:rtl w:val="0"/>
        </w:rPr>
        <w:t xml:space="preserve">IO</w:t>
      </w:r>
    </w:p>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IO describes pin location, functionality, mode of operation, EC (Electrical Characteristics), abs max values, operating conditions, allowable RLC, voltage references, temperate based VI (Voltage and Current) pin characteristics.</w:t>
      </w:r>
    </w:p>
    <w:p w:rsidR="00000000" w:rsidDel="00000000" w:rsidP="00000000" w:rsidRDefault="00000000" w:rsidRPr="00000000" w14:paraId="000000B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65"/>
        <w:gridCol w:w="795"/>
        <w:gridCol w:w="6180"/>
        <w:tblGridChange w:id="0">
          <w:tblGrid>
            <w:gridCol w:w="1635"/>
            <w:gridCol w:w="765"/>
            <w:gridCol w:w="795"/>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Index of the pin/ball/bump on the chiplet. For example, pin A1 or pin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Name of the pin/ball/bump on the chiplet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Choose one from {Analog Input, Analog Output, Digital Input, Digital Output, Digital Input/Output, Power, Bypass, Reference, Ground, Clock, Xcvr, I2C, RF, DFT}.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field may seem redundant in addition to the signal type.   It is used for determining the direction of the signal as input/output (IO), input(I) or output(O).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the signal</w:t>
            </w:r>
          </w:p>
          <w:p w:rsidR="00000000" w:rsidDel="00000000" w:rsidP="00000000" w:rsidRDefault="00000000" w:rsidRPr="00000000" w14:paraId="000000C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value</w:t>
            </w:r>
          </w:p>
          <w:p w:rsidR="00000000" w:rsidDel="00000000" w:rsidP="00000000" w:rsidRDefault="00000000" w:rsidRPr="00000000" w14:paraId="000000C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 - Min value</w:t>
            </w:r>
          </w:p>
          <w:p w:rsidR="00000000" w:rsidDel="00000000" w:rsidP="00000000" w:rsidRDefault="00000000" w:rsidRPr="00000000" w14:paraId="000000C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Mechanical_type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Choose one from {solderball, ubump, land,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Ball_position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Relative to the center of the chiplet, list the (x, y) coordinate of the ball location.</w:t>
            </w:r>
          </w:p>
          <w:p w:rsidR="00000000" w:rsidDel="00000000" w:rsidP="00000000" w:rsidRDefault="00000000" w:rsidRPr="00000000" w14:paraId="000000D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-x</w:t>
            </w:r>
          </w:p>
          <w:p w:rsidR="00000000" w:rsidDel="00000000" w:rsidP="00000000" w:rsidRDefault="00000000" w:rsidRPr="00000000" w14:paraId="000000D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Signal_group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Used for grouping such as a bus or a pair sharing similar constraints. This should correspond to the mode for Pin_name entry.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Index - index of the pin in a group of signals.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Netlist_name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Default netname used internally (schematic can override).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Pin_mode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 - Mode of operation. Pins that are used for multiple usages can be described with multiple entries, but each mode should have a unique mode index. Valid values include 0,1,2....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Index - Index of Mode of operation. The total number of modes the current pin has. Most of the pins will have only one mode.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ESD_type - Describe any ESD (Electrostatic Discharge) anomaly for this pin.  For example, some pins may need special design consideration for ESD purpose.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Rating (V) - ESD Sensitivity Classification Levels. There are 3 different ESD models from the ESD Association:</w:t>
            </w:r>
          </w:p>
          <w:p w:rsidR="00000000" w:rsidDel="00000000" w:rsidP="00000000" w:rsidRDefault="00000000" w:rsidRPr="00000000" w14:paraId="000000F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Human Body Model (HBM) [100 pF @ 1.5 kilohms], ESD STM5.1. This is most common</w:t>
            </w:r>
          </w:p>
          <w:p w:rsidR="00000000" w:rsidDel="00000000" w:rsidP="00000000" w:rsidRDefault="00000000" w:rsidRPr="00000000" w14:paraId="000000F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Charge Device Model (CDM) [4 pF/30 pF], ESD DS5.3.1</w:t>
            </w:r>
          </w:p>
          <w:p w:rsidR="00000000" w:rsidDel="00000000" w:rsidP="00000000" w:rsidRDefault="00000000" w:rsidRPr="00000000" w14:paraId="000000F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Machine Model (MM) [200 pF @ 0 ohms], ESD STM5.2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Controlled_Impedance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controlled impedance is desired for the signal trace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Vdd_pin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Pin name for the pin that is used as a VDD reference for this signal. Leave empty for VDD or GND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Gnd_pin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Pin name for the pin that is used as a GND reference for this signal. Leave empty for VDD or GND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Abs Max Voltage.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Capacitance load</w:t>
            </w:r>
          </w:p>
          <w:p w:rsidR="00000000" w:rsidDel="00000000" w:rsidP="00000000" w:rsidRDefault="00000000" w:rsidRPr="00000000" w14:paraId="0000010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Maximum recommended capacitance load (including -self-capacitance).</w:t>
            </w:r>
          </w:p>
          <w:p w:rsidR="00000000" w:rsidDel="00000000" w:rsidP="00000000" w:rsidRDefault="00000000" w:rsidRPr="00000000" w14:paraId="0000010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load capacitance (includes self-capacitance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IO_temp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Temperature used to define the location of IO. Note that due to higher temperature the IO location changes due to expansion.</w:t>
            </w:r>
          </w:p>
        </w:tc>
      </w:tr>
    </w:tbl>
    <w:p w:rsidR="00000000" w:rsidDel="00000000" w:rsidP="00000000" w:rsidRDefault="00000000" w:rsidRPr="00000000" w14:paraId="00000112">
      <w:pPr>
        <w:pStyle w:val="Heading2"/>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bookmarkStart w:colFirst="0" w:colLast="0" w:name="_heading=h.tgsa7vwy1tt6" w:id="6"/>
      <w:bookmarkEnd w:id="6"/>
      <w:r w:rsidDel="00000000" w:rsidR="00000000" w:rsidRPr="00000000">
        <w:rPr>
          <w:rtl w:val="0"/>
        </w:rPr>
        <w:t xml:space="preserve">Electrical</w:t>
      </w:r>
    </w:p>
    <w:p w:rsidR="00000000" w:rsidDel="00000000" w:rsidP="00000000" w:rsidRDefault="00000000" w:rsidRPr="00000000" w14:paraId="0000011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Electrical contains overall electrical characteristics information to aid in power scenarios calculations, modes of operation, absolute maximum ratings, recommended operating conditions, and ESD.</w:t>
      </w:r>
    </w:p>
    <w:p w:rsidR="00000000" w:rsidDel="00000000" w:rsidP="00000000" w:rsidRDefault="00000000" w:rsidRPr="00000000" w14:paraId="0000011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65"/>
        <w:gridCol w:w="795"/>
        <w:gridCol w:w="6180"/>
        <w:tblGridChange w:id="0">
          <w:tblGrid>
            <w:gridCol w:w="1635"/>
            <w:gridCol w:w="765"/>
            <w:gridCol w:w="795"/>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Op_modes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Modes of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V_modes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Lists of Voltages vs Modes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Current_modes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Lists of Current Draw vs Modes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Process, Voltage and Temperature Normalizing Data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Type - Describe any ESD (Electrostatic Discharge) anomaly for this pin.  For example, some pin may need special design consideration for ESD purpose.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Rating - ESD Sensitivity Classification Levels. There are 3 different ESD models from the ESD Association:</w:t>
            </w:r>
          </w:p>
          <w:p w:rsidR="00000000" w:rsidDel="00000000" w:rsidP="00000000" w:rsidRDefault="00000000" w:rsidRPr="00000000" w14:paraId="0000013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Human Body Model (HBM) [100 pF @ 1.5 kilohms], ESD STM5.1. This is most common</w:t>
            </w:r>
          </w:p>
          <w:p w:rsidR="00000000" w:rsidDel="00000000" w:rsidP="00000000" w:rsidRDefault="00000000" w:rsidRPr="00000000" w14:paraId="0000013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Charge Device Model (CDM) [4 pF/30 pF], ESD DS5.3.1</w:t>
            </w:r>
          </w:p>
          <w:p w:rsidR="00000000" w:rsidDel="00000000" w:rsidP="00000000" w:rsidRDefault="00000000" w:rsidRPr="00000000" w14:paraId="0000013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Machine Model (MM) [200 pF @ 0 ohms], ESD STM5.2</w:t>
            </w:r>
          </w:p>
        </w:tc>
      </w:tr>
    </w:tbl>
    <w:p w:rsidR="00000000" w:rsidDel="00000000" w:rsidP="00000000" w:rsidRDefault="00000000" w:rsidRPr="00000000" w14:paraId="00000134">
      <w:pPr>
        <w:pStyle w:val="Heading2"/>
        <w:keepLines w:val="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360" w:line="276" w:lineRule="auto"/>
        <w:rPr>
          <w:rFonts w:ascii="Arial" w:cs="Arial" w:eastAsia="Arial" w:hAnsi="Arial"/>
          <w:sz w:val="22"/>
          <w:szCs w:val="22"/>
        </w:rPr>
      </w:pPr>
      <w:bookmarkStart w:colFirst="0" w:colLast="0" w:name="_heading=h.3ejki423wu55" w:id="7"/>
      <w:bookmarkEnd w:id="7"/>
      <w:r w:rsidDel="00000000" w:rsidR="00000000" w:rsidRPr="00000000">
        <w:rPr>
          <w:rFonts w:ascii="Arial" w:cs="Arial" w:eastAsia="Arial" w:hAnsi="Arial"/>
          <w:sz w:val="22"/>
          <w:szCs w:val="22"/>
          <w:rtl w:val="0"/>
        </w:rPr>
        <w:t xml:space="preserve">Assembly</w:t>
      </w:r>
    </w:p>
    <w:p w:rsidR="00000000" w:rsidDel="00000000" w:rsidP="00000000" w:rsidRDefault="00000000" w:rsidRPr="00000000" w14:paraId="0000013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Assembly parameters provide recommended assembly information by the chiplet supplier as part of the model. This information combined with the assembly rules from the assembler are needed to put the chiplets together on the carrier. These primarily include material information such as the coefficient of thermal expansion, young’s modulus, reflow profile, and clearances.</w:t>
      </w:r>
    </w:p>
    <w:p w:rsidR="00000000" w:rsidDel="00000000" w:rsidP="00000000" w:rsidRDefault="00000000" w:rsidRPr="00000000" w14:paraId="0000013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65"/>
        <w:gridCol w:w="795"/>
        <w:gridCol w:w="6180"/>
        <w:tblGridChange w:id="0">
          <w:tblGrid>
            <w:gridCol w:w="1635"/>
            <w:gridCol w:w="765"/>
            <w:gridCol w:w="795"/>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D2D_distane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Default Die to die distance. Can be overwritten by assembler.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D2E_distance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Die to edge distance. Can be overwritten by assembler.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Coefficient of Thermal Expansion (CTE) refers to the rate at which material expands with increase in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Youngs Modulus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Reflow_profile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recommended reflow profile for SMT or Flipchip process. It should be provided as a list of time vs temperature pairs.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Mold_material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a molded chiplet, name the mold material (String)</w:t>
            </w:r>
          </w:p>
        </w:tc>
      </w:tr>
    </w:tbl>
    <w:p w:rsidR="00000000" w:rsidDel="00000000" w:rsidP="00000000" w:rsidRDefault="00000000" w:rsidRPr="00000000" w14:paraId="00000153">
      <w:pPr>
        <w:pStyle w:val="Heading2"/>
        <w:keepLines w:val="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before="360" w:line="276" w:lineRule="auto"/>
        <w:rPr>
          <w:rFonts w:ascii="Arial" w:cs="Arial" w:eastAsia="Arial" w:hAnsi="Arial"/>
          <w:sz w:val="22"/>
          <w:szCs w:val="22"/>
        </w:rPr>
      </w:pPr>
      <w:bookmarkStart w:colFirst="0" w:colLast="0" w:name="_heading=h.8au2so1ec2ua" w:id="8"/>
      <w:bookmarkEnd w:id="8"/>
      <w:r w:rsidDel="00000000" w:rsidR="00000000" w:rsidRPr="00000000">
        <w:rPr>
          <w:rFonts w:ascii="Arial" w:cs="Arial" w:eastAsia="Arial" w:hAnsi="Arial"/>
          <w:sz w:val="22"/>
          <w:szCs w:val="22"/>
          <w:rtl w:val="0"/>
        </w:rPr>
        <w:t xml:space="preserve">Checklist</w:t>
      </w:r>
    </w:p>
    <w:p w:rsidR="00000000" w:rsidDel="00000000" w:rsidP="00000000" w:rsidRDefault="00000000" w:rsidRPr="00000000" w14:paraId="0000015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t xml:space="preserve">Checklist based on the OCP/ODSA/CDX’s white paper of </w:t>
      </w:r>
      <w:hyperlink r:id="rId9">
        <w:r w:rsidDel="00000000" w:rsidR="00000000" w:rsidRPr="00000000">
          <w:rPr>
            <w:color w:val="1155cc"/>
            <w:u w:val="single"/>
            <w:rtl w:val="0"/>
          </w:rPr>
          <w:t xml:space="preserve">Proposed Standardization of Chiplet Modesl for the Hererogeneous</w:t>
        </w:r>
      </w:hyperlink>
      <w:r w:rsidDel="00000000" w:rsidR="00000000" w:rsidRPr="00000000">
        <w:rPr>
          <w:rtl w:val="0"/>
        </w:rPr>
        <w:t xml:space="preserve">.</w:t>
      </w:r>
    </w:p>
    <w:p w:rsidR="00000000" w:rsidDel="00000000" w:rsidP="00000000" w:rsidRDefault="00000000" w:rsidRPr="00000000" w14:paraId="0000015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t xml:space="preserve">Reference: CDK-Checklist.xlsx</w:t>
      </w:r>
    </w:p>
    <w:p w:rsidR="00000000" w:rsidDel="00000000" w:rsidP="00000000" w:rsidRDefault="00000000" w:rsidRPr="00000000" w14:paraId="0000015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bl>
      <w:tblPr>
        <w:tblStyle w:val="Table5"/>
        <w:tblW w:w="9360.0" w:type="dxa"/>
        <w:jc w:val="left"/>
        <w:tblLayout w:type="fixed"/>
        <w:tblLook w:val="0600"/>
      </w:tblPr>
      <w:tblGrid>
        <w:gridCol w:w="779.4041252864782"/>
        <w:gridCol w:w="2323.911382734912"/>
        <w:gridCol w:w="829.4576012223071"/>
        <w:gridCol w:w="343.2238349885409"/>
        <w:gridCol w:w="2173.7509549274255"/>
        <w:gridCol w:w="2910.2521008403364"/>
        <w:tblGridChange w:id="0">
          <w:tblGrid>
            <w:gridCol w:w="779.4041252864782"/>
            <w:gridCol w:w="2323.911382734912"/>
            <w:gridCol w:w="829.4576012223071"/>
            <w:gridCol w:w="343.2238349885409"/>
            <w:gridCol w:w="2173.7509549274255"/>
            <w:gridCol w:w="2910.2521008403364"/>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5b9bd5" w:val="clear"/>
            <w:tcMar>
              <w:top w:w="0.0" w:type="dxa"/>
              <w:left w:w="40.0" w:type="dxa"/>
              <w:bottom w:w="0.0" w:type="dxa"/>
              <w:right w:w="40.0" w:type="dxa"/>
            </w:tcMar>
            <w:vAlign w:val="bottom"/>
          </w:tcPr>
          <w:p w:rsidR="00000000" w:rsidDel="00000000" w:rsidP="00000000" w:rsidRDefault="00000000" w:rsidRPr="00000000" w14:paraId="00000157">
            <w:pPr>
              <w:spacing w:line="240" w:lineRule="auto"/>
              <w:rPr/>
            </w:pPr>
            <w:r w:rsidDel="00000000" w:rsidR="00000000" w:rsidRPr="00000000">
              <w:rPr>
                <w:rtl w:val="0"/>
              </w:rPr>
              <w:t xml:space="preserve">Category</w:t>
            </w:r>
          </w:p>
        </w:tc>
        <w:tc>
          <w:tcPr>
            <w:tcBorders>
              <w:top w:color="000000" w:space="0" w:sz="6" w:val="single"/>
              <w:left w:color="000000" w:space="0" w:sz="6" w:val="single"/>
              <w:bottom w:color="000000" w:space="0" w:sz="6" w:val="single"/>
              <w:right w:color="000000" w:space="0" w:sz="6" w:val="single"/>
            </w:tcBorders>
            <w:shd w:fill="5b9bd5" w:val="clear"/>
            <w:tcMar>
              <w:top w:w="0.0" w:type="dxa"/>
              <w:left w:w="40.0" w:type="dxa"/>
              <w:bottom w:w="0.0" w:type="dxa"/>
              <w:right w:w="40.0" w:type="dxa"/>
            </w:tcMar>
            <w:vAlign w:val="bottom"/>
          </w:tcPr>
          <w:p w:rsidR="00000000" w:rsidDel="00000000" w:rsidP="00000000" w:rsidRDefault="00000000" w:rsidRPr="00000000" w14:paraId="00000158">
            <w:pPr>
              <w:spacing w:line="240" w:lineRule="auto"/>
              <w:rPr/>
            </w:pPr>
            <w:r w:rsidDel="00000000" w:rsidR="00000000" w:rsidRPr="00000000">
              <w:rPr>
                <w:rtl w:val="0"/>
              </w:rPr>
              <w:t xml:space="preserve">Model</w:t>
            </w:r>
          </w:p>
        </w:tc>
        <w:tc>
          <w:tcPr>
            <w:tcBorders>
              <w:top w:color="000000" w:space="0" w:sz="6" w:val="single"/>
              <w:left w:color="000000" w:space="0" w:sz="6" w:val="single"/>
              <w:bottom w:color="000000" w:space="0" w:sz="6" w:val="single"/>
              <w:right w:color="000000" w:space="0" w:sz="6" w:val="single"/>
            </w:tcBorders>
            <w:shd w:fill="5b9bd5" w:val="clear"/>
            <w:tcMar>
              <w:top w:w="0.0" w:type="dxa"/>
              <w:left w:w="40.0" w:type="dxa"/>
              <w:bottom w:w="0.0" w:type="dxa"/>
              <w:right w:w="40.0" w:type="dxa"/>
            </w:tcMar>
            <w:vAlign w:val="bottom"/>
          </w:tcPr>
          <w:p w:rsidR="00000000" w:rsidDel="00000000" w:rsidP="00000000" w:rsidRDefault="00000000" w:rsidRPr="00000000" w14:paraId="00000159">
            <w:pPr>
              <w:spacing w:line="240" w:lineRule="auto"/>
              <w:rPr/>
            </w:pPr>
            <w:r w:rsidDel="00000000" w:rsidR="00000000" w:rsidRPr="00000000">
              <w:rPr>
                <w:rtl w:val="0"/>
              </w:rPr>
              <w:t xml:space="preserve">Flow</w:t>
            </w:r>
          </w:p>
        </w:tc>
        <w:tc>
          <w:tcPr>
            <w:tcBorders>
              <w:top w:color="000000" w:space="0" w:sz="6" w:val="single"/>
              <w:left w:color="000000" w:space="0" w:sz="6" w:val="single"/>
              <w:bottom w:color="000000" w:space="0" w:sz="6" w:val="single"/>
              <w:right w:color="000000" w:space="0" w:sz="6" w:val="single"/>
            </w:tcBorders>
            <w:shd w:fill="5b9bd5" w:val="clear"/>
            <w:tcMar>
              <w:top w:w="0.0" w:type="dxa"/>
              <w:left w:w="40.0" w:type="dxa"/>
              <w:bottom w:w="0.0" w:type="dxa"/>
              <w:right w:w="40.0" w:type="dxa"/>
            </w:tcMar>
            <w:vAlign w:val="bottom"/>
          </w:tcPr>
          <w:p w:rsidR="00000000" w:rsidDel="00000000" w:rsidP="00000000" w:rsidRDefault="00000000" w:rsidRPr="00000000" w14:paraId="0000015A">
            <w:pPr>
              <w:spacing w:line="240" w:lineRule="auto"/>
              <w:rPr/>
            </w:pPr>
            <w:r w:rsidDel="00000000" w:rsidR="00000000" w:rsidRPr="00000000">
              <w:rPr>
                <w:rtl w:val="0"/>
              </w:rPr>
              <w:t xml:space="preserve">Status</w:t>
            </w:r>
          </w:p>
        </w:tc>
        <w:tc>
          <w:tcPr>
            <w:tcBorders>
              <w:top w:color="000000" w:space="0" w:sz="6" w:val="single"/>
              <w:left w:color="000000" w:space="0" w:sz="6" w:val="single"/>
              <w:bottom w:color="000000" w:space="0" w:sz="6" w:val="single"/>
              <w:right w:color="000000" w:space="0" w:sz="6" w:val="single"/>
            </w:tcBorders>
            <w:shd w:fill="5b9bd5" w:val="clear"/>
            <w:tcMar>
              <w:top w:w="0.0" w:type="dxa"/>
              <w:left w:w="40.0" w:type="dxa"/>
              <w:bottom w:w="0.0" w:type="dxa"/>
              <w:right w:w="40.0" w:type="dxa"/>
            </w:tcMar>
            <w:vAlign w:val="bottom"/>
          </w:tcPr>
          <w:p w:rsidR="00000000" w:rsidDel="00000000" w:rsidP="00000000" w:rsidRDefault="00000000" w:rsidRPr="00000000" w14:paraId="0000015B">
            <w:pPr>
              <w:spacing w:lin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shd w:fill="5b9bd5" w:val="clear"/>
            <w:tcMar>
              <w:top w:w="0.0" w:type="dxa"/>
              <w:left w:w="40.0" w:type="dxa"/>
              <w:bottom w:w="0.0" w:type="dxa"/>
              <w:right w:w="40.0" w:type="dxa"/>
            </w:tcMar>
            <w:vAlign w:val="bottom"/>
          </w:tcPr>
          <w:p w:rsidR="00000000" w:rsidDel="00000000" w:rsidP="00000000" w:rsidRDefault="00000000" w:rsidRPr="00000000" w14:paraId="0000015C">
            <w:pPr>
              <w:spacing w:line="240" w:lineRule="auto"/>
              <w:rPr/>
            </w:pPr>
            <w:r w:rsidDel="00000000" w:rsidR="00000000" w:rsidRPr="00000000">
              <w:rPr>
                <w:rtl w:val="0"/>
              </w:rPr>
              <w:t xml:space="preserve">Notes/Comments</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15D">
            <w:pPr>
              <w:spacing w:line="240" w:lineRule="auto"/>
              <w:rPr/>
            </w:pPr>
            <w:r w:rsidDel="00000000" w:rsidR="00000000" w:rsidRPr="00000000">
              <w:rPr>
                <w:rtl w:val="0"/>
              </w:rPr>
              <w:t xml:space="preserve">Thermal</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5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60">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61">
            <w:pPr>
              <w:spacing w:line="240" w:lineRule="auto"/>
              <w:rPr/>
            </w:pPr>
            <w:r w:rsidDel="00000000" w:rsidR="00000000" w:rsidRPr="00000000">
              <w:rPr>
                <w:rtl w:val="0"/>
              </w:rPr>
              <w:t xml:space="preserve">Chiplet and SiP level thermal</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62">
            <w:pPr>
              <w:spacing w:line="240" w:lineRule="auto"/>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spacing w:line="240" w:lineRule="auto"/>
              <w:rPr/>
            </w:pPr>
            <w:r w:rsidDel="00000000" w:rsidR="00000000" w:rsidRPr="00000000">
              <w:rPr>
                <w:rtl w:val="0"/>
              </w:rPr>
              <w:t xml:space="preserve">ECXML – JEDEC JEP181</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5">
            <w:pPr>
              <w:spacing w:line="240" w:lineRule="auto"/>
              <w:rPr/>
            </w:pPr>
            <w:r w:rsidDel="00000000" w:rsidR="00000000" w:rsidRPr="00000000">
              <w:rPr>
                <w:rtl w:val="0"/>
              </w:rPr>
              <w:t xml:space="preserve">SiP Thermal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6">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7">
            <w:pPr>
              <w:spacing w:line="240" w:lineRule="auto"/>
              <w:rPr/>
            </w:pPr>
            <w:r w:rsidDel="00000000" w:rsidR="00000000" w:rsidRPr="00000000">
              <w:rPr>
                <w:rtl w:val="0"/>
              </w:rPr>
              <w:t xml:space="preserve">Required for all unique modes of operation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8">
            <w:pPr>
              <w:spacing w:line="240" w:lineRule="auto"/>
              <w:rPr/>
            </w:pPr>
            <w:r w:rsidDel="00000000" w:rsidR="00000000" w:rsidRPr="00000000">
              <w:rPr>
                <w:rtl w:val="0"/>
              </w:rPr>
              <w:t xml:space="preserve">How do we propose updates to ECXML? Would like to include transient power profile support in the format.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A">
            <w:pPr>
              <w:spacing w:line="240" w:lineRule="auto"/>
              <w:rPr/>
            </w:pPr>
            <w:r w:rsidDel="00000000" w:rsidR="00000000" w:rsidRPr="00000000">
              <w:rPr>
                <w:rtl w:val="0"/>
              </w:rPr>
              <w:t xml:space="preserve">Flotherm</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spacing w:line="240" w:lineRule="auto"/>
              <w:rPr/>
            </w:pPr>
            <w:r w:rsidDel="00000000" w:rsidR="00000000" w:rsidRPr="00000000">
              <w:rPr>
                <w:rtl w:val="0"/>
              </w:rPr>
              <w:t xml:space="preserve">SiP Thermal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spacing w:line="240" w:lineRule="auto"/>
              <w:rPr/>
            </w:pPr>
            <w:r w:rsidDel="00000000" w:rsidR="00000000" w:rsidRPr="00000000">
              <w:rPr>
                <w:rtl w:val="0"/>
              </w:rPr>
              <w:t xml:space="preserve">Required for all unique modes of operation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E">
            <w:pPr>
              <w:spacing w:line="240" w:lineRule="auto"/>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0">
            <w:pPr>
              <w:spacing w:line="240" w:lineRule="auto"/>
              <w:rPr/>
            </w:pPr>
            <w:r w:rsidDel="00000000" w:rsidR="00000000" w:rsidRPr="00000000">
              <w:rPr>
                <w:rtl w:val="0"/>
              </w:rPr>
              <w:t xml:space="preserve">Other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spacing w:line="240" w:lineRule="auto"/>
              <w:rPr/>
            </w:pPr>
            <w:r w:rsidDel="00000000" w:rsidR="00000000" w:rsidRPr="00000000">
              <w:rPr>
                <w:rtl w:val="0"/>
              </w:rPr>
              <w:t xml:space="preserve">SiP Thermal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2">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3">
            <w:pPr>
              <w:spacing w:line="240" w:lineRule="auto"/>
              <w:rPr/>
            </w:pPr>
            <w:r w:rsidDel="00000000" w:rsidR="00000000" w:rsidRPr="00000000">
              <w:rPr>
                <w:rtl w:val="0"/>
              </w:rPr>
              <w:t xml:space="preserve">Identify alternate format if applicable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spacing w:line="240" w:lineRule="auto"/>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spacing w:line="240" w:lineRule="auto"/>
              <w:rPr/>
            </w:pPr>
            <w:r w:rsidDel="00000000" w:rsidR="00000000" w:rsidRPr="00000000">
              <w:rPr>
                <w:rtl w:val="0"/>
              </w:rPr>
              <w:t xml:space="preserve">Chiplet GDS and/or LEF/DEF &amp; SOC IP .LIB</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spacing w:line="240" w:lineRule="auto"/>
              <w:rPr/>
            </w:pPr>
            <w:r w:rsidDel="00000000" w:rsidR="00000000" w:rsidRPr="00000000">
              <w:rPr>
                <w:rtl w:val="0"/>
              </w:rPr>
              <w:t xml:space="preserve">Chiplet Thermal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8">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spacing w:line="240" w:lineRule="auto"/>
              <w:rPr/>
            </w:pPr>
            <w:r w:rsidDel="00000000" w:rsidR="00000000" w:rsidRPr="00000000">
              <w:rPr>
                <w:rtl w:val="0"/>
              </w:rPr>
              <w:t xml:space="preserve">For die level thermal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spacing w:line="240" w:lineRule="auto"/>
              <w:rPr/>
            </w:pPr>
            <w:r w:rsidDel="00000000" w:rsidR="00000000" w:rsidRPr="00000000">
              <w:rPr>
                <w:rtl w:val="0"/>
              </w:rPr>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7B">
            <w:pPr>
              <w:spacing w:line="240" w:lineRule="auto"/>
              <w:rPr/>
            </w:pPr>
            <w:r w:rsidDel="00000000" w:rsidR="00000000" w:rsidRPr="00000000">
              <w:rPr>
                <w:rtl w:val="0"/>
              </w:rPr>
              <w:t xml:space="preserve">Physical</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7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7E">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7F">
            <w:pPr>
              <w:spacing w:line="240" w:lineRule="auto"/>
              <w:rPr/>
            </w:pPr>
            <w:r w:rsidDel="00000000" w:rsidR="00000000" w:rsidRPr="00000000">
              <w:rPr>
                <w:rtl w:val="0"/>
              </w:rPr>
              <w:t xml:space="preserve">Die outline, pin layer, placement, shape</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80">
            <w:pPr>
              <w:spacing w:line="240" w:lineRule="auto"/>
              <w:rPr/>
            </w:pPr>
            <w:r w:rsidDel="00000000" w:rsidR="00000000" w:rsidRPr="00000000">
              <w:rPr>
                <w:rtl w:val="0"/>
              </w:rPr>
              <w:t xml:space="preserve">If this ready for 3d stuff, then need to include a 3d stack / configuration file as well.</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2">
            <w:pPr>
              <w:spacing w:line="240" w:lineRule="auto"/>
              <w:rPr/>
            </w:pPr>
            <w:r w:rsidDel="00000000" w:rsidR="00000000" w:rsidRPr="00000000">
              <w:rPr>
                <w:rtl w:val="0"/>
              </w:rPr>
              <w:t xml:space="preserve">LEF</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3">
            <w:pPr>
              <w:spacing w:line="240" w:lineRule="auto"/>
              <w:rPr/>
            </w:pPr>
            <w:r w:rsidDel="00000000" w:rsidR="00000000" w:rsidRPr="00000000">
              <w:rPr>
                <w:rtl w:val="0"/>
              </w:rPr>
              <w:t xml:space="preserve">Design Planning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4">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spacing w:line="240" w:lineRule="auto"/>
              <w:rPr/>
            </w:pPr>
            <w:r w:rsidDel="00000000" w:rsidR="00000000" w:rsidRPr="00000000">
              <w:rPr>
                <w:rtl w:val="0"/>
              </w:rPr>
              <w:t xml:space="preserve">Top level, + optional IO ring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6">
            <w:pPr>
              <w:spacing w:line="240" w:lineRule="auto"/>
              <w:rPr/>
            </w:pPr>
            <w:r w:rsidDel="00000000" w:rsidR="00000000" w:rsidRPr="00000000">
              <w:rPr>
                <w:rtl w:val="0"/>
              </w:rPr>
              <w:t xml:space="preserve">Need DEF too. LEF &amp; DEF. For all silicon-friendly formats like LEF/DEF, GDSII, OASIS need a supplemental file to confirm the preferred or required perspective, on package dimensions, and thermal or optical shrink values.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spacing w:line="240" w:lineRule="auto"/>
              <w:rPr/>
            </w:pPr>
            <w:r w:rsidDel="00000000" w:rsidR="00000000" w:rsidRPr="00000000">
              <w:rPr>
                <w:rtl w:val="0"/>
              </w:rPr>
              <w:t xml:space="preserve">GDSII</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spacing w:line="240" w:lineRule="auto"/>
              <w:rPr/>
            </w:pPr>
            <w:r w:rsidDel="00000000" w:rsidR="00000000" w:rsidRPr="00000000">
              <w:rPr>
                <w:rtl w:val="0"/>
              </w:rPr>
              <w:t xml:space="preserve">Design Planning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spacing w:line="240" w:lineRule="auto"/>
              <w:rPr/>
            </w:pPr>
            <w:r w:rsidDel="00000000" w:rsidR="00000000" w:rsidRPr="00000000">
              <w:rPr>
                <w:rtl w:val="0"/>
              </w:rPr>
              <w:t xml:space="preserve">Top level, + optional IO ring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spacing w:line="240" w:lineRule="auto"/>
              <w:rPr/>
            </w:pPr>
            <w:r w:rsidDel="00000000" w:rsidR="00000000" w:rsidRPr="00000000">
              <w:rPr>
                <w:rtl w:val="0"/>
              </w:rPr>
              <w:t xml:space="preserve">This is not ideal for planning but can work for verification.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spacing w:line="240" w:lineRule="auto"/>
              <w:rPr/>
            </w:pPr>
            <w:r w:rsidDel="00000000" w:rsidR="00000000" w:rsidRPr="00000000">
              <w:rPr>
                <w:rtl w:val="0"/>
              </w:rPr>
              <w:t xml:space="preserve">OASIS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F">
            <w:pPr>
              <w:spacing w:line="240" w:lineRule="auto"/>
              <w:rPr/>
            </w:pPr>
            <w:r w:rsidDel="00000000" w:rsidR="00000000" w:rsidRPr="00000000">
              <w:rPr>
                <w:rtl w:val="0"/>
              </w:rPr>
              <w:t xml:space="preserve">Design Planning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0">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spacing w:line="240" w:lineRule="auto"/>
              <w:rPr/>
            </w:pPr>
            <w:r w:rsidDel="00000000" w:rsidR="00000000" w:rsidRPr="00000000">
              <w:rPr>
                <w:rtl w:val="0"/>
              </w:rPr>
              <w:t xml:space="preserve">Top level, + optional IO ring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spacing w:line="240" w:lineRule="auto"/>
              <w:rPr/>
            </w:pPr>
            <w:r w:rsidDel="00000000" w:rsidR="00000000" w:rsidRPr="00000000">
              <w:rPr>
                <w:rtl w:val="0"/>
              </w:rPr>
              <w:t xml:space="preserve">This is not ideal for planning but can work for verification.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spacing w:line="240" w:lineRule="auto"/>
              <w:rPr/>
            </w:pPr>
            <w:r w:rsidDel="00000000" w:rsidR="00000000" w:rsidRPr="00000000">
              <w:rPr>
                <w:rtl w:val="0"/>
              </w:rPr>
              <w:t xml:space="preserve">CSV</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spacing w:line="240" w:lineRule="auto"/>
              <w:rPr/>
            </w:pPr>
            <w:r w:rsidDel="00000000" w:rsidR="00000000" w:rsidRPr="00000000">
              <w:rPr>
                <w:rtl w:val="0"/>
              </w:rPr>
              <w:t xml:space="preserve">Design Planning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6">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7">
            <w:pPr>
              <w:spacing w:line="240" w:lineRule="auto"/>
              <w:rPr/>
            </w:pPr>
            <w:r w:rsidDel="00000000" w:rsidR="00000000" w:rsidRPr="00000000">
              <w:rPr>
                <w:rtl w:val="0"/>
              </w:rPr>
              <w:t xml:space="preserve">Chiplet X/Y/Z dimensions, pin name/locations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spacing w:line="240" w:lineRule="auto"/>
              <w:rPr/>
            </w:pPr>
            <w:r w:rsidDel="00000000" w:rsidR="00000000" w:rsidRPr="00000000">
              <w:rPr>
                <w:rtl w:val="0"/>
              </w:rPr>
              <w:t xml:space="preserve">In place of csv we hope to propose a simple ASCII format for this.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9">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A">
            <w:pPr>
              <w:spacing w:line="240" w:lineRule="auto"/>
              <w:rPr/>
            </w:pPr>
            <w:r w:rsidDel="00000000" w:rsidR="00000000" w:rsidRPr="00000000">
              <w:rPr>
                <w:rtl w:val="0"/>
              </w:rPr>
              <w:t xml:space="preserve">Spice netlist</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B">
            <w:pPr>
              <w:spacing w:line="240" w:lineRule="auto"/>
              <w:rPr/>
            </w:pPr>
            <w:r w:rsidDel="00000000" w:rsidR="00000000" w:rsidRPr="00000000">
              <w:rPr>
                <w:rtl w:val="0"/>
              </w:rPr>
              <w:t xml:space="preserve">Design Planning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spacing w:line="240" w:lineRule="auto"/>
              <w:rPr/>
            </w:pPr>
            <w:r w:rsidDel="00000000" w:rsidR="00000000" w:rsidRPr="00000000">
              <w:rPr>
                <w:rtl w:val="0"/>
              </w:rPr>
              <w:t xml:space="preserve">Top level pins (to support black box LVS)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spacing w:line="240" w:lineRule="auto"/>
              <w:rPr/>
            </w:pPr>
            <w:r w:rsidDel="00000000" w:rsidR="00000000" w:rsidRPr="00000000">
              <w:rPr>
                <w:rtl w:val="0"/>
              </w:rPr>
              <w:t xml:space="preserve">Can we add Verilog, or Verilog+UPF. If using Verilog/UPF then you also need a mapping file.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F">
            <w:pPr>
              <w:spacing w:line="240" w:lineRule="auto"/>
              <w:rPr/>
            </w:pPr>
            <w:r w:rsidDel="00000000" w:rsidR="00000000" w:rsidRPr="00000000">
              <w:rPr>
                <w:rtl w:val="0"/>
              </w:rPr>
              <w:t xml:space="preserve">Generated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0">
            <w:pPr>
              <w:spacing w:line="240" w:lineRule="auto"/>
              <w:rPr/>
            </w:pPr>
            <w:r w:rsidDel="00000000" w:rsidR="00000000" w:rsidRPr="00000000">
              <w:rPr>
                <w:rtl w:val="0"/>
              </w:rPr>
              <w:t xml:space="preserve">JEDEC JEP30-P101/CDXML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spacing w:line="240" w:lineRule="auto"/>
              <w:rPr/>
            </w:pPr>
            <w:r w:rsidDel="00000000" w:rsidR="00000000" w:rsidRPr="00000000">
              <w:rPr>
                <w:rtl w:val="0"/>
              </w:rPr>
              <w:t xml:space="preserve">Design Planning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spacing w:line="240" w:lineRule="auto"/>
              <w:rPr/>
            </w:pPr>
            <w:r w:rsidDel="00000000" w:rsidR="00000000" w:rsidRPr="00000000">
              <w:rPr>
                <w:rtl w:val="0"/>
              </w:rPr>
              <w:t xml:space="preserve">Can be generated from other views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4">
            <w:pPr>
              <w:spacing w:line="240" w:lineRule="auto"/>
              <w:rPr/>
            </w:pPr>
            <w:r w:rsidDel="00000000" w:rsidR="00000000" w:rsidRPr="00000000">
              <w:rPr>
                <w:rtl w:val="0"/>
              </w:rPr>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A5">
            <w:pPr>
              <w:spacing w:line="240" w:lineRule="auto"/>
              <w:rPr/>
            </w:pPr>
            <w:r w:rsidDel="00000000" w:rsidR="00000000" w:rsidRPr="00000000">
              <w:rPr>
                <w:rtl w:val="0"/>
              </w:rPr>
              <w:t xml:space="preserve">Mechanical</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A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A8">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A9">
            <w:pPr>
              <w:spacing w:line="240" w:lineRule="auto"/>
              <w:rPr/>
            </w:pPr>
            <w:r w:rsidDel="00000000" w:rsidR="00000000" w:rsidRPr="00000000">
              <w:rPr>
                <w:rtl w:val="0"/>
              </w:rPr>
              <w:t xml:space="preserve">Used for assembly and manufacturing handoff</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AA">
            <w:pPr>
              <w:spacing w:line="240" w:lineRule="auto"/>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spacing w:line="240" w:lineRule="auto"/>
              <w:rPr/>
            </w:pPr>
            <w:r w:rsidDel="00000000" w:rsidR="00000000" w:rsidRPr="00000000">
              <w:rPr>
                <w:rtl w:val="0"/>
              </w:rPr>
              <w:t xml:space="preserve">CSV</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D">
            <w:pPr>
              <w:spacing w:line="240" w:lineRule="auto"/>
              <w:rPr/>
            </w:pPr>
            <w:r w:rsidDel="00000000" w:rsidR="00000000" w:rsidRPr="00000000">
              <w:rPr>
                <w:rtl w:val="0"/>
              </w:rPr>
              <w:t xml:space="preserve">Assembly/Reliability</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E">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spacing w:line="240" w:lineRule="auto"/>
              <w:rPr/>
            </w:pPr>
            <w:r w:rsidDel="00000000" w:rsidR="00000000" w:rsidRPr="00000000">
              <w:rPr>
                <w:rtl w:val="0"/>
              </w:rPr>
              <w:t xml:space="preserve">If JEP30 not available. Physical outline of die and thickness, with tolerance on pin/die dimensions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spacing w:line="240" w:lineRule="auto"/>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spacing w:line="240" w:lineRule="auto"/>
              <w:rPr/>
            </w:pPr>
            <w:r w:rsidDel="00000000" w:rsidR="00000000" w:rsidRPr="00000000">
              <w:rPr>
                <w:rtl w:val="0"/>
              </w:rPr>
              <w:t xml:space="preserve">Data sheet</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spacing w:line="240" w:lineRule="auto"/>
              <w:rPr/>
            </w:pPr>
            <w:r w:rsidDel="00000000" w:rsidR="00000000" w:rsidRPr="00000000">
              <w:rPr>
                <w:rtl w:val="0"/>
              </w:rPr>
              <w:t xml:space="preserve">General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spacing w:line="240" w:lineRule="auto"/>
              <w:rPr/>
            </w:pPr>
            <w:r w:rsidDel="00000000" w:rsidR="00000000" w:rsidRPr="00000000">
              <w:rPr>
                <w:rtl w:val="0"/>
              </w:rPr>
              <w:t xml:space="preserve">If JEP30 or CSV not available. Physical outline of die, with tolerance on pin dimensions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spacing w:line="240" w:lineRule="auto"/>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spacing w:line="240" w:lineRule="auto"/>
              <w:rPr/>
            </w:pPr>
            <w:r w:rsidDel="00000000" w:rsidR="00000000" w:rsidRPr="00000000">
              <w:rPr>
                <w:rtl w:val="0"/>
              </w:rPr>
              <w:t xml:space="preserve">Generated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8">
            <w:pPr>
              <w:spacing w:line="240" w:lineRule="auto"/>
              <w:rPr/>
            </w:pPr>
            <w:r w:rsidDel="00000000" w:rsidR="00000000" w:rsidRPr="00000000">
              <w:rPr>
                <w:rtl w:val="0"/>
              </w:rPr>
              <w:t xml:space="preserve">JEP30-P101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spacing w:line="240" w:lineRule="auto"/>
              <w:rPr/>
            </w:pPr>
            <w:r w:rsidDel="00000000" w:rsidR="00000000" w:rsidRPr="00000000">
              <w:rPr>
                <w:rtl w:val="0"/>
              </w:rPr>
              <w:t xml:space="preserve">Assembly/Reliability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A">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B">
            <w:pPr>
              <w:spacing w:line="240" w:lineRule="auto"/>
              <w:rPr/>
            </w:pPr>
            <w:r w:rsidDel="00000000" w:rsidR="00000000" w:rsidRPr="00000000">
              <w:rPr>
                <w:rtl w:val="0"/>
              </w:rPr>
              <w:t xml:space="preserve">Can be generated from other views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spacing w:line="240" w:lineRule="auto"/>
              <w:rPr/>
            </w:pPr>
            <w:r w:rsidDel="00000000" w:rsidR="00000000" w:rsidRPr="00000000">
              <w:rPr>
                <w:rtl w:val="0"/>
              </w:rPr>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BD">
            <w:pPr>
              <w:spacing w:line="240" w:lineRule="auto"/>
              <w:rPr/>
            </w:pPr>
            <w:r w:rsidDel="00000000" w:rsidR="00000000" w:rsidRPr="00000000">
              <w:rPr>
                <w:rtl w:val="0"/>
              </w:rPr>
              <w:t xml:space="preserve">Power</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B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C0">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C1">
            <w:pPr>
              <w:spacing w:line="240" w:lineRule="auto"/>
              <w:rPr/>
            </w:pPr>
            <w:r w:rsidDel="00000000" w:rsidR="00000000" w:rsidRPr="00000000">
              <w:rPr>
                <w:rtl w:val="0"/>
              </w:rPr>
              <w:t xml:space="preserve">Required for all unique modes of operation</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1C2">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spacing w:line="240" w:lineRule="auto"/>
              <w:rPr/>
            </w:pPr>
            <w:r w:rsidDel="00000000" w:rsidR="00000000" w:rsidRPr="00000000">
              <w:rPr>
                <w:rtl w:val="0"/>
              </w:rPr>
              <w:t xml:space="preserve">Liberty (.LIB)</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spacing w:line="240" w:lineRule="auto"/>
              <w:rPr/>
            </w:pPr>
            <w:r w:rsidDel="00000000" w:rsidR="00000000" w:rsidRPr="00000000">
              <w:rPr>
                <w:rtl w:val="0"/>
              </w:rPr>
              <w:t xml:space="preserve">PI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spacing w:line="240" w:lineRule="auto"/>
              <w:rPr/>
            </w:pPr>
            <w:r w:rsidDel="00000000" w:rsidR="00000000" w:rsidRPr="00000000">
              <w:rPr>
                <w:rtl w:val="0"/>
              </w:rPr>
              <w:t xml:space="preserve">Power (timing 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spacing w:line="240" w:lineRule="auto"/>
              <w:rPr/>
            </w:pPr>
            <w:r w:rsidDel="00000000" w:rsidR="00000000" w:rsidRPr="00000000">
              <w:rPr>
                <w:rtl w:val="0"/>
              </w:rPr>
              <w:t xml:space="preserve">IEEE2416 power model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spacing w:line="240" w:lineRule="auto"/>
              <w:rPr/>
            </w:pPr>
            <w:r w:rsidDel="00000000" w:rsidR="00000000" w:rsidRPr="00000000">
              <w:rPr>
                <w:rtl w:val="0"/>
              </w:rPr>
              <w:t xml:space="preserve">PI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spacing w:line="240" w:lineRule="auto"/>
              <w:rPr/>
            </w:pPr>
            <w:r w:rsidDel="00000000" w:rsidR="00000000" w:rsidRPr="00000000">
              <w:rPr>
                <w:rtl w:val="0"/>
              </w:rPr>
              <w:t xml:space="preserve">Data sheet</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1">
            <w:pPr>
              <w:spacing w:line="240" w:lineRule="auto"/>
              <w:rPr/>
            </w:pPr>
            <w:r w:rsidDel="00000000" w:rsidR="00000000" w:rsidRPr="00000000">
              <w:rPr>
                <w:rtl w:val="0"/>
              </w:rPr>
              <w:t xml:space="preserve">PI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2">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spacing w:line="240" w:lineRule="auto"/>
              <w:rPr/>
            </w:pPr>
            <w:r w:rsidDel="00000000" w:rsidR="00000000" w:rsidRPr="00000000">
              <w:rPr>
                <w:rtl w:val="0"/>
              </w:rPr>
              <w:t xml:space="preserve">Summary of power per region/ P/G pin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6">
            <w:pPr>
              <w:spacing w:line="240" w:lineRule="auto"/>
              <w:rPr/>
            </w:pPr>
            <w:r w:rsidDel="00000000" w:rsidR="00000000" w:rsidRPr="00000000">
              <w:rPr>
                <w:rtl w:val="0"/>
              </w:rPr>
              <w:t xml:space="preserve">UPF (optional)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spacing w:line="240" w:lineRule="auto"/>
              <w:rPr/>
            </w:pPr>
            <w:r w:rsidDel="00000000" w:rsidR="00000000" w:rsidRPr="00000000">
              <w:rPr>
                <w:rtl w:val="0"/>
              </w:rPr>
              <w:t xml:space="preserve">Design Planning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spacing w:line="240" w:lineRule="auto"/>
              <w:rPr/>
            </w:pPr>
            <w:r w:rsidDel="00000000" w:rsidR="00000000" w:rsidRPr="00000000">
              <w:rPr>
                <w:rtl w:val="0"/>
              </w:rPr>
              <w:t xml:space="preserve">Chiplet internal power intent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spacing w:line="240" w:lineRule="auto"/>
              <w:rPr/>
            </w:pPr>
            <w:r w:rsidDel="00000000" w:rsidR="00000000" w:rsidRPr="00000000">
              <w:rPr>
                <w:rtl w:val="0"/>
              </w:rPr>
            </w:r>
          </w:p>
        </w:tc>
      </w:tr>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1DB">
            <w:pPr>
              <w:spacing w:line="240" w:lineRule="auto"/>
              <w:rPr/>
            </w:pPr>
            <w:r w:rsidDel="00000000" w:rsidR="00000000" w:rsidRPr="00000000">
              <w:rPr>
                <w:rtl w:val="0"/>
              </w:rPr>
              <w:t xml:space="preserve">Behavioral</w:t>
            </w:r>
          </w:p>
        </w:tc>
        <w:tc>
          <w:tcPr>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1D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1DE">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1D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1E0">
            <w:pPr>
              <w:spacing w:line="240" w:lineRule="auto"/>
              <w:rPr/>
            </w:pPr>
            <w:r w:rsidDel="00000000" w:rsidR="00000000" w:rsidRPr="00000000">
              <w:rPr>
                <w:rtl w:val="0"/>
              </w:rPr>
              <w:t xml:space="preserve">Feedback from Intel is to make the bus functional model required - not optional.</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2">
            <w:pPr>
              <w:spacing w:line="240" w:lineRule="auto"/>
              <w:rPr/>
            </w:pPr>
            <w:r w:rsidDel="00000000" w:rsidR="00000000" w:rsidRPr="00000000">
              <w:rPr>
                <w:rtl w:val="0"/>
              </w:rPr>
              <w:t xml:space="preserve">System Verilog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3">
            <w:pPr>
              <w:spacing w:line="240" w:lineRule="auto"/>
              <w:rPr/>
            </w:pPr>
            <w:r w:rsidDel="00000000" w:rsidR="00000000" w:rsidRPr="00000000">
              <w:rPr>
                <w:rtl w:val="0"/>
              </w:rPr>
              <w:t xml:space="preserve">Simulation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4">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5">
            <w:pPr>
              <w:spacing w:line="240" w:lineRule="auto"/>
              <w:rPr/>
            </w:pPr>
            <w:r w:rsidDel="00000000" w:rsidR="00000000" w:rsidRPr="00000000">
              <w:rPr>
                <w:rtl w:val="0"/>
              </w:rPr>
              <w:t xml:space="preserve">Functional model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spacing w:line="240" w:lineRule="auto"/>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7">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8">
            <w:pPr>
              <w:spacing w:line="240" w:lineRule="auto"/>
              <w:rPr/>
            </w:pPr>
            <w:r w:rsidDel="00000000" w:rsidR="00000000" w:rsidRPr="00000000">
              <w:rPr>
                <w:rtl w:val="0"/>
              </w:rPr>
              <w:t xml:space="preserve">Verilog-AMS 2.4</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9">
            <w:pPr>
              <w:spacing w:line="240" w:lineRule="auto"/>
              <w:rPr/>
            </w:pPr>
            <w:r w:rsidDel="00000000" w:rsidR="00000000" w:rsidRPr="00000000">
              <w:rPr>
                <w:rtl w:val="0"/>
              </w:rPr>
              <w:t xml:space="preserve">Simulation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B">
            <w:pPr>
              <w:spacing w:line="240" w:lineRule="auto"/>
              <w:rPr/>
            </w:pPr>
            <w:r w:rsidDel="00000000" w:rsidR="00000000" w:rsidRPr="00000000">
              <w:rPr>
                <w:rtl w:val="0"/>
              </w:rPr>
              <w:t xml:space="preserve">Recommended for AMS chiplets (functional model)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spacing w:line="240" w:lineRule="auto"/>
              <w:rPr/>
            </w:pP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spacing w:line="240" w:lineRule="auto"/>
              <w:rPr/>
            </w:pPr>
            <w:r w:rsidDel="00000000" w:rsidR="00000000" w:rsidRPr="00000000">
              <w:rPr>
                <w:rtl w:val="0"/>
              </w:rPr>
              <w:t xml:space="preserve">SystemC IEEE – 1666-2011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F">
            <w:pPr>
              <w:spacing w:line="240" w:lineRule="auto"/>
              <w:rPr/>
            </w:pPr>
            <w:r w:rsidDel="00000000" w:rsidR="00000000" w:rsidRPr="00000000">
              <w:rPr>
                <w:rtl w:val="0"/>
              </w:rPr>
              <w:t xml:space="preserve">Simulation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spacing w:line="240" w:lineRule="auto"/>
              <w:rPr/>
            </w:pPr>
            <w:r w:rsidDel="00000000" w:rsidR="00000000" w:rsidRPr="00000000">
              <w:rPr>
                <w:rtl w:val="0"/>
              </w:rPr>
              <w:t xml:space="preserve">Functional model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spacing w:line="240" w:lineRule="auto"/>
              <w:rPr/>
            </w:pP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spacing w:line="240" w:lineRule="auto"/>
              <w:rPr/>
            </w:pPr>
            <w:r w:rsidDel="00000000" w:rsidR="00000000" w:rsidRPr="00000000">
              <w:rPr>
                <w:rtl w:val="0"/>
              </w:rPr>
              <w:t xml:space="preserve">Structural Verilog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5">
            <w:pPr>
              <w:spacing w:line="240" w:lineRule="auto"/>
              <w:rPr/>
            </w:pPr>
            <w:r w:rsidDel="00000000" w:rsidR="00000000" w:rsidRPr="00000000">
              <w:rPr>
                <w:rtl w:val="0"/>
              </w:rPr>
              <w:t xml:space="preserve">RTL/LEC</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spacing w:line="240" w:lineRule="auto"/>
              <w:rPr/>
            </w:pPr>
            <w:r w:rsidDel="00000000" w:rsidR="00000000" w:rsidRPr="00000000">
              <w:rPr>
                <w:rtl w:val="0"/>
              </w:rPr>
              <w:t xml:space="preserve">IO Declaration (no functionality required) one P/G pin for each unique domain</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8">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spacing w:line="240" w:lineRule="auto"/>
              <w:rPr/>
            </w:pPr>
            <w:r w:rsidDel="00000000" w:rsidR="00000000" w:rsidRPr="00000000">
              <w:rPr>
                <w:rtl w:val="0"/>
              </w:rPr>
              <w:t xml:space="preserve">CSV</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B">
            <w:pPr>
              <w:spacing w:line="240" w:lineRule="auto"/>
              <w:rPr/>
            </w:pPr>
            <w:r w:rsidDel="00000000" w:rsidR="00000000" w:rsidRPr="00000000">
              <w:rPr>
                <w:rtl w:val="0"/>
              </w:rPr>
              <w:t xml:space="preserve">RTL/LEC</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C">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spacing w:line="240" w:lineRule="auto"/>
              <w:rPr/>
            </w:pPr>
            <w:r w:rsidDel="00000000" w:rsidR="00000000" w:rsidRPr="00000000">
              <w:rPr>
                <w:rtl w:val="0"/>
              </w:rPr>
              <w:t xml:space="preserve">If .V not available (same description as Structural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spacing w:line="240" w:lineRule="auto"/>
              <w:rPr/>
            </w:pPr>
            <w:r w:rsidDel="00000000" w:rsidR="00000000" w:rsidRPr="00000000">
              <w:rPr>
                <w:rtl w:val="0"/>
              </w:rPr>
            </w:r>
          </w:p>
        </w:tc>
      </w:tr>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1FF">
            <w:pPr>
              <w:spacing w:line="240" w:lineRule="auto"/>
              <w:rPr/>
            </w:pPr>
            <w:r w:rsidDel="00000000" w:rsidR="00000000" w:rsidRPr="00000000">
              <w:rPr>
                <w:rtl w:val="0"/>
              </w:rPr>
              <w:t xml:space="preserve">Signal Integrity Analysis</w:t>
            </w:r>
          </w:p>
        </w:tc>
        <w:tc>
          <w:tcPr>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20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202">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203">
            <w:pPr>
              <w:spacing w:line="240" w:lineRule="auto"/>
              <w:rPr/>
            </w:pPr>
            <w:r w:rsidDel="00000000" w:rsidR="00000000" w:rsidRPr="00000000">
              <w:rPr>
                <w:rtl w:val="0"/>
              </w:rPr>
              <w:t xml:space="preserve">For all C2C &amp; D2D high speed interfaces</w:t>
            </w:r>
          </w:p>
        </w:tc>
        <w:tc>
          <w:tcPr>
            <w:tcBorders>
              <w:top w:color="000000"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bottom"/>
          </w:tcPr>
          <w:p w:rsidR="00000000" w:rsidDel="00000000" w:rsidP="00000000" w:rsidRDefault="00000000" w:rsidRPr="00000000" w14:paraId="00000204">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spacing w:line="240" w:lineRule="auto"/>
              <w:rPr/>
            </w:pPr>
            <w:r w:rsidDel="00000000" w:rsidR="00000000" w:rsidRPr="00000000">
              <w:rPr>
                <w:rtl w:val="0"/>
              </w:rPr>
              <w:t xml:space="preserve">IBIS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7">
            <w:pPr>
              <w:spacing w:line="240" w:lineRule="auto"/>
              <w:rPr/>
            </w:pPr>
            <w:r w:rsidDel="00000000" w:rsidR="00000000" w:rsidRPr="00000000">
              <w:rPr>
                <w:rtl w:val="0"/>
              </w:rPr>
              <w:t xml:space="preserve">SI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spacing w:line="240" w:lineRule="auto"/>
              <w:rPr/>
            </w:pPr>
            <w:r w:rsidDel="00000000" w:rsidR="00000000" w:rsidRPr="00000000">
              <w:rPr>
                <w:rtl w:val="0"/>
              </w:rPr>
              <w:t xml:space="preserve">IBIS AMI</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spacing w:line="240" w:lineRule="auto"/>
              <w:rPr/>
            </w:pPr>
            <w:r w:rsidDel="00000000" w:rsidR="00000000" w:rsidRPr="00000000">
              <w:rPr>
                <w:rtl w:val="0"/>
              </w:rPr>
              <w:t xml:space="preserve">SI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E">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spacing w:line="240" w:lineRule="auto"/>
              <w:rPr/>
            </w:pPr>
            <w:r w:rsidDel="00000000" w:rsidR="00000000" w:rsidRPr="00000000">
              <w:rPr>
                <w:rtl w:val="0"/>
              </w:rPr>
              <w:t xml:space="preserve">Spice netlist</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spacing w:line="240" w:lineRule="auto"/>
              <w:rPr/>
            </w:pPr>
            <w:r w:rsidDel="00000000" w:rsidR="00000000" w:rsidRPr="00000000">
              <w:rPr>
                <w:rtl w:val="0"/>
              </w:rPr>
              <w:t xml:space="preserve">SI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4">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5">
            <w:pPr>
              <w:spacing w:line="240" w:lineRule="auto"/>
              <w:rPr/>
            </w:pPr>
            <w:r w:rsidDel="00000000" w:rsidR="00000000" w:rsidRPr="00000000">
              <w:rPr>
                <w:rtl w:val="0"/>
              </w:rPr>
              <w:t xml:space="preserve">Implied spice model for Transceiver IO driver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6">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7">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8">
            <w:pPr>
              <w:spacing w:line="240" w:lineRule="auto"/>
              <w:rPr/>
            </w:pPr>
            <w:r w:rsidDel="00000000" w:rsidR="00000000" w:rsidRPr="00000000">
              <w:rPr>
                <w:rtl w:val="0"/>
              </w:rPr>
              <w:t xml:space="preserve">Channel model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spacing w:line="240" w:lineRule="auto"/>
              <w:rPr/>
            </w:pPr>
            <w:r w:rsidDel="00000000" w:rsidR="00000000" w:rsidRPr="00000000">
              <w:rPr>
                <w:rtl w:val="0"/>
              </w:rPr>
              <w:t xml:space="preserve">SI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A">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spacing w:line="240" w:lineRule="auto"/>
              <w:rPr/>
            </w:pPr>
            <w:r w:rsidDel="00000000" w:rsidR="00000000" w:rsidRPr="00000000">
              <w:rPr>
                <w:rtl w:val="0"/>
              </w:rPr>
              <w:t xml:space="preserve">Sample SI setup</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spacing w:line="240" w:lineRule="auto"/>
              <w:rPr/>
            </w:pPr>
            <w:r w:rsidDel="00000000" w:rsidR="00000000" w:rsidRPr="00000000">
              <w:rPr>
                <w:rtl w:val="0"/>
              </w:rPr>
              <w:t xml:space="preserve">TX/RX IO characteristics &amp; equalization options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F">
            <w:pPr>
              <w:spacing w:line="240" w:lineRule="auto"/>
              <w:rPr/>
            </w:pPr>
            <w:r w:rsidDel="00000000" w:rsidR="00000000" w:rsidRPr="00000000">
              <w:rPr>
                <w:rtl w:val="0"/>
              </w:rPr>
              <w:t xml:space="preserve">SI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0">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spacing w:line="240" w:lineRule="auto"/>
              <w:rPr/>
            </w:pPr>
            <w:r w:rsidDel="00000000" w:rsidR="00000000" w:rsidRPr="00000000">
              <w:rPr>
                <w:rtl w:val="0"/>
              </w:rPr>
            </w:r>
          </w:p>
        </w:tc>
      </w:tr>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3">
            <w:pPr>
              <w:spacing w:line="240" w:lineRule="auto"/>
              <w:rPr/>
            </w:pPr>
            <w:r w:rsidDel="00000000" w:rsidR="00000000" w:rsidRPr="00000000">
              <w:rPr>
                <w:rtl w:val="0"/>
              </w:rPr>
              <w:t xml:space="preserve">Power Integrity Analysis</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6">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28">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spacing w:line="240" w:lineRule="auto"/>
              <w:rPr/>
            </w:pPr>
            <w:r w:rsidDel="00000000" w:rsidR="00000000" w:rsidRPr="00000000">
              <w:rPr>
                <w:rtl w:val="0"/>
              </w:rPr>
              <w:t xml:space="preserve">Chip Power Model (CPM)</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spacing w:line="240" w:lineRule="auto"/>
              <w:rPr/>
            </w:pPr>
            <w:r w:rsidDel="00000000" w:rsidR="00000000" w:rsidRPr="00000000">
              <w:rPr>
                <w:rtl w:val="0"/>
              </w:rPr>
              <w:t xml:space="preserve">PI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spacing w:line="240" w:lineRule="auto"/>
              <w:rPr/>
            </w:pPr>
            <w:r w:rsidDel="00000000" w:rsidR="00000000" w:rsidRPr="00000000">
              <w:rPr>
                <w:rtl w:val="0"/>
              </w:rPr>
              <w:t xml:space="preserve">Chiplet GDS and/or LEF/DEF &amp; SOC IP .LIB</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1">
            <w:pPr>
              <w:spacing w:line="240" w:lineRule="auto"/>
              <w:rPr/>
            </w:pPr>
            <w:r w:rsidDel="00000000" w:rsidR="00000000" w:rsidRPr="00000000">
              <w:rPr>
                <w:rtl w:val="0"/>
              </w:rPr>
              <w:t xml:space="preserve">CPM Flow</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2">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spacing w:line="240" w:lineRule="auto"/>
              <w:rPr/>
            </w:pPr>
            <w:r w:rsidDel="00000000" w:rsidR="00000000" w:rsidRPr="00000000">
              <w:rPr>
                <w:rtl w:val="0"/>
              </w:rPr>
              <w:t xml:space="preserve">For die level power/IR drop analysis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spacing w:line="240" w:lineRule="auto"/>
              <w:rPr/>
            </w:pPr>
            <w:r w:rsidDel="00000000" w:rsidR="00000000" w:rsidRPr="00000000">
              <w:rPr>
                <w:rtl w:val="0"/>
              </w:rPr>
              <w:t xml:space="preserve">Other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spacing w:line="240" w:lineRule="auto"/>
              <w:rPr/>
            </w:pPr>
            <w:r w:rsidDel="00000000" w:rsidR="00000000" w:rsidRPr="00000000">
              <w:rPr>
                <w:rtl w:val="0"/>
              </w:rPr>
              <w:t xml:space="preserve">Identify alternate format if applicable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spacing w:line="240" w:lineRule="auto"/>
              <w:rPr/>
            </w:pPr>
            <w:r w:rsidDel="00000000" w:rsidR="00000000" w:rsidRPr="00000000">
              <w:rPr>
                <w:rtl w:val="0"/>
              </w:rPr>
            </w:r>
          </w:p>
        </w:tc>
      </w:tr>
      <w:tr>
        <w:trPr>
          <w:cantSplit w:val="0"/>
          <w:trHeight w:val="510"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B">
            <w:pPr>
              <w:spacing w:line="240" w:lineRule="auto"/>
              <w:rPr/>
            </w:pPr>
            <w:r w:rsidDel="00000000" w:rsidR="00000000" w:rsidRPr="00000000">
              <w:rPr>
                <w:rtl w:val="0"/>
              </w:rPr>
              <w:t xml:space="preserve">Electrical Rules</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E">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3F">
            <w:pPr>
              <w:spacing w:line="240" w:lineRule="auto"/>
              <w:rPr/>
            </w:pPr>
            <w:r w:rsidDel="00000000" w:rsidR="00000000" w:rsidRPr="00000000">
              <w:rPr>
                <w:rtl w:val="0"/>
              </w:rPr>
              <w:t xml:space="preserve">Electronic data sheets for ESD, voltage min/max, …</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0">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spacing w:line="240" w:lineRule="auto"/>
              <w:rPr/>
            </w:pPr>
            <w:r w:rsidDel="00000000" w:rsidR="00000000" w:rsidRPr="00000000">
              <w:rPr>
                <w:rtl w:val="0"/>
              </w:rPr>
              <w:t xml:space="preserve">Data sheet</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spacing w:line="240" w:lineRule="auto"/>
              <w:rPr/>
            </w:pPr>
            <w:r w:rsidDel="00000000" w:rsidR="00000000" w:rsidRPr="00000000">
              <w:rPr>
                <w:rtl w:val="0"/>
              </w:rPr>
              <w:t xml:space="preserve">General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4">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6">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7">
            <w:pPr>
              <w:spacing w:line="240" w:lineRule="auto"/>
              <w:rPr/>
            </w:pPr>
            <w:r w:rsidDel="00000000" w:rsidR="00000000" w:rsidRPr="00000000">
              <w:rPr>
                <w:rtl w:val="0"/>
              </w:rPr>
              <w:t xml:space="preserve">Generated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8">
            <w:pPr>
              <w:spacing w:line="240" w:lineRule="auto"/>
              <w:rPr/>
            </w:pPr>
            <w:r w:rsidDel="00000000" w:rsidR="00000000" w:rsidRPr="00000000">
              <w:rPr>
                <w:rtl w:val="0"/>
              </w:rPr>
              <w:t xml:space="preserve">JEDEC JEP30-E101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9">
            <w:pPr>
              <w:spacing w:line="240" w:lineRule="auto"/>
              <w:rPr/>
            </w:pPr>
            <w:r w:rsidDel="00000000" w:rsidR="00000000" w:rsidRPr="00000000">
              <w:rPr>
                <w:rtl w:val="0"/>
              </w:rPr>
              <w:t xml:space="preserve">ERC</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A">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B">
            <w:pPr>
              <w:spacing w:line="240" w:lineRule="auto"/>
              <w:rPr/>
            </w:pPr>
            <w:r w:rsidDel="00000000" w:rsidR="00000000" w:rsidRPr="00000000">
              <w:rPr>
                <w:rtl w:val="0"/>
              </w:rPr>
              <w:t xml:space="preserve">Can be generated from other data sheet</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C">
            <w:pPr>
              <w:spacing w:line="240" w:lineRule="auto"/>
              <w:rPr/>
            </w:pPr>
            <w:r w:rsidDel="00000000" w:rsidR="00000000" w:rsidRPr="00000000">
              <w:rPr>
                <w:rtl w:val="0"/>
              </w:rPr>
            </w:r>
          </w:p>
        </w:tc>
      </w:tr>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D">
            <w:pPr>
              <w:spacing w:line="240" w:lineRule="auto"/>
              <w:rPr/>
            </w:pPr>
            <w:r w:rsidDel="00000000" w:rsidR="00000000" w:rsidRPr="00000000">
              <w:rPr>
                <w:rtl w:val="0"/>
              </w:rPr>
              <w:t xml:space="preserve">Test</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4F">
            <w:pPr>
              <w:spacing w:line="240" w:lineRule="auto"/>
              <w:rPr/>
            </w:pPr>
            <w:r w:rsidDel="00000000" w:rsidR="00000000" w:rsidRPr="00000000">
              <w:rPr>
                <w:rtl w:val="0"/>
              </w:rPr>
              <w:t xml:space="preserve">SiP DFT</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0">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1">
            <w:pPr>
              <w:spacing w:line="240" w:lineRule="auto"/>
              <w:rPr/>
            </w:pPr>
            <w:r w:rsidDel="00000000" w:rsidR="00000000" w:rsidRPr="00000000">
              <w:rPr>
                <w:rtl w:val="0"/>
              </w:rPr>
              <w:t xml:space="preserve">D2D, Chiplet and SiP level Test</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52">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4">
            <w:pPr>
              <w:spacing w:line="240" w:lineRule="auto"/>
              <w:rPr/>
            </w:pPr>
            <w:r w:rsidDel="00000000" w:rsidR="00000000" w:rsidRPr="00000000">
              <w:rPr>
                <w:rtl w:val="0"/>
              </w:rPr>
              <w:t xml:space="preserve">BSDL – IEEE 1149.1/1149.6</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6">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8">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spacing w:line="240" w:lineRule="auto"/>
              <w:rPr/>
            </w:pPr>
            <w:r w:rsidDel="00000000" w:rsidR="00000000" w:rsidRPr="00000000">
              <w:rPr>
                <w:rtl w:val="0"/>
              </w:rPr>
              <w:t xml:space="preserve">Internal JTAG (IJTAG) IEEE 1687 with ICL/PDL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C">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E">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0">
            <w:pPr>
              <w:spacing w:line="240" w:lineRule="auto"/>
              <w:rPr/>
            </w:pPr>
            <w:r w:rsidDel="00000000" w:rsidR="00000000" w:rsidRPr="00000000">
              <w:rPr>
                <w:rtl w:val="0"/>
              </w:rPr>
              <w:t xml:space="preserve">ATPG model - Primitive/UDP based Verilog</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2">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6">
            <w:pPr>
              <w:spacing w:line="240" w:lineRule="auto"/>
              <w:rPr/>
            </w:pPr>
            <w:r w:rsidDel="00000000" w:rsidR="00000000" w:rsidRPr="00000000">
              <w:rPr>
                <w:rtl w:val="0"/>
              </w:rPr>
              <w:t xml:space="preserve">ATPG vectors - STIL (IEEE1450.1) or WGL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C">
            <w:pPr>
              <w:spacing w:line="240" w:lineRule="auto"/>
              <w:rPr/>
            </w:pPr>
            <w:r w:rsidDel="00000000" w:rsidR="00000000" w:rsidRPr="00000000">
              <w:rPr>
                <w:rtl w:val="0"/>
              </w:rPr>
              <w:t xml:space="preserve">MBIST/repair vectors - STIL (IEEE1450.1), WGL, or PDL/ICL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spacing w:line="240" w:lineRule="auto"/>
              <w:rPr/>
            </w:pPr>
            <w:r w:rsidDel="00000000" w:rsidR="00000000" w:rsidRPr="00000000">
              <w:rPr>
                <w:rtl w:val="0"/>
              </w:rPr>
              <w:t xml:space="preserve">Recommended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spacing w:line="240" w:lineRule="auto"/>
              <w:rPr/>
            </w:pPr>
            <w:r w:rsidDel="00000000" w:rsidR="00000000" w:rsidRPr="00000000">
              <w:rPr>
                <w:rtl w:val="0"/>
              </w:rPr>
              <w:t xml:space="preserve">Gray-box test wrapper netlist</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6">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8">
            <w:pPr>
              <w:spacing w:line="240" w:lineRule="auto"/>
              <w:rPr/>
            </w:pPr>
            <w:r w:rsidDel="00000000" w:rsidR="00000000" w:rsidRPr="00000000">
              <w:rPr>
                <w:rtl w:val="0"/>
              </w:rPr>
              <w:t xml:space="preserve">IEEE-1500 logic and Core Test Language (CTL)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spacing w:line="240" w:lineRule="auto"/>
              <w:rPr/>
            </w:pPr>
            <w:r w:rsidDel="00000000" w:rsidR="00000000" w:rsidRPr="00000000">
              <w:rPr>
                <w:rtl w:val="0"/>
              </w:rPr>
              <w:t xml:space="preserve">UPF or CPF for power-aware DFT</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3">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spacing w:line="240" w:lineRule="auto"/>
              <w:rPr/>
            </w:pPr>
            <w:r w:rsidDel="00000000" w:rsidR="00000000" w:rsidRPr="00000000">
              <w:rPr>
                <w:rtl w:val="0"/>
              </w:rPr>
              <w:t xml:space="preserve">IP Firmware (if applicable)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spacing w:line="240" w:lineRule="auto"/>
              <w:rPr/>
            </w:pPr>
            <w:r w:rsidDel="00000000" w:rsidR="00000000" w:rsidRPr="00000000">
              <w:rPr>
                <w:rtl w:val="0"/>
              </w:rPr>
              <w:t xml:space="preserve">efuse/OTP data for repair, PVT, etc.</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C">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E">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0">
            <w:pPr>
              <w:spacing w:line="240" w:lineRule="auto"/>
              <w:rPr/>
            </w:pPr>
            <w:r w:rsidDel="00000000" w:rsidR="00000000" w:rsidRPr="00000000">
              <w:rPr>
                <w:rtl w:val="0"/>
              </w:rPr>
              <w:t xml:space="preserve">3D Stacked Die Test Access: IEEE 1838</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2">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3">
            <w:pPr>
              <w:spacing w:line="240" w:lineRule="auto"/>
              <w:rPr/>
            </w:pPr>
            <w:r w:rsidDel="00000000" w:rsidR="00000000" w:rsidRPr="00000000">
              <w:rPr>
                <w:rtl w:val="0"/>
              </w:rPr>
              <w:t xml:space="preserve">For 3D Only</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4">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5">
            <w:pPr>
              <w:spacing w:line="240" w:lineRule="auto"/>
              <w:rPr/>
            </w:pPr>
            <w:r w:rsidDel="00000000" w:rsidR="00000000" w:rsidRPr="00000000">
              <w:rPr>
                <w:rtl w:val="0"/>
              </w:rPr>
              <w:t xml:space="preserve">Recommended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6">
            <w:pPr>
              <w:spacing w:line="240" w:lineRule="auto"/>
              <w:rPr/>
            </w:pPr>
            <w:r w:rsidDel="00000000" w:rsidR="00000000" w:rsidRPr="00000000">
              <w:rPr>
                <w:rtl w:val="0"/>
              </w:rPr>
              <w:t xml:space="preserve">IEEE-1838 Flexible Parallel Port (FPP)</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spacing w:line="240" w:lineRule="auto"/>
              <w:rPr/>
            </w:pPr>
            <w:r w:rsidDel="00000000" w:rsidR="00000000" w:rsidRPr="00000000">
              <w:rPr>
                <w:rtl w:val="0"/>
              </w:rPr>
              <w:t xml:space="preserve">For 3D Only</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spacing w:line="240" w:lineRule="auto"/>
              <w:rPr/>
            </w:pPr>
            <w:r w:rsidDel="00000000" w:rsidR="00000000" w:rsidRPr="00000000">
              <w:rPr>
                <w:rtl w:val="0"/>
              </w:rPr>
            </w:r>
          </w:p>
        </w:tc>
      </w:tr>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B">
            <w:pPr>
              <w:spacing w:line="240" w:lineRule="auto"/>
              <w:rPr/>
            </w:pPr>
            <w:r w:rsidDel="00000000" w:rsidR="00000000" w:rsidRPr="00000000">
              <w:rPr>
                <w:rtl w:val="0"/>
              </w:rPr>
              <w:t xml:space="preserve">Documentation</w:t>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E">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9F">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2A0">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spacing w:line="240" w:lineRule="auto"/>
              <w:rPr/>
            </w:pPr>
            <w:r w:rsidDel="00000000" w:rsidR="00000000" w:rsidRPr="00000000">
              <w:rPr>
                <w:rtl w:val="0"/>
              </w:rPr>
              <w:t xml:space="preserve">Data sheets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spacing w:line="240" w:lineRule="auto"/>
              <w:rPr/>
            </w:pPr>
            <w:r w:rsidDel="00000000" w:rsidR="00000000" w:rsidRPr="00000000">
              <w:rPr>
                <w:rtl w:val="0"/>
              </w:rPr>
              <w:t xml:space="preserve">General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4">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6">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8">
            <w:pPr>
              <w:spacing w:line="240" w:lineRule="auto"/>
              <w:rPr/>
            </w:pPr>
            <w:r w:rsidDel="00000000" w:rsidR="00000000" w:rsidRPr="00000000">
              <w:rPr>
                <w:rtl w:val="0"/>
              </w:rPr>
              <w:t xml:space="preserve">SiP level Physical integration guidelines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9">
            <w:pPr>
              <w:spacing w:line="240" w:lineRule="auto"/>
              <w:rPr/>
            </w:pPr>
            <w:r w:rsidDel="00000000" w:rsidR="00000000" w:rsidRPr="00000000">
              <w:rPr>
                <w:rtl w:val="0"/>
              </w:rPr>
              <w:t xml:space="preserve">General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spacing w:line="240" w:lineRule="auto"/>
              <w:rPr/>
            </w:pPr>
            <w:r w:rsidDel="00000000" w:rsidR="00000000" w:rsidRPr="00000000">
              <w:rPr>
                <w:rtl w:val="0"/>
              </w:rPr>
              <w:t xml:space="preserve">Test Integration Guidelines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spacing w:line="240" w:lineRule="auto"/>
              <w:rPr/>
            </w:pPr>
            <w:r w:rsidDel="00000000" w:rsidR="00000000" w:rsidRPr="00000000">
              <w:rPr>
                <w:rtl w:val="0"/>
              </w:rPr>
              <w:t xml:space="preserve">General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2">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4">
            <w:pPr>
              <w:spacing w:line="240" w:lineRule="auto"/>
              <w:rPr/>
            </w:pPr>
            <w:r w:rsidDel="00000000" w:rsidR="00000000" w:rsidRPr="00000000">
              <w:rPr>
                <w:rtl w:val="0"/>
              </w:rPr>
              <w:t xml:space="preserve">IP Firmware (if applicable)</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5">
            <w:pPr>
              <w:spacing w:line="240" w:lineRule="auto"/>
              <w:rPr/>
            </w:pPr>
            <w:r w:rsidDel="00000000" w:rsidR="00000000" w:rsidRPr="00000000">
              <w:rPr>
                <w:rtl w:val="0"/>
              </w:rPr>
              <w:t xml:space="preserve">Firmware support</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8">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9">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A">
            <w:pPr>
              <w:spacing w:line="240" w:lineRule="auto"/>
              <w:rPr/>
            </w:pPr>
            <w:r w:rsidDel="00000000" w:rsidR="00000000" w:rsidRPr="00000000">
              <w:rPr>
                <w:rtl w:val="0"/>
              </w:rPr>
              <w:t xml:space="preserve">Security</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B">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C">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D">
            <w:pPr>
              <w:spacing w:line="240" w:lineRule="auto"/>
              <w:rPr/>
            </w:pPr>
            <w:r w:rsidDel="00000000" w:rsidR="00000000" w:rsidRPr="00000000">
              <w:rPr>
                <w:rtl w:val="0"/>
              </w:rPr>
              <w:t xml:space="preserve">Document security modes and application notes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E">
            <w:pPr>
              <w:spacing w:line="240" w:lineRule="auto"/>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spacing w:line="240" w:lineRule="auto"/>
              <w:rPr/>
            </w:pP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0">
            <w:pPr>
              <w:spacing w:line="240" w:lineRule="auto"/>
              <w:rPr/>
            </w:pPr>
            <w:r w:rsidDel="00000000" w:rsidR="00000000" w:rsidRPr="00000000">
              <w:rPr>
                <w:rtl w:val="0"/>
              </w:rPr>
              <w:t xml:space="preserve">Trust and Traceability</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1">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2">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3">
            <w:pPr>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4">
            <w:pPr>
              <w:spacing w:line="240" w:lineRule="auto"/>
              <w:rPr/>
            </w:pPr>
            <w:r w:rsidDel="00000000" w:rsidR="00000000" w:rsidRPr="00000000">
              <w:rPr>
                <w:rtl w:val="0"/>
              </w:rPr>
            </w:r>
          </w:p>
        </w:tc>
      </w:tr>
    </w:tbl>
    <w:p w:rsidR="00000000" w:rsidDel="00000000" w:rsidP="00000000" w:rsidRDefault="00000000" w:rsidRPr="00000000" w14:paraId="000002C5">
      <w:pPr>
        <w:pStyle w:val="Heading3"/>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bookmarkStart w:colFirst="0" w:colLast="0" w:name="_heading=h.ng1c43k07671" w:id="9"/>
      <w:bookmarkEnd w:id="9"/>
      <w:r w:rsidDel="00000000" w:rsidR="00000000" w:rsidRPr="00000000">
        <w:rPr>
          <w:rtl w:val="0"/>
        </w:rPr>
      </w:r>
    </w:p>
    <w:p w:rsidR="00000000" w:rsidDel="00000000" w:rsidP="00000000" w:rsidRDefault="00000000" w:rsidRPr="00000000" w14:paraId="000002C6">
      <w:pPr>
        <w:pStyle w:val="Heading3"/>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bookmarkStart w:colFirst="0" w:colLast="0" w:name="_heading=h.rmrjhb6urzww" w:id="10"/>
      <w:bookmarkEnd w:id="10"/>
      <w:r w:rsidDel="00000000" w:rsidR="00000000" w:rsidRPr="00000000">
        <w:rPr>
          <w:rtl w:val="0"/>
        </w:rPr>
        <w:t xml:space="preserve">Status</w:t>
      </w:r>
    </w:p>
    <w:p w:rsidR="00000000" w:rsidDel="00000000" w:rsidP="00000000" w:rsidRDefault="00000000" w:rsidRPr="00000000" w14:paraId="000002C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t xml:space="preserve">N/A - Not available</w:t>
      </w:r>
    </w:p>
    <w:p w:rsidR="00000000" w:rsidDel="00000000" w:rsidP="00000000" w:rsidRDefault="00000000" w:rsidRPr="00000000" w14:paraId="000002C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t xml:space="preserve"> A- Available (Availabe in Part Model, Under Contract/Contact Vendor/Comments)</w:t>
      </w:r>
    </w:p>
    <w:p w:rsidR="00000000" w:rsidDel="00000000" w:rsidP="00000000" w:rsidRDefault="00000000" w:rsidRPr="00000000" w14:paraId="000002C9">
      <w:pPr>
        <w:pStyle w:val="Heading3"/>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bookmarkStart w:colFirst="0" w:colLast="0" w:name="_heading=h.f275px2wg4g9" w:id="11"/>
      <w:bookmarkEnd w:id="11"/>
      <w:r w:rsidDel="00000000" w:rsidR="00000000" w:rsidRPr="00000000">
        <w:rPr>
          <w:rtl w:val="0"/>
        </w:rPr>
        <w:t xml:space="preserve">Notes</w:t>
      </w:r>
    </w:p>
    <w:p w:rsidR="00000000" w:rsidDel="00000000" w:rsidP="00000000" w:rsidRDefault="00000000" w:rsidRPr="00000000" w14:paraId="000002C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t xml:space="preserve">Unless otherwise noted, only one model is required for each category</w:t>
      </w:r>
    </w:p>
    <w:p w:rsidR="00000000" w:rsidDel="00000000" w:rsidP="00000000" w:rsidRDefault="00000000" w:rsidRPr="00000000" w14:paraId="000002C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t xml:space="preserve">Optional models may be provided in addition to required model </w:t>
      </w:r>
    </w:p>
    <w:p w:rsidR="00000000" w:rsidDel="00000000" w:rsidP="00000000" w:rsidRDefault="00000000" w:rsidRPr="00000000" w14:paraId="000002C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t xml:space="preserve">Chiplet providers can add additional models if applicable</w:t>
      </w:r>
    </w:p>
    <w:p w:rsidR="00000000" w:rsidDel="00000000" w:rsidP="00000000" w:rsidRDefault="00000000" w:rsidRPr="00000000" w14:paraId="000002C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p w:rsidR="00000000" w:rsidDel="00000000" w:rsidP="00000000" w:rsidRDefault="00000000" w:rsidRPr="00000000" w14:paraId="000002CE">
      <w:pPr>
        <w:pStyle w:val="Heading1"/>
        <w:rPr/>
      </w:pPr>
      <w:bookmarkStart w:colFirst="0" w:colLast="0" w:name="_heading=h.1t3h5sf" w:id="12"/>
      <w:bookmarkEnd w:id="12"/>
      <w:r w:rsidDel="00000000" w:rsidR="00000000" w:rsidRPr="00000000">
        <w:rPr>
          <w:rtl w:val="0"/>
        </w:rPr>
        <w:t xml:space="preserve">XSD Schema</w:t>
      </w:r>
    </w:p>
    <w:p w:rsidR="00000000" w:rsidDel="00000000" w:rsidP="00000000" w:rsidRDefault="00000000" w:rsidRPr="00000000" w14:paraId="000002CF">
      <w:pPr>
        <w:rPr>
          <w:rFonts w:ascii="Courier New" w:cs="Courier New" w:eastAsia="Courier New" w:hAnsi="Courier New"/>
        </w:rPr>
      </w:pPr>
      <w:r w:rsidDel="00000000" w:rsidR="00000000" w:rsidRPr="00000000">
        <w:rPr>
          <w:rFonts w:ascii="Courier New" w:cs="Courier New" w:eastAsia="Courier New" w:hAnsi="Courier New"/>
          <w:rtl w:val="0"/>
        </w:rPr>
        <w:t xml:space="preserve">&lt;xsd:schema xmlns:xsd="http://www.w3.org/2001/XMLSchema" xmlns:tns="http://www.paloaloelectron.com" targetNamespace="http://www.paloaltoelectron.xsd" elementFormDefault="qualified"&gt;</w:t>
      </w:r>
    </w:p>
    <w:p w:rsidR="00000000" w:rsidDel="00000000" w:rsidP="00000000" w:rsidRDefault="00000000" w:rsidRPr="00000000" w14:paraId="000002D0">
      <w:pPr>
        <w:rPr>
          <w:rFonts w:ascii="Courier New" w:cs="Courier New" w:eastAsia="Courier New" w:hAnsi="Courier New"/>
        </w:rPr>
      </w:pPr>
      <w:r w:rsidDel="00000000" w:rsidR="00000000" w:rsidRPr="00000000">
        <w:rPr>
          <w:rFonts w:ascii="Courier New" w:cs="Courier New" w:eastAsia="Courier New" w:hAnsi="Courier New"/>
          <w:rtl w:val="0"/>
        </w:rPr>
        <w:t xml:space="preserve">&lt;xsd:element name="CDXML" type="xs:string"/&gt;</w:t>
      </w:r>
    </w:p>
    <w:p w:rsidR="00000000" w:rsidDel="00000000" w:rsidP="00000000" w:rsidRDefault="00000000" w:rsidRPr="00000000" w14:paraId="000002D1">
      <w:pPr>
        <w:rPr>
          <w:rFonts w:ascii="Courier New" w:cs="Courier New" w:eastAsia="Courier New" w:hAnsi="Courier New"/>
        </w:rPr>
      </w:pPr>
      <w:r w:rsidDel="00000000" w:rsidR="00000000" w:rsidRPr="00000000">
        <w:rPr>
          <w:rFonts w:ascii="Courier New" w:cs="Courier New" w:eastAsia="Courier New" w:hAnsi="Courier New"/>
          <w:rtl w:val="0"/>
        </w:rPr>
        <w:t xml:space="preserve">&lt;xsd:element name="mech"/&gt;</w:t>
      </w:r>
    </w:p>
    <w:p w:rsidR="00000000" w:rsidDel="00000000" w:rsidP="00000000" w:rsidRDefault="00000000" w:rsidRPr="00000000" w14:paraId="000002D2">
      <w:pPr>
        <w:rPr>
          <w:rFonts w:ascii="Courier New" w:cs="Courier New" w:eastAsia="Courier New" w:hAnsi="Courier New"/>
        </w:rPr>
      </w:pPr>
      <w:r w:rsidDel="00000000" w:rsidR="00000000" w:rsidRPr="00000000">
        <w:rPr>
          <w:rFonts w:ascii="Courier New" w:cs="Courier New" w:eastAsia="Courier New" w:hAnsi="Courier New"/>
          <w:rtl w:val="0"/>
        </w:rPr>
        <w:t xml:space="preserve">  &lt;xsd:complexType name="width" unit=”um”&gt; </w:t>
      </w:r>
    </w:p>
    <w:p w:rsidR="00000000" w:rsidDel="00000000" w:rsidP="00000000" w:rsidRDefault="00000000" w:rsidRPr="00000000" w14:paraId="000002D3">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2D4">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name="typ" type="xs:integer"/&gt;</w:t>
      </w:r>
    </w:p>
    <w:p w:rsidR="00000000" w:rsidDel="00000000" w:rsidP="00000000" w:rsidRDefault="00000000" w:rsidRPr="00000000" w14:paraId="000002D5">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name="tol" type="xs:integer"/&gt;</w:t>
      </w:r>
    </w:p>
    <w:p w:rsidR="00000000" w:rsidDel="00000000" w:rsidP="00000000" w:rsidRDefault="00000000" w:rsidRPr="00000000" w14:paraId="000002D6">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name="min" type="xs:integer"/&gt;</w:t>
      </w:r>
    </w:p>
    <w:p w:rsidR="00000000" w:rsidDel="00000000" w:rsidP="00000000" w:rsidRDefault="00000000" w:rsidRPr="00000000" w14:paraId="000002D7">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name="max" type="xs:integer"/&gt;</w:t>
      </w:r>
    </w:p>
    <w:p w:rsidR="00000000" w:rsidDel="00000000" w:rsidP="00000000" w:rsidRDefault="00000000" w:rsidRPr="00000000" w14:paraId="000002D8">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2D9">
      <w:pPr>
        <w:rPr>
          <w:rFonts w:ascii="Courier New" w:cs="Courier New" w:eastAsia="Courier New" w:hAnsi="Courier New"/>
        </w:rPr>
      </w:pPr>
      <w:r w:rsidDel="00000000" w:rsidR="00000000" w:rsidRPr="00000000">
        <w:rPr>
          <w:rFonts w:ascii="Courier New" w:cs="Courier New" w:eastAsia="Courier New" w:hAnsi="Courier New"/>
          <w:rtl w:val="0"/>
        </w:rPr>
        <w:t xml:space="preserve">  &lt;xsd:complexType/&gt; </w:t>
      </w:r>
    </w:p>
    <w:p w:rsidR="00000000" w:rsidDel="00000000" w:rsidP="00000000" w:rsidRDefault="00000000" w:rsidRPr="00000000" w14:paraId="000002DA">
      <w:pPr>
        <w:rPr>
          <w:rFonts w:ascii="Courier New" w:cs="Courier New" w:eastAsia="Courier New" w:hAnsi="Courier New"/>
        </w:rPr>
      </w:pPr>
      <w:r w:rsidDel="00000000" w:rsidR="00000000" w:rsidRPr="00000000">
        <w:rPr>
          <w:rFonts w:ascii="Courier New" w:cs="Courier New" w:eastAsia="Courier New" w:hAnsi="Courier New"/>
          <w:rtl w:val="0"/>
        </w:rPr>
        <w:t xml:space="preserve">&lt;xsd:complexType name="io"&gt; </w:t>
      </w:r>
    </w:p>
    <w:p w:rsidR="00000000" w:rsidDel="00000000" w:rsidP="00000000" w:rsidRDefault="00000000" w:rsidRPr="00000000" w14:paraId="000002DB">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2DC">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name="pnum" type="xs:integer"/&gt;</w:t>
      </w:r>
    </w:p>
    <w:p w:rsidR="00000000" w:rsidDel="00000000" w:rsidP="00000000" w:rsidRDefault="00000000" w:rsidRPr="00000000" w14:paraId="000002DD">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name="pname" type="xs:string"/&gt;</w:t>
      </w:r>
    </w:p>
    <w:p w:rsidR="00000000" w:rsidDel="00000000" w:rsidP="00000000" w:rsidRDefault="00000000" w:rsidRPr="00000000" w14:paraId="000002DE">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2DF">
      <w:pPr>
        <w:rPr>
          <w:rFonts w:ascii="Courier New" w:cs="Courier New" w:eastAsia="Courier New" w:hAnsi="Courier New"/>
        </w:rPr>
      </w:pPr>
      <w:r w:rsidDel="00000000" w:rsidR="00000000" w:rsidRPr="00000000">
        <w:rPr>
          <w:rFonts w:ascii="Courier New" w:cs="Courier New" w:eastAsia="Courier New" w:hAnsi="Courier New"/>
          <w:rtl w:val="0"/>
        </w:rPr>
        <w:t xml:space="preserve">&lt;xsd:complexType/&gt; </w:t>
      </w:r>
    </w:p>
    <w:p w:rsidR="00000000" w:rsidDel="00000000" w:rsidP="00000000" w:rsidRDefault="00000000" w:rsidRPr="00000000" w14:paraId="000002E0">
      <w:pPr>
        <w:rPr>
          <w:rFonts w:ascii="Courier New" w:cs="Courier New" w:eastAsia="Courier New" w:hAnsi="Courier New"/>
        </w:rPr>
      </w:pPr>
      <w:r w:rsidDel="00000000" w:rsidR="00000000" w:rsidRPr="00000000">
        <w:rPr>
          <w:rFonts w:ascii="Courier New" w:cs="Courier New" w:eastAsia="Courier New" w:hAnsi="Courier New"/>
          <w:rtl w:val="0"/>
        </w:rPr>
        <w:t xml:space="preserve">&lt;xsd:element name="elect"/&gt;</w:t>
      </w:r>
    </w:p>
    <w:p w:rsidR="00000000" w:rsidDel="00000000" w:rsidP="00000000" w:rsidRDefault="00000000" w:rsidRPr="00000000" w14:paraId="000002E1">
      <w:pPr>
        <w:rPr>
          <w:rFonts w:ascii="Courier New" w:cs="Courier New" w:eastAsia="Courier New" w:hAnsi="Courier New"/>
        </w:rPr>
      </w:pPr>
      <w:r w:rsidDel="00000000" w:rsidR="00000000" w:rsidRPr="00000000">
        <w:rPr>
          <w:rFonts w:ascii="Courier New" w:cs="Courier New" w:eastAsia="Courier New" w:hAnsi="Courier New"/>
          <w:rtl w:val="0"/>
        </w:rPr>
        <w:t xml:space="preserve">  &lt;xsd:complexType name="abs_rating"&gt; </w:t>
      </w:r>
    </w:p>
    <w:p w:rsidR="00000000" w:rsidDel="00000000" w:rsidP="00000000" w:rsidRDefault="00000000" w:rsidRPr="00000000" w14:paraId="000002E2">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2E3">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name="v_max" type="xs:integer" unit=”um”/&gt;</w:t>
      </w:r>
    </w:p>
    <w:p w:rsidR="00000000" w:rsidDel="00000000" w:rsidP="00000000" w:rsidRDefault="00000000" w:rsidRPr="00000000" w14:paraId="000002E4">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2E5">
      <w:pPr>
        <w:rPr>
          <w:rFonts w:ascii="Courier New" w:cs="Courier New" w:eastAsia="Courier New" w:hAnsi="Courier New"/>
        </w:rPr>
      </w:pPr>
      <w:r w:rsidDel="00000000" w:rsidR="00000000" w:rsidRPr="00000000">
        <w:rPr>
          <w:rFonts w:ascii="Courier New" w:cs="Courier New" w:eastAsia="Courier New" w:hAnsi="Courier New"/>
          <w:rtl w:val="0"/>
        </w:rPr>
        <w:t xml:space="preserve">  &lt;xsd:complexType/&gt; </w:t>
      </w:r>
    </w:p>
    <w:p w:rsidR="00000000" w:rsidDel="00000000" w:rsidP="00000000" w:rsidRDefault="00000000" w:rsidRPr="00000000" w14:paraId="000002E6">
      <w:pPr>
        <w:rPr>
          <w:rFonts w:ascii="Courier New" w:cs="Courier New" w:eastAsia="Courier New" w:hAnsi="Courier New"/>
        </w:rPr>
      </w:pPr>
      <w:r w:rsidDel="00000000" w:rsidR="00000000" w:rsidRPr="00000000">
        <w:rPr>
          <w:rFonts w:ascii="Courier New" w:cs="Courier New" w:eastAsia="Courier New" w:hAnsi="Courier New"/>
          <w:rtl w:val="0"/>
        </w:rPr>
        <w:t xml:space="preserve">&lt;/xsd:schema&gt;</w:t>
      </w:r>
    </w:p>
    <w:p w:rsidR="00000000" w:rsidDel="00000000" w:rsidP="00000000" w:rsidRDefault="00000000" w:rsidRPr="00000000" w14:paraId="000002E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pStyle w:val="Heading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bookmarkStart w:colFirst="0" w:colLast="0" w:name="_heading=h.4d34og8" w:id="13"/>
      <w:bookmarkEnd w:id="13"/>
      <w:r w:rsidDel="00000000" w:rsidR="00000000" w:rsidRPr="00000000">
        <w:rPr>
          <w:rtl w:val="0"/>
        </w:rPr>
        <w:t xml:space="preserve">XML Example</w:t>
      </w:r>
    </w:p>
    <w:p w:rsidR="00000000" w:rsidDel="00000000" w:rsidP="00000000" w:rsidRDefault="00000000" w:rsidRPr="00000000" w14:paraId="000002E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version="1.0"?&gt;</w:t>
      </w:r>
    </w:p>
    <w:p w:rsidR="00000000" w:rsidDel="00000000" w:rsidP="00000000" w:rsidRDefault="00000000" w:rsidRPr="00000000" w14:paraId="000002E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&lt;name=”ZGL12345FC”&gt;</w:t>
      </w:r>
    </w:p>
    <w:p w:rsidR="00000000" w:rsidDel="00000000" w:rsidP="00000000" w:rsidRDefault="00000000" w:rsidRPr="00000000" w14:paraId="000002E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&lt;mech&gt;</w:t>
      </w:r>
    </w:p>
    <w:p w:rsidR="00000000" w:rsidDel="00000000" w:rsidP="00000000" w:rsidRDefault="00000000" w:rsidRPr="00000000" w14:paraId="000002E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&lt;width&gt;</w:t>
      </w:r>
    </w:p>
    <w:p w:rsidR="00000000" w:rsidDel="00000000" w:rsidP="00000000" w:rsidRDefault="00000000" w:rsidRPr="00000000" w14:paraId="000002E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&lt;typ&gt;1550&lt;/typ&gt;</w:t>
      </w:r>
    </w:p>
    <w:p w:rsidR="00000000" w:rsidDel="00000000" w:rsidP="00000000" w:rsidRDefault="00000000" w:rsidRPr="00000000" w14:paraId="000002E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&lt;min&gt;1550&lt;/min&gt;</w:t>
      </w:r>
    </w:p>
    <w:p w:rsidR="00000000" w:rsidDel="00000000" w:rsidP="00000000" w:rsidRDefault="00000000" w:rsidRPr="00000000" w14:paraId="000002E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&lt;max&gt;1550&lt;/max&gt;</w:t>
      </w:r>
    </w:p>
    <w:p w:rsidR="00000000" w:rsidDel="00000000" w:rsidP="00000000" w:rsidRDefault="00000000" w:rsidRPr="00000000" w14:paraId="000002F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&lt;/width&gt;</w:t>
      </w:r>
    </w:p>
    <w:p w:rsidR="00000000" w:rsidDel="00000000" w:rsidP="00000000" w:rsidRDefault="00000000" w:rsidRPr="00000000" w14:paraId="000002F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&lt;/mech&gt;</w:t>
      </w:r>
    </w:p>
    <w:p w:rsidR="00000000" w:rsidDel="00000000" w:rsidP="00000000" w:rsidRDefault="00000000" w:rsidRPr="00000000" w14:paraId="000002F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&lt;io&gt;</w:t>
      </w:r>
    </w:p>
    <w:p w:rsidR="00000000" w:rsidDel="00000000" w:rsidP="00000000" w:rsidRDefault="00000000" w:rsidRPr="00000000" w14:paraId="000002F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&lt;pnum&gt;1&lt;/pin_number&gt;</w:t>
      </w:r>
    </w:p>
    <w:p w:rsidR="00000000" w:rsidDel="00000000" w:rsidP="00000000" w:rsidRDefault="00000000" w:rsidRPr="00000000" w14:paraId="000002F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&lt;pname&gt;VDD&lt;/pin_name&gt; </w:t>
      </w:r>
    </w:p>
    <w:p w:rsidR="00000000" w:rsidDel="00000000" w:rsidP="00000000" w:rsidRDefault="00000000" w:rsidRPr="00000000" w14:paraId="000002F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&lt;/io&gt;</w:t>
      </w:r>
    </w:p>
    <w:p w:rsidR="00000000" w:rsidDel="00000000" w:rsidP="00000000" w:rsidRDefault="00000000" w:rsidRPr="00000000" w14:paraId="000002F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&lt;elect&gt;</w:t>
      </w:r>
    </w:p>
    <w:p w:rsidR="00000000" w:rsidDel="00000000" w:rsidP="00000000" w:rsidRDefault="00000000" w:rsidRPr="00000000" w14:paraId="000002F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&lt;absolute_rating&gt; </w:t>
      </w:r>
    </w:p>
    <w:p w:rsidR="00000000" w:rsidDel="00000000" w:rsidP="00000000" w:rsidRDefault="00000000" w:rsidRPr="00000000" w14:paraId="000002F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&lt;v_max&gt;Input Voltage&lt;/v_max&gt; </w:t>
      </w:r>
    </w:p>
    <w:p w:rsidR="00000000" w:rsidDel="00000000" w:rsidP="00000000" w:rsidRDefault="00000000" w:rsidRPr="00000000" w14:paraId="000002F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&lt;/absolute_rating&gt; </w:t>
      </w:r>
    </w:p>
    <w:p w:rsidR="00000000" w:rsidDel="00000000" w:rsidP="00000000" w:rsidRDefault="00000000" w:rsidRPr="00000000" w14:paraId="000002F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&lt;/elect&gt;</w:t>
      </w:r>
    </w:p>
    <w:p w:rsidR="00000000" w:rsidDel="00000000" w:rsidP="00000000" w:rsidRDefault="00000000" w:rsidRPr="00000000" w14:paraId="000002FB">
      <w:pPr>
        <w:pStyle w:val="Heading1"/>
        <w:pageBreakBefore w:val="0"/>
        <w:ind w:left="0" w:firstLine="0"/>
        <w:rPr/>
      </w:pPr>
      <w:bookmarkStart w:colFirst="0" w:colLast="0" w:name="_heading=h.2s8eyo1" w:id="14"/>
      <w:bookmarkEnd w:id="14"/>
      <w:r w:rsidDel="00000000" w:rsidR="00000000" w:rsidRPr="00000000">
        <w:rPr>
          <w:rtl w:val="0"/>
        </w:rPr>
      </w:r>
    </w:p>
    <w:p w:rsidR="00000000" w:rsidDel="00000000" w:rsidP="00000000" w:rsidRDefault="00000000" w:rsidRPr="00000000" w14:paraId="000002FC">
      <w:pPr>
        <w:pStyle w:val="Heading1"/>
        <w:rPr/>
      </w:pPr>
      <w:bookmarkStart w:colFirst="0" w:colLast="0" w:name="_heading=h.17dp8vu" w:id="15"/>
      <w:bookmarkEnd w:id="15"/>
      <w:r w:rsidDel="00000000" w:rsidR="00000000" w:rsidRPr="00000000">
        <w:rPr>
          <w:rtl w:val="0"/>
        </w:rPr>
        <w:t xml:space="preserve">License</w:t>
      </w:r>
    </w:p>
    <w:p w:rsidR="00000000" w:rsidDel="00000000" w:rsidP="00000000" w:rsidRDefault="00000000" w:rsidRPr="00000000" w14:paraId="000002FD">
      <w:pPr>
        <w:rPr>
          <w:rFonts w:ascii="Arial" w:cs="Arial" w:eastAsia="Arial" w:hAnsi="Arial"/>
        </w:rPr>
      </w:pPr>
      <w:r w:rsidDel="00000000" w:rsidR="00000000" w:rsidRPr="00000000">
        <w:rPr>
          <w:rFonts w:ascii="Arial" w:cs="Arial" w:eastAsia="Arial" w:hAnsi="Arial"/>
          <w:rtl w:val="0"/>
        </w:rPr>
        <w:t xml:space="preserve">This work is licensed under a </w:t>
      </w:r>
      <w:hyperlink r:id="rId10">
        <w:r w:rsidDel="00000000" w:rsidR="00000000" w:rsidRPr="00000000">
          <w:rPr>
            <w:rFonts w:ascii="Arial" w:cs="Arial" w:eastAsia="Arial" w:hAnsi="Arial"/>
            <w:color w:val="1155cc"/>
            <w:u w:val="single"/>
            <w:rtl w:val="0"/>
          </w:rPr>
          <w:t xml:space="preserve">Creative Commons Attribution-ShareAlike 4.0 International License</w:t>
        </w:r>
      </w:hyperlink>
      <w:r w:rsidDel="00000000" w:rsidR="00000000" w:rsidRPr="00000000">
        <w:rPr>
          <w:rFonts w:ascii="Arial" w:cs="Arial" w:eastAsia="Arial" w:hAnsi="Arial"/>
          <w:rtl w:val="0"/>
        </w:rPr>
        <w:t xml:space="preserve">.</w:t>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urier New"/>
  <w:font w:name="Franklin Gothic">
    <w:embedBold w:fontKey="{00000000-0000-0000-0000-000000000000}" r:id="rId1" w:subsetted="0"/>
  </w:font>
  <w:font w:name="Source Sans Pr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spacing w:line="240" w:lineRule="auto"/>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-142872</wp:posOffset>
          </wp:positionH>
          <wp:positionV relativeFrom="paragraph">
            <wp:posOffset>19050</wp:posOffset>
          </wp:positionV>
          <wp:extent cx="560705" cy="199390"/>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60705" cy="19939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spacing w:before="120" w:lineRule="auto"/>
      <w:ind w:right="360"/>
      <w:jc w:val="center"/>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Pr>
      <w:drawing>
        <wp:inline distB="0" distT="0" distL="0" distR="0">
          <wp:extent cx="909393" cy="419719"/>
          <wp:effectExtent b="0" l="0" r="0" t="0"/>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09393" cy="419719"/>
                  </a:xfrm>
                  <a:prstGeom prst="rect"/>
                  <a:ln/>
                </pic:spPr>
              </pic:pic>
            </a:graphicData>
          </a:graphic>
        </wp:inline>
      </w:drawing>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 </w:t>
      <w:tab/>
      <w:tab/>
      <w:t xml:space="preserve">PAGE </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360" w:lineRule="auto"/>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ageBreakBefore w:val="0"/>
    </w:pPr>
    <w:rPr>
      <w:rFonts w:ascii="Franklin Gothic" w:cs="Franklin Gothic" w:eastAsia="Franklin Gothic" w:hAnsi="Franklin Gothic"/>
      <w:sz w:val="24"/>
      <w:szCs w:val="24"/>
    </w:rPr>
  </w:style>
  <w:style w:type="paragraph" w:styleId="Heading3">
    <w:name w:val="heading 3"/>
    <w:basedOn w:val="Normal"/>
    <w:next w:val="Normal"/>
    <w:pPr>
      <w:keepNext w:val="1"/>
      <w:pageBreakBefore w:val="0"/>
      <w:spacing w:after="0" w:line="360" w:lineRule="auto"/>
    </w:pPr>
    <w:rPr>
      <w:rFonts w:ascii="Franklin Gothic" w:cs="Franklin Gothic" w:eastAsia="Franklin Gothic" w:hAnsi="Franklin Gothic"/>
      <w:color w:val="000000"/>
      <w:sz w:val="20"/>
      <w:szCs w:val="20"/>
    </w:rPr>
  </w:style>
  <w:style w:type="paragraph" w:styleId="Heading4">
    <w:name w:val="heading 4"/>
    <w:basedOn w:val="Normal"/>
    <w:next w:val="Normal"/>
    <w:pPr>
      <w:keepNext w:val="1"/>
      <w:pageBreakBefore w:val="0"/>
      <w:spacing w:after="60" w:before="240" w:lineRule="auto"/>
      <w:ind w:left="2160"/>
    </w:pPr>
    <w:rPr>
      <w:rFonts w:ascii="Times New Roman" w:cs="Times New Roman" w:eastAsia="Times New Roman" w:hAnsi="Times New Roman"/>
      <w:b w:val="1"/>
      <w:sz w:val="28"/>
      <w:szCs w:val="28"/>
    </w:rPr>
  </w:style>
  <w:style w:type="paragraph" w:styleId="Heading5">
    <w:name w:val="heading 5"/>
    <w:basedOn w:val="Normal"/>
    <w:next w:val="Normal"/>
    <w:pPr>
      <w:pageBreakBefore w:val="0"/>
      <w:spacing w:after="60" w:before="240" w:lineRule="auto"/>
      <w:ind w:left="2880"/>
    </w:pPr>
    <w:rPr>
      <w:rFonts w:ascii="Times New Roman" w:cs="Times New Roman" w:eastAsia="Times New Roman" w:hAnsi="Times New Roman"/>
      <w:b w:val="1"/>
      <w:i w:val="1"/>
      <w:sz w:val="26"/>
      <w:szCs w:val="26"/>
    </w:rPr>
  </w:style>
  <w:style w:type="paragraph" w:styleId="Heading6">
    <w:name w:val="heading 6"/>
    <w:basedOn w:val="Normal"/>
    <w:next w:val="Normal"/>
    <w:pPr>
      <w:pageBreakBefore w:val="0"/>
      <w:spacing w:after="60" w:before="240" w:lineRule="auto"/>
      <w:ind w:left="3600"/>
    </w:pPr>
    <w:rPr>
      <w:rFonts w:ascii="Times New Roman" w:cs="Times New Roman" w:eastAsia="Times New Roman" w:hAnsi="Times New Roman"/>
      <w:b w:val="1"/>
      <w:sz w:val="22"/>
      <w:szCs w:val="22"/>
    </w:rPr>
  </w:style>
  <w:style w:type="paragraph" w:styleId="Title">
    <w:name w:val="Title"/>
    <w:basedOn w:val="Normal"/>
    <w:next w:val="Normal"/>
    <w:pPr>
      <w:pageBreakBefore w:val="0"/>
      <w:ind w:firstLine="720"/>
    </w:pPr>
    <w:rPr>
      <w:rFonts w:ascii="Franklin Gothic" w:cs="Franklin Gothic" w:eastAsia="Franklin Gothic" w:hAnsi="Franklin Gothic"/>
      <w:smallCaps w:val="1"/>
      <w:color w:val="769d28"/>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360" w:lineRule="auto"/>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ageBreakBefore w:val="0"/>
    </w:pPr>
    <w:rPr>
      <w:rFonts w:ascii="Franklin Gothic" w:cs="Franklin Gothic" w:eastAsia="Franklin Gothic" w:hAnsi="Franklin Gothic"/>
      <w:sz w:val="24"/>
      <w:szCs w:val="24"/>
    </w:rPr>
  </w:style>
  <w:style w:type="paragraph" w:styleId="Heading3">
    <w:name w:val="heading 3"/>
    <w:basedOn w:val="Normal"/>
    <w:next w:val="Normal"/>
    <w:pPr>
      <w:keepNext w:val="1"/>
      <w:pageBreakBefore w:val="0"/>
      <w:spacing w:after="0" w:line="360" w:lineRule="auto"/>
    </w:pPr>
    <w:rPr>
      <w:rFonts w:ascii="Franklin Gothic" w:cs="Franklin Gothic" w:eastAsia="Franklin Gothic" w:hAnsi="Franklin Gothic"/>
      <w:color w:val="000000"/>
      <w:sz w:val="20"/>
      <w:szCs w:val="20"/>
    </w:rPr>
  </w:style>
  <w:style w:type="paragraph" w:styleId="Heading4">
    <w:name w:val="heading 4"/>
    <w:basedOn w:val="Normal"/>
    <w:next w:val="Normal"/>
    <w:pPr>
      <w:keepNext w:val="1"/>
      <w:pageBreakBefore w:val="0"/>
      <w:spacing w:after="60" w:before="240" w:lineRule="auto"/>
      <w:ind w:left="2160"/>
    </w:pPr>
    <w:rPr>
      <w:rFonts w:ascii="Times New Roman" w:cs="Times New Roman" w:eastAsia="Times New Roman" w:hAnsi="Times New Roman"/>
      <w:b w:val="1"/>
      <w:sz w:val="28"/>
      <w:szCs w:val="28"/>
    </w:rPr>
  </w:style>
  <w:style w:type="paragraph" w:styleId="Heading5">
    <w:name w:val="heading 5"/>
    <w:basedOn w:val="Normal"/>
    <w:next w:val="Normal"/>
    <w:pPr>
      <w:pageBreakBefore w:val="0"/>
      <w:spacing w:after="60" w:before="240" w:lineRule="auto"/>
      <w:ind w:left="2880"/>
    </w:pPr>
    <w:rPr>
      <w:rFonts w:ascii="Times New Roman" w:cs="Times New Roman" w:eastAsia="Times New Roman" w:hAnsi="Times New Roman"/>
      <w:b w:val="1"/>
      <w:i w:val="1"/>
      <w:sz w:val="26"/>
      <w:szCs w:val="26"/>
    </w:rPr>
  </w:style>
  <w:style w:type="paragraph" w:styleId="Heading6">
    <w:name w:val="heading 6"/>
    <w:basedOn w:val="Normal"/>
    <w:next w:val="Normal"/>
    <w:pPr>
      <w:pageBreakBefore w:val="0"/>
      <w:spacing w:after="60" w:before="240" w:lineRule="auto"/>
      <w:ind w:left="3600"/>
    </w:pPr>
    <w:rPr>
      <w:rFonts w:ascii="Times New Roman" w:cs="Times New Roman" w:eastAsia="Times New Roman" w:hAnsi="Times New Roman"/>
      <w:b w:val="1"/>
      <w:sz w:val="22"/>
      <w:szCs w:val="22"/>
    </w:rPr>
  </w:style>
  <w:style w:type="paragraph" w:styleId="Title">
    <w:name w:val="Title"/>
    <w:basedOn w:val="Normal"/>
    <w:next w:val="Normal"/>
    <w:pPr>
      <w:pageBreakBefore w:val="0"/>
      <w:ind w:firstLine="720"/>
    </w:pPr>
    <w:rPr>
      <w:rFonts w:ascii="Franklin Gothic" w:cs="Franklin Gothic" w:eastAsia="Franklin Gothic" w:hAnsi="Franklin Gothic"/>
      <w:smallCaps w:val="1"/>
      <w:color w:val="769d28"/>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360" w:lineRule="auto"/>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ageBreakBefore w:val="0"/>
    </w:pPr>
    <w:rPr>
      <w:rFonts w:ascii="Franklin Gothic" w:cs="Franklin Gothic" w:eastAsia="Franklin Gothic" w:hAnsi="Franklin Gothic"/>
      <w:sz w:val="24"/>
      <w:szCs w:val="24"/>
    </w:rPr>
  </w:style>
  <w:style w:type="paragraph" w:styleId="Heading3">
    <w:name w:val="heading 3"/>
    <w:basedOn w:val="Normal"/>
    <w:next w:val="Normal"/>
    <w:pPr>
      <w:keepNext w:val="1"/>
      <w:pageBreakBefore w:val="0"/>
      <w:spacing w:after="0" w:line="360" w:lineRule="auto"/>
    </w:pPr>
    <w:rPr>
      <w:rFonts w:ascii="Franklin Gothic" w:cs="Franklin Gothic" w:eastAsia="Franklin Gothic" w:hAnsi="Franklin Gothic"/>
      <w:color w:val="000000"/>
      <w:sz w:val="20"/>
      <w:szCs w:val="20"/>
    </w:rPr>
  </w:style>
  <w:style w:type="paragraph" w:styleId="Heading4">
    <w:name w:val="heading 4"/>
    <w:basedOn w:val="Normal"/>
    <w:next w:val="Normal"/>
    <w:pPr>
      <w:keepNext w:val="1"/>
      <w:pageBreakBefore w:val="0"/>
      <w:spacing w:after="60" w:before="240" w:lineRule="auto"/>
      <w:ind w:left="2160"/>
    </w:pPr>
    <w:rPr>
      <w:rFonts w:ascii="Times New Roman" w:cs="Times New Roman" w:eastAsia="Times New Roman" w:hAnsi="Times New Roman"/>
      <w:b w:val="1"/>
      <w:sz w:val="28"/>
      <w:szCs w:val="28"/>
    </w:rPr>
  </w:style>
  <w:style w:type="paragraph" w:styleId="Heading5">
    <w:name w:val="heading 5"/>
    <w:basedOn w:val="Normal"/>
    <w:next w:val="Normal"/>
    <w:pPr>
      <w:pageBreakBefore w:val="0"/>
      <w:spacing w:after="60" w:before="240" w:lineRule="auto"/>
      <w:ind w:left="2880"/>
    </w:pPr>
    <w:rPr>
      <w:rFonts w:ascii="Times New Roman" w:cs="Times New Roman" w:eastAsia="Times New Roman" w:hAnsi="Times New Roman"/>
      <w:b w:val="1"/>
      <w:i w:val="1"/>
      <w:sz w:val="26"/>
      <w:szCs w:val="26"/>
    </w:rPr>
  </w:style>
  <w:style w:type="paragraph" w:styleId="Heading6">
    <w:name w:val="heading 6"/>
    <w:basedOn w:val="Normal"/>
    <w:next w:val="Normal"/>
    <w:pPr>
      <w:pageBreakBefore w:val="0"/>
      <w:spacing w:after="60" w:before="240" w:lineRule="auto"/>
      <w:ind w:left="3600"/>
    </w:pPr>
    <w:rPr>
      <w:rFonts w:ascii="Times New Roman" w:cs="Times New Roman" w:eastAsia="Times New Roman" w:hAnsi="Times New Roman"/>
      <w:b w:val="1"/>
      <w:sz w:val="22"/>
      <w:szCs w:val="22"/>
    </w:rPr>
  </w:style>
  <w:style w:type="paragraph" w:styleId="Title">
    <w:name w:val="Title"/>
    <w:basedOn w:val="Normal"/>
    <w:next w:val="Normal"/>
    <w:pPr>
      <w:pageBreakBefore w:val="0"/>
      <w:ind w:firstLine="720"/>
    </w:pPr>
    <w:rPr>
      <w:rFonts w:ascii="Franklin Gothic" w:cs="Franklin Gothic" w:eastAsia="Franklin Gothic" w:hAnsi="Franklin Gothic"/>
      <w:smallCaps w:val="1"/>
      <w:color w:val="769d28"/>
      <w:sz w:val="60"/>
      <w:szCs w:val="6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creativecommons.org/licenses/by-sa/4.0/"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pencompute.org/documents/ocp-odsa-cdx-proposed-standardization-of-chiplet-models-for-heterogeneous-integration-2-pdf" TargetMode="External"/><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SourceSansPro-regular.ttf"/><Relationship Id="rId3" Type="http://schemas.openxmlformats.org/officeDocument/2006/relationships/font" Target="fonts/SourceSansPro-bold.ttf"/><Relationship Id="rId4" Type="http://schemas.openxmlformats.org/officeDocument/2006/relationships/font" Target="fonts/SourceSansPro-italic.ttf"/><Relationship Id="rId5"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clqeOOPTETP11y3V62rdsUSzXw==">AMUW2mU0Dyxviy8YlK9Br71RTLSKX20GQwRVcl4XID8gBNf6QHAXbhfTKiAwQbEm3ii8mybZ3NQq4rexlGkPNBMheziFPTzzh5rJZ/RuASBxWpCW2pRaGFbgWtMVSnquZ4oLQ7uVrRDdhVrzyaKBhkLy3cxnZwkMIGo/EFxXABdHCKW1dJc5EMjORrsPU0WG8CZUAzRn5Sb+LznvueLL4tsFX3sogFbYzeBORuWdFyf65haFCPaXNwXA9VAAT6i9TA4F8YivK+Y+vxFHhlwNW4M1He1LDekgzgGHOBbeXyJaIMHoYYwpyvmP93rBGNK4xSVJyiyh15ul00S3Bd15XkCnS27R8+wy/CAT4Uq3nI0u4Q5N/g/ZrI8xWAZdc3HMj5eQj9UrML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