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alfredoperez/sdd Plugin 架構解析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狀態持久化、可恢復 Agent Workflow、Living Specs、Drift 與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SRC-03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alfredoperez/sdd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69" w:lineRule="auto"/>
      </w:pPr>
      <w:r>
        <w:rPr>
          <w:rFonts w:ascii="Aptos" w:hAnsi="Aptos" w:eastAsia="Noto Sans CJK TC"/>
          <w:b/>
          <w:i w:val="0"/>
          <w:color w:val="0F6B78"/>
          <w:sz w:val="26"/>
        </w:rPr>
        <w:t>來源資訊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欄位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標題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alfredoperez/sdd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作者／維護者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Alfredo Perez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Repository；v1.0.0 於 2026-03-08，Changelog 最新記錄 v1.24.0（2026-05-23）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來源類型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Claude Code Plugin／開源實作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檢索日期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</w:tbl>
    <w:p>
      <w:pPr>
        <w:keepNext w:val="0"/>
        <w:spacing w:before="80" w:after="80" w:line="269" w:lineRule="auto"/>
      </w:pPr>
      <w:r>
        <w:rPr>
          <w:rFonts w:ascii="Aptos" w:hAnsi="Aptos" w:eastAsia="Noto Sans CJK TC"/>
          <w:b/>
          <w:i w:val="0"/>
          <w:color w:val="17365D"/>
          <w:sz w:val="20"/>
        </w:rPr>
        <w:t>原始連結：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時效性註記：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本文件依 Repository README、ARCHITECTURE、STATE 與 CHANGELOG 解析；Changelog 最新記錄為 v1.24.0（2026-05-23）。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專案定位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此專案是 Claude Code Plugin，將每個 Feature 強制導入 specify → plan → tasks → implement，並依變更複雜度決定完整流程或快速路徑。它的技術亮點不是單純產出 Markdown，而是把工作流狀態外部化，使 Session 中斷後可精準續跑。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核心建構元件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元件</w:t>
            </w:r>
          </w:p>
        </w:tc>
        <w:tc>
          <w:tcPr>
            <w:tcW w:type="dxa" w:w="289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type="dxa" w:w="453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Skills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skills/{name}/SKILL.md</w:t>
            </w:r>
          </w:p>
        </w:tc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每個工作步驟是一個可獨立執行的命令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Templates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lib/templates/*.md</w:t>
            </w:r>
          </w:p>
        </w:tc>
        <w:tc>
          <w:tcPr>
            <w:tcW w:type="dxa" w:w="45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規格、計畫與任務格式的單一來源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Feature Artifacts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specs/{slug}/</w:t>
            </w:r>
          </w:p>
        </w:tc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spec.md、plan.md、tasks.md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State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.spec-context.json</w:t>
            </w:r>
          </w:p>
        </w:tc>
        <w:tc>
          <w:tcPr>
            <w:tcW w:type="dxa" w:w="45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記錄目前階段、任務、細分進度、下一步與時間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Configuration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.sdd.json</w:t>
            </w:r>
          </w:p>
        </w:tc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建置、測試、分支、Hooks、Domains 等設定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狀態持久化與 Resume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狀態檔記錄 currentStep、currentTask、progress、next 與 updated，使 Agent 不必依賴完整聊天紀錄即可回到具體子步驟。後續版本還以事件 Journal 與 Drain 改善 Implement 階段的狀態寫入，降低並行與崩潰時的資料競爭。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  <w:insideH w:val="single" w:sz="6" w:color="548235"/>
              <w:insideV w:val="single" w:sz="6" w:color="548235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548235"/>
                <w:sz w:val="20"/>
              </w:rPr>
              <w:t>公司價值：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這相當於把 AI 的短期工作記憶轉成公司控制的 Execution State，是跨 Session、跨人員與跨 AI 交接的必要基礎。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複雜度判定與快速路徑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94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訊號</w:t>
            </w:r>
          </w:p>
        </w:tc>
        <w:tc>
          <w:tcPr>
            <w:tcW w:type="dxa" w:w="170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模式</w:t>
            </w:r>
          </w:p>
        </w:tc>
        <w:tc>
          <w:tcPr>
            <w:tcW w:type="dxa" w:w="459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評估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≤3 個既有檔案且 &lt;10 行</w:t>
            </w:r>
          </w:p>
        </w:tc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Minimal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可跳過獨立 Plan／Tasks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純樣式或設定調整</w:t>
            </w:r>
          </w:p>
        </w:tc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Minimal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適合低風險變更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4+ 檔案、新元件／服務</w:t>
            </w:r>
          </w:p>
        </w:tc>
        <w:tc>
          <w:tcPr>
            <w:tcW w:type="dxa" w:w="170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Normal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完整流程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新增公開行為或 API</w:t>
            </w:r>
          </w:p>
        </w:tc>
        <w:tc>
          <w:tcPr>
            <w:tcW w:type="dxa" w:w="170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Normal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完整流程</w:t>
            </w:r>
          </w:p>
        </w:tc>
      </w:tr>
    </w:tbl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只用檔案數與行數不足以判斷公司風險。權限、金額、資料 Migration、加密、Public API 或 Production Policy 即使只有一行，也應升級為完整流程。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Checkpoints 與人工控制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Checkpoint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目的</w:t>
            </w:r>
          </w:p>
        </w:tc>
        <w:tc>
          <w:tcPr>
            <w:tcW w:type="dxa" w:w="385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公司化加強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Code Review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審查變更與需求場景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至少一位非作者 Reviewer；高風險加入 Architect／Security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Test Results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確認測試執行與通過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加入 NFR、回歸、弱點與測試證據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Commit &amp; PR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確認提交訊息與 PR 內容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連結 Change、Requirement、Task、Test、Rollback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後續演進：從工作流到治理引擎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36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Changelog 顯示的方向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Layer 0 Principles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/sdd:init、principles.md、decisions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專案永久原則與 ADR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Living Specs</w:t>
            </w:r>
          </w:p>
        </w:tc>
        <w:tc>
          <w:tcPr>
            <w:tcW w:type="dxa" w:w="36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中央或 Colocated Domain Spec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描述目前系統真相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Delta Sync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ADDED／MODIFIED／REMOVED／RENAMED 回寫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Change 完成後同步長期規格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Drift Detection</w:t>
            </w:r>
          </w:p>
        </w:tc>
        <w:tc>
          <w:tcPr>
            <w:tcW w:type="dxa" w:w="36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tracked／unspeced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偵測繞過 SDD 或未同步的程式碼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ADR Heuristic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替代方案、跨 Domain、外部相依評分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重大設計決策提示建立 ADR</w:t>
            </w:r>
          </w:p>
        </w:tc>
      </w:tr>
      <w:tr>
        <w:tc>
          <w:tcPr>
            <w:tcW w:type="dxa" w:w="181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Parallel Tasks</w:t>
            </w:r>
          </w:p>
        </w:tc>
        <w:tc>
          <w:tcPr>
            <w:tcW w:type="dxa" w:w="36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[P] 與 Subagents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提高吞吐但需避免共享狀態衝突</w:t>
            </w:r>
          </w:p>
        </w:tc>
      </w:tr>
      <w:tr>
        <w:tc>
          <w:tcPr>
            <w:tcW w:type="dxa" w:w="181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Hooks</w:t>
            </w:r>
          </w:p>
        </w:tc>
        <w:tc>
          <w:tcPr>
            <w:tcW w:type="dxa" w:w="36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Shell、Prompt、Skill 等 Hook Point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與 CI、測試、政策掃描整合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優勢與限制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面向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評估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最強能力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狀態恢復、Artifact／State 分離、Living Spec、Drift、ADR 與 Hook 可擴充性。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工具限制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高度依賴 Claude Code Plugin Surface；公司跨 AI 時需建立 Adapter。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治理限制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Checkpoint 仍由工具工作流驅動，不能取代公司 RACI、風險接受與正式 Release Approval。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成熟度風險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版本演進快速；schema、欄位與命令需鎖版並測試升級。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8. 對公司 Starter Kit 的啟發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保留 Skills、Templates、State 三層分離。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Execution State 應採 JSON Schema 驗證，且所有轉換寫入稽核歷史。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Living Specs 與 Change Specs 分層，並在 Closure 前執行 Drift Check。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Hooks 接 CI/CD，但阻擋條件由公司 Quality Gates 決定。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AI 可執行工作流，但不可成為風險接受與上線核准者。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Alfredo Perez，〈alfredoperez/sdd〉，Repository；v1.0.0 於 2026-03-08，Changelog 最新記錄 v1.24.0（2026-05-23）。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fredoperez/s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