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7837" w14:textId="6022E89A" w:rsidR="00B45DA9" w:rsidRPr="007A388E" w:rsidRDefault="0040166D" w:rsidP="007A388E">
      <w:pPr>
        <w:pStyle w:val="Heading1"/>
      </w:pPr>
      <w:r w:rsidRPr="00496570">
        <w:rPr>
          <w:noProof/>
        </w:rPr>
        <mc:AlternateContent>
          <mc:Choice Requires="wps">
            <w:drawing>
              <wp:anchor distT="45720" distB="45720" distL="114300" distR="114300" simplePos="0" relativeHeight="251659264" behindDoc="1" locked="0" layoutInCell="1" allowOverlap="1" wp14:anchorId="36424E5D" wp14:editId="5CA36E8B">
                <wp:simplePos x="0" y="0"/>
                <wp:positionH relativeFrom="margin">
                  <wp:align>right</wp:align>
                </wp:positionH>
                <wp:positionV relativeFrom="paragraph">
                  <wp:posOffset>6985</wp:posOffset>
                </wp:positionV>
                <wp:extent cx="1133475" cy="1404620"/>
                <wp:effectExtent l="0" t="0" r="2857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0650B8FF" w14:textId="77777777" w:rsidR="0040166D" w:rsidRPr="00531D63" w:rsidRDefault="0040166D" w:rsidP="0040166D">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36424E5D" id="_x0000_t202" coordsize="21600,21600" o:spt="202" path="m,l,21600r21600,l21600,xe">
                <v:stroke joinstyle="miter"/>
                <v:path gradientshapeok="t" o:connecttype="rect"/>
              </v:shapetype>
              <v:shape id="Text Box 2" o:spid="_x0000_s1026" type="#_x0000_t202" style="position:absolute;left:0;text-align:left;margin-left:38.05pt;margin-top:.5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vHTXtoAAAAGAQAADwAAAGRy&#10;cy9kb3ducmV2LnhtbEyPQU/DMAyF70j8h8hI3Fi6osFUmk4ICbghrUycvcZrOxqnNOnW/nu8Exz9&#10;nv3e53wzuU6daAitZwPLRQKKuPK25drA7vP1bg0qRGSLnWcyMFOATXF9lWNm/Zm3dCpjrSSEQ4YG&#10;mhj7TOtQNeQwLHxPLN7BDw6jjEOt7YBnCXedTpPkQTtsWRoa7Omloeq7HJ1glOPHkVbJ12R/3quw&#10;w/mt2c7G3N5Mz0+gIk3xbxku+HIDhTDt/cg2qM6APBJFXYK6mI/rFai9gTRN70E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bvHTXtoAAAAGAQAADwAAAAAAAAAAAAAAAACN&#10;BAAAZHJzL2Rvd25yZXYueG1sUEsFBgAAAAAEAAQA8wAAAJQFAAAAAA==&#10;" fillcolor="#deeaf6 [664]">
                <v:textbox style="mso-fit-shape-to-text:t">
                  <w:txbxContent>
                    <w:p w14:paraId="0650B8FF" w14:textId="77777777" w:rsidR="0040166D" w:rsidRPr="00531D63" w:rsidRDefault="0040166D" w:rsidP="0040166D">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1950B4" w:rsidRPr="007A388E">
        <w:t>163</w:t>
      </w:r>
      <w:r w:rsidR="007A388E" w:rsidRPr="007A388E">
        <w:t>.</w:t>
      </w:r>
    </w:p>
    <w:p w14:paraId="672A6659" w14:textId="77777777" w:rsidR="001950B4" w:rsidRPr="001950B4" w:rsidRDefault="001950B4" w:rsidP="001950B4">
      <w:pPr>
        <w:pStyle w:val="Arial10"/>
        <w:rPr>
          <w:rFonts w:ascii="Times New Roman" w:hAnsi="Times New Roman" w:cs="Times New Roman"/>
          <w:sz w:val="24"/>
          <w:szCs w:val="20"/>
          <w:lang w:val="en-GB"/>
        </w:rPr>
      </w:pPr>
    </w:p>
    <w:p w14:paraId="1620A0CB" w14:textId="77777777" w:rsidR="00B41014" w:rsidRPr="00805FE7" w:rsidRDefault="00B41014" w:rsidP="00B41014">
      <w:pPr>
        <w:spacing w:after="0" w:line="276" w:lineRule="auto"/>
        <w:rPr>
          <w:rFonts w:ascii="Times New Roman" w:eastAsia="Times New Roman" w:hAnsi="Times New Roman" w:cs="Times New Roman"/>
          <w:sz w:val="24"/>
          <w:lang w:val="en-GB"/>
        </w:rPr>
      </w:pPr>
      <w:r w:rsidRPr="00805FE7">
        <w:rPr>
          <w:rFonts w:ascii="Times New Roman" w:eastAsia="Times New Roman" w:hAnsi="Times New Roman" w:cs="Times New Roman"/>
          <w:sz w:val="24"/>
          <w:lang w:val="en-GB"/>
        </w:rPr>
        <w:t>P.6, r.3, r.46 FJ(P)R 2024</w:t>
      </w:r>
    </w:p>
    <w:p w14:paraId="0A37501D" w14:textId="77777777" w:rsidR="001950B4" w:rsidRPr="001950B4" w:rsidRDefault="001950B4" w:rsidP="001950B4">
      <w:pPr>
        <w:pStyle w:val="Arial10"/>
        <w:rPr>
          <w:rFonts w:ascii="Times New Roman" w:hAnsi="Times New Roman" w:cs="Times New Roman"/>
          <w:sz w:val="24"/>
          <w:szCs w:val="24"/>
          <w:lang w:val="en-GB"/>
        </w:rPr>
      </w:pPr>
    </w:p>
    <w:p w14:paraId="75543B44" w14:textId="77777777" w:rsidR="00B45DA9" w:rsidRPr="00917008" w:rsidRDefault="00B45DA9" w:rsidP="00917008">
      <w:pPr>
        <w:pStyle w:val="Heading2"/>
      </w:pPr>
      <w:r w:rsidRPr="00917008">
        <w:t>S</w:t>
      </w:r>
      <w:r w:rsidR="00917008" w:rsidRPr="00917008">
        <w:t>upporting Affidavit for Application for Grant / Resealing</w:t>
      </w:r>
    </w:p>
    <w:p w14:paraId="5DAB6C7B" w14:textId="77777777" w:rsidR="00453CA4" w:rsidRDefault="00453CA4" w:rsidP="00453CA4">
      <w:pPr>
        <w:spacing w:after="0" w:line="276" w:lineRule="auto"/>
        <w:jc w:val="center"/>
        <w:rPr>
          <w:rFonts w:ascii="Times New Roman" w:eastAsia="Calibri" w:hAnsi="Times New Roman" w:cs="Times New Roman"/>
          <w:sz w:val="24"/>
          <w:szCs w:val="24"/>
          <w:lang w:val="en-US" w:eastAsia="x-none"/>
        </w:rPr>
      </w:pPr>
    </w:p>
    <w:p w14:paraId="2D383EC8" w14:textId="77777777" w:rsidR="00B45DA9" w:rsidRPr="001950B4" w:rsidRDefault="00B45DA9" w:rsidP="00B45DA9">
      <w:pPr>
        <w:spacing w:after="200" w:line="276" w:lineRule="auto"/>
        <w:jc w:val="center"/>
        <w:rPr>
          <w:rFonts w:ascii="Times New Roman" w:eastAsia="Calibri" w:hAnsi="Times New Roman" w:cs="Times New Roman"/>
          <w:sz w:val="24"/>
          <w:szCs w:val="24"/>
          <w:lang w:val="en-US" w:eastAsia="x-none"/>
        </w:rPr>
      </w:pPr>
      <w:r w:rsidRPr="001950B4">
        <w:rPr>
          <w:rFonts w:ascii="Times New Roman" w:eastAsia="Calibri" w:hAnsi="Times New Roman" w:cs="Times New Roman"/>
          <w:sz w:val="24"/>
          <w:szCs w:val="24"/>
          <w:lang w:val="en-US" w:eastAsia="x-none"/>
        </w:rPr>
        <w:t>(Title as in the action)</w:t>
      </w:r>
    </w:p>
    <w:p w14:paraId="02EB378F" w14:textId="77777777" w:rsidR="00B45DA9" w:rsidRPr="001950B4" w:rsidRDefault="00B45DA9" w:rsidP="00B45DA9">
      <w:pPr>
        <w:pStyle w:val="ListParagraph"/>
        <w:spacing w:before="120" w:after="0" w:line="240" w:lineRule="auto"/>
        <w:ind w:left="1441"/>
        <w:rPr>
          <w:rFonts w:ascii="Times New Roman" w:hAnsi="Times New Roman" w:cs="Times New Roman"/>
          <w:sz w:val="24"/>
          <w:szCs w:val="24"/>
          <w:lang w:val="en-GB"/>
        </w:rPr>
      </w:pPr>
    </w:p>
    <w:p w14:paraId="70CBB887" w14:textId="77777777" w:rsidR="00B45DA9" w:rsidRPr="001950B4" w:rsidRDefault="00B45DA9" w:rsidP="00B45DA9">
      <w:pPr>
        <w:autoSpaceDE w:val="0"/>
        <w:autoSpaceDN w:val="0"/>
        <w:adjustRightInd w:val="0"/>
        <w:spacing w:after="200" w:line="276" w:lineRule="auto"/>
        <w:ind w:left="605" w:hanging="605"/>
        <w:jc w:val="both"/>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 xml:space="preserve">I/We*, (name(s) of applicants)) (ID </w:t>
      </w:r>
      <w:proofErr w:type="gramStart"/>
      <w:r w:rsidRPr="001950B4">
        <w:rPr>
          <w:rFonts w:ascii="Times New Roman" w:eastAsia="Calibri" w:hAnsi="Times New Roman" w:cs="Times New Roman"/>
          <w:sz w:val="24"/>
          <w:szCs w:val="24"/>
          <w:lang w:val="en-GB" w:eastAsia="en-GB"/>
        </w:rPr>
        <w:t>No. )</w:t>
      </w:r>
      <w:proofErr w:type="gramEnd"/>
      <w:r w:rsidRPr="001950B4">
        <w:rPr>
          <w:rFonts w:ascii="Times New Roman" w:eastAsia="Calibri" w:hAnsi="Times New Roman" w:cs="Times New Roman"/>
          <w:sz w:val="24"/>
          <w:szCs w:val="24"/>
          <w:lang w:val="en-GB" w:eastAsia="en-GB"/>
        </w:rPr>
        <w:t xml:space="preserve"> of (address(es) of applicant(s)), Singapore, do make oath (or affirm) and say as follows:</w:t>
      </w:r>
    </w:p>
    <w:p w14:paraId="2D6E3FA4" w14:textId="77777777" w:rsidR="00B45DA9" w:rsidRPr="001950B4" w:rsidRDefault="00B45DA9" w:rsidP="00B45DA9">
      <w:pPr>
        <w:spacing w:after="200" w:line="276" w:lineRule="auto"/>
        <w:ind w:left="605" w:hanging="605"/>
        <w:jc w:val="both"/>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(1)</w:t>
      </w:r>
      <w:r w:rsidRPr="001950B4">
        <w:rPr>
          <w:rFonts w:ascii="Times New Roman" w:eastAsia="Calibri" w:hAnsi="Times New Roman" w:cs="Times New Roman"/>
          <w:sz w:val="24"/>
          <w:szCs w:val="24"/>
          <w:lang w:val="en-GB" w:eastAsia="en-GB"/>
        </w:rPr>
        <w:tab/>
        <w:t xml:space="preserve">The </w:t>
      </w:r>
      <w:r w:rsidR="00654ACB" w:rsidRPr="001950B4">
        <w:rPr>
          <w:rFonts w:ascii="Times New Roman" w:eastAsia="Calibri" w:hAnsi="Times New Roman" w:cs="Times New Roman"/>
          <w:sz w:val="24"/>
          <w:szCs w:val="24"/>
          <w:lang w:val="en-GB" w:eastAsia="en-GB"/>
        </w:rPr>
        <w:t xml:space="preserve">Originating Application </w:t>
      </w:r>
      <w:r w:rsidRPr="001950B4">
        <w:rPr>
          <w:rFonts w:ascii="Times New Roman" w:eastAsia="Calibri" w:hAnsi="Times New Roman" w:cs="Times New Roman"/>
          <w:sz w:val="24"/>
          <w:szCs w:val="24"/>
          <w:lang w:val="en-GB" w:eastAsia="en-GB"/>
        </w:rPr>
        <w:t xml:space="preserve">exhibited as “A” is the same </w:t>
      </w:r>
      <w:r w:rsidR="00654ACB" w:rsidRPr="001950B4">
        <w:rPr>
          <w:rFonts w:ascii="Times New Roman" w:eastAsia="Calibri" w:hAnsi="Times New Roman" w:cs="Times New Roman"/>
          <w:sz w:val="24"/>
          <w:szCs w:val="24"/>
          <w:lang w:val="en-GB" w:eastAsia="en-GB"/>
        </w:rPr>
        <w:t xml:space="preserve">Originating Application </w:t>
      </w:r>
      <w:r w:rsidRPr="001950B4">
        <w:rPr>
          <w:rFonts w:ascii="Times New Roman" w:eastAsia="Calibri" w:hAnsi="Times New Roman" w:cs="Times New Roman"/>
          <w:sz w:val="24"/>
          <w:szCs w:val="24"/>
          <w:lang w:val="en-GB" w:eastAsia="en-GB"/>
        </w:rPr>
        <w:t xml:space="preserve">that was generated by the Electronic Filing Service and no changes have been made. The contents </w:t>
      </w:r>
      <w:proofErr w:type="gramStart"/>
      <w:r w:rsidRPr="001950B4">
        <w:rPr>
          <w:rFonts w:ascii="Times New Roman" w:eastAsia="Calibri" w:hAnsi="Times New Roman" w:cs="Times New Roman"/>
          <w:sz w:val="24"/>
          <w:szCs w:val="24"/>
          <w:lang w:val="en-GB" w:eastAsia="en-GB"/>
        </w:rPr>
        <w:t>entered into</w:t>
      </w:r>
      <w:proofErr w:type="gramEnd"/>
      <w:r w:rsidRPr="001950B4">
        <w:rPr>
          <w:rFonts w:ascii="Times New Roman" w:eastAsia="Calibri" w:hAnsi="Times New Roman" w:cs="Times New Roman"/>
          <w:sz w:val="24"/>
          <w:szCs w:val="24"/>
          <w:lang w:val="en-GB" w:eastAsia="en-GB"/>
        </w:rPr>
        <w:t xml:space="preserve"> the Electronic Filing Service, which now appear in the </w:t>
      </w:r>
      <w:r w:rsidR="00654ACB" w:rsidRPr="001950B4">
        <w:rPr>
          <w:rFonts w:ascii="Times New Roman" w:eastAsia="Calibri" w:hAnsi="Times New Roman" w:cs="Times New Roman"/>
          <w:sz w:val="24"/>
          <w:szCs w:val="24"/>
          <w:lang w:val="en-GB" w:eastAsia="en-GB"/>
        </w:rPr>
        <w:t>Originating Application</w:t>
      </w:r>
      <w:r w:rsidRPr="001950B4">
        <w:rPr>
          <w:rFonts w:ascii="Times New Roman" w:eastAsia="Calibri" w:hAnsi="Times New Roman" w:cs="Times New Roman"/>
          <w:sz w:val="24"/>
          <w:szCs w:val="24"/>
          <w:lang w:val="en-GB" w:eastAsia="en-GB"/>
        </w:rPr>
        <w:t>, are true and accurate to the best of my/our* knowledge and belief.</w:t>
      </w:r>
    </w:p>
    <w:p w14:paraId="35B71811" w14:textId="77777777" w:rsidR="00B45DA9" w:rsidRPr="001950B4" w:rsidRDefault="00B45DA9" w:rsidP="00B45DA9">
      <w:pPr>
        <w:autoSpaceDE w:val="0"/>
        <w:autoSpaceDN w:val="0"/>
        <w:adjustRightInd w:val="0"/>
        <w:spacing w:after="200" w:line="276" w:lineRule="auto"/>
        <w:ind w:left="605" w:hanging="605"/>
        <w:jc w:val="both"/>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(2)</w:t>
      </w:r>
      <w:r w:rsidRPr="001950B4">
        <w:rPr>
          <w:rFonts w:ascii="Times New Roman" w:eastAsia="Calibri" w:hAnsi="Times New Roman" w:cs="Times New Roman"/>
          <w:sz w:val="24"/>
          <w:szCs w:val="24"/>
          <w:lang w:val="en-GB" w:eastAsia="en-GB"/>
        </w:rPr>
        <w:tab/>
        <w:t>The documents exhibited and marked “B” have been accepted by the Court and the contents of the documents are to the best of my/our* knowledge and belief in all respects true.</w:t>
      </w:r>
    </w:p>
    <w:p w14:paraId="7FF73A21" w14:textId="77777777" w:rsidR="00654ACB" w:rsidRPr="001950B4" w:rsidRDefault="00654ACB" w:rsidP="00B45DA9">
      <w:pPr>
        <w:autoSpaceDE w:val="0"/>
        <w:autoSpaceDN w:val="0"/>
        <w:adjustRightInd w:val="0"/>
        <w:spacing w:after="200" w:line="276" w:lineRule="auto"/>
        <w:ind w:left="605" w:hanging="605"/>
        <w:jc w:val="both"/>
        <w:rPr>
          <w:rFonts w:ascii="Times New Roman" w:eastAsia="Calibri" w:hAnsi="Times New Roman" w:cs="Times New Roman"/>
          <w:i/>
          <w:iCs/>
          <w:sz w:val="24"/>
          <w:szCs w:val="24"/>
          <w:lang w:val="en-GB" w:eastAsia="en-GB"/>
        </w:rPr>
      </w:pPr>
      <w:r w:rsidRPr="001950B4">
        <w:rPr>
          <w:rFonts w:ascii="Times New Roman" w:eastAsia="Calibri" w:hAnsi="Times New Roman" w:cs="Times New Roman"/>
          <w:i/>
          <w:iCs/>
          <w:sz w:val="24"/>
          <w:szCs w:val="24"/>
          <w:lang w:val="en-GB" w:eastAsia="en-GB"/>
        </w:rPr>
        <w:t xml:space="preserve">To add Paragraph (3) if the Schedule of Assets is available </w:t>
      </w:r>
    </w:p>
    <w:p w14:paraId="6EE12348" w14:textId="77777777" w:rsidR="00654ACB" w:rsidRPr="001950B4" w:rsidRDefault="00654ACB" w:rsidP="00654ACB">
      <w:pPr>
        <w:autoSpaceDE w:val="0"/>
        <w:autoSpaceDN w:val="0"/>
        <w:adjustRightInd w:val="0"/>
        <w:spacing w:after="200" w:line="276" w:lineRule="auto"/>
        <w:ind w:left="605" w:hanging="605"/>
        <w:jc w:val="both"/>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 xml:space="preserve">(3) </w:t>
      </w:r>
      <w:r w:rsidRPr="001950B4">
        <w:rPr>
          <w:rFonts w:ascii="Times New Roman" w:eastAsia="Calibri" w:hAnsi="Times New Roman" w:cs="Times New Roman"/>
          <w:sz w:val="24"/>
          <w:szCs w:val="24"/>
          <w:lang w:val="en-GB" w:eastAsia="en-GB"/>
        </w:rPr>
        <w:tab/>
        <w:t xml:space="preserve">The contents of the Schedule of Assets exhibited herein and marked as “C” are true and accurate in every particular to the best of my knowledge and belief at this time. The deponent/deponents* does/do* not know or have any reason to believe that any of the contents of the Schedule of Assets is false </w:t>
      </w:r>
      <w:proofErr w:type="gramStart"/>
      <w:r w:rsidRPr="001950B4">
        <w:rPr>
          <w:rFonts w:ascii="Times New Roman" w:eastAsia="Calibri" w:hAnsi="Times New Roman" w:cs="Times New Roman"/>
          <w:sz w:val="24"/>
          <w:szCs w:val="24"/>
          <w:lang w:val="en-GB" w:eastAsia="en-GB"/>
        </w:rPr>
        <w:t>at this time</w:t>
      </w:r>
      <w:proofErr w:type="gramEnd"/>
      <w:r w:rsidRPr="001950B4">
        <w:rPr>
          <w:rFonts w:ascii="Times New Roman" w:eastAsia="Calibri" w:hAnsi="Times New Roman" w:cs="Times New Roman"/>
          <w:sz w:val="24"/>
          <w:szCs w:val="24"/>
          <w:lang w:val="en-GB" w:eastAsia="en-GB"/>
        </w:rPr>
        <w:t>. The deponent/deponents* undertake(s) to amend the Schedule of Assets if further information regarding the assets of the estate is obtained.</w:t>
      </w:r>
    </w:p>
    <w:p w14:paraId="6A05A809" w14:textId="77777777" w:rsidR="00654ACB" w:rsidRPr="001950B4" w:rsidRDefault="00654ACB" w:rsidP="00B45DA9">
      <w:pPr>
        <w:autoSpaceDE w:val="0"/>
        <w:autoSpaceDN w:val="0"/>
        <w:adjustRightInd w:val="0"/>
        <w:spacing w:after="200" w:line="276" w:lineRule="auto"/>
        <w:ind w:left="605" w:hanging="605"/>
        <w:jc w:val="both"/>
        <w:rPr>
          <w:rFonts w:ascii="Times New Roman" w:eastAsia="Calibri" w:hAnsi="Times New Roman" w:cs="Times New Roman"/>
          <w:sz w:val="24"/>
          <w:szCs w:val="24"/>
          <w:lang w:val="en-GB" w:eastAsia="en-GB"/>
        </w:rPr>
      </w:pPr>
    </w:p>
    <w:p w14:paraId="5A39BBE3"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02945364" w14:textId="77777777" w:rsidR="00654ACB" w:rsidRPr="001950B4" w:rsidRDefault="00654ACB" w:rsidP="00654ACB">
      <w:pPr>
        <w:spacing w:after="0" w:line="276" w:lineRule="auto"/>
        <w:rPr>
          <w:rFonts w:ascii="Times New Roman" w:hAnsi="Times New Roman" w:cs="Times New Roman"/>
          <w:sz w:val="24"/>
          <w:szCs w:val="24"/>
        </w:rPr>
      </w:pPr>
      <w:r w:rsidRPr="001950B4">
        <w:rPr>
          <w:rFonts w:ascii="Times New Roman" w:hAnsi="Times New Roman" w:cs="Times New Roman"/>
          <w:sz w:val="24"/>
          <w:szCs w:val="24"/>
        </w:rPr>
        <w:t xml:space="preserve">[Affirmed / Sworn] on [date] at [location] </w:t>
      </w:r>
    </w:p>
    <w:p w14:paraId="30ABB766" w14:textId="77777777" w:rsidR="00654ACB" w:rsidRPr="001950B4" w:rsidRDefault="00654ACB" w:rsidP="00654ACB">
      <w:pPr>
        <w:spacing w:after="0" w:line="276" w:lineRule="auto"/>
        <w:rPr>
          <w:rFonts w:ascii="Times New Roman" w:hAnsi="Times New Roman" w:cs="Times New Roman"/>
          <w:sz w:val="24"/>
          <w:szCs w:val="24"/>
        </w:rPr>
      </w:pPr>
      <w:r w:rsidRPr="001950B4">
        <w:rPr>
          <w:rFonts w:ascii="Times New Roman" w:hAnsi="Times New Roman" w:cs="Times New Roman"/>
          <w:sz w:val="24"/>
          <w:szCs w:val="24"/>
        </w:rPr>
        <w:t>(through the interpretation of [name of interpreter])</w:t>
      </w:r>
    </w:p>
    <w:p w14:paraId="3421BC90" w14:textId="77777777" w:rsidR="00654ACB" w:rsidRPr="001950B4" w:rsidRDefault="00654ACB" w:rsidP="00654ACB">
      <w:pPr>
        <w:spacing w:after="0" w:line="276" w:lineRule="auto"/>
        <w:rPr>
          <w:rFonts w:ascii="Times New Roman" w:hAnsi="Times New Roman" w:cs="Times New Roman"/>
          <w:sz w:val="24"/>
          <w:szCs w:val="24"/>
        </w:rPr>
      </w:pPr>
      <w:r w:rsidRPr="001950B4">
        <w:rPr>
          <w:rFonts w:ascii="Times New Roman" w:hAnsi="Times New Roman" w:cs="Times New Roman"/>
          <w:sz w:val="24"/>
          <w:szCs w:val="24"/>
        </w:rPr>
        <w:t xml:space="preserve">in [language] </w:t>
      </w:r>
    </w:p>
    <w:p w14:paraId="41C8F396"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72A3D3EC"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0D0B940D" w14:textId="77777777" w:rsidR="00654ACB" w:rsidRPr="001950B4" w:rsidRDefault="00654ACB" w:rsidP="00B45DA9">
      <w:pPr>
        <w:spacing w:after="0" w:line="240" w:lineRule="auto"/>
        <w:rPr>
          <w:rFonts w:ascii="Times New Roman" w:eastAsia="Calibri" w:hAnsi="Times New Roman" w:cs="Times New Roman"/>
          <w:sz w:val="24"/>
          <w:szCs w:val="24"/>
          <w:lang w:val="en-GB" w:eastAsia="en-GB"/>
        </w:rPr>
      </w:pPr>
    </w:p>
    <w:p w14:paraId="6252164A" w14:textId="77777777" w:rsidR="00B45DA9" w:rsidRPr="001950B4" w:rsidRDefault="00B45DA9" w:rsidP="00654ACB">
      <w:pPr>
        <w:spacing w:after="0" w:line="240" w:lineRule="auto"/>
        <w:ind w:left="4320" w:firstLine="720"/>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Before me,</w:t>
      </w:r>
    </w:p>
    <w:p w14:paraId="0E27B00A"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60061E4C"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44EAFD9C" w14:textId="77777777" w:rsidR="00B45DA9" w:rsidRPr="001950B4" w:rsidRDefault="00B45DA9" w:rsidP="00B45DA9">
      <w:pPr>
        <w:spacing w:after="0" w:line="240" w:lineRule="auto"/>
        <w:rPr>
          <w:rFonts w:ascii="Times New Roman" w:eastAsia="Calibri" w:hAnsi="Times New Roman" w:cs="Times New Roman"/>
          <w:sz w:val="24"/>
          <w:szCs w:val="24"/>
          <w:lang w:val="en-GB" w:eastAsia="en-GB"/>
        </w:rPr>
      </w:pPr>
    </w:p>
    <w:p w14:paraId="4B94D5A5" w14:textId="77777777" w:rsidR="00654ACB" w:rsidRPr="001950B4" w:rsidRDefault="00654ACB" w:rsidP="00B45DA9">
      <w:pPr>
        <w:spacing w:after="0" w:line="240" w:lineRule="auto"/>
        <w:rPr>
          <w:rFonts w:ascii="Times New Roman" w:eastAsia="Calibri" w:hAnsi="Times New Roman" w:cs="Times New Roman"/>
          <w:sz w:val="24"/>
          <w:szCs w:val="24"/>
          <w:lang w:val="en-GB" w:eastAsia="en-GB"/>
        </w:rPr>
      </w:pPr>
    </w:p>
    <w:p w14:paraId="75D37B4D" w14:textId="77777777" w:rsidR="00B45DA9" w:rsidRPr="001950B4" w:rsidRDefault="00B45DA9" w:rsidP="00654ACB">
      <w:pPr>
        <w:spacing w:after="0" w:line="240" w:lineRule="auto"/>
        <w:ind w:left="5040"/>
        <w:rPr>
          <w:rFonts w:ascii="Times New Roman" w:eastAsia="Calibri" w:hAnsi="Times New Roman" w:cs="Times New Roman"/>
          <w:sz w:val="24"/>
          <w:szCs w:val="24"/>
          <w:lang w:val="en-GB" w:eastAsia="en-GB"/>
        </w:rPr>
      </w:pPr>
      <w:r w:rsidRPr="001950B4">
        <w:rPr>
          <w:rFonts w:ascii="Times New Roman" w:eastAsia="Calibri" w:hAnsi="Times New Roman" w:cs="Times New Roman"/>
          <w:sz w:val="24"/>
          <w:szCs w:val="24"/>
          <w:lang w:val="en-GB" w:eastAsia="en-GB"/>
        </w:rPr>
        <w:t>Commissioner for Oaths</w:t>
      </w:r>
    </w:p>
    <w:p w14:paraId="72107483" w14:textId="77777777" w:rsidR="00B45DA9" w:rsidRPr="001950B4" w:rsidRDefault="00B45DA9" w:rsidP="001950B4">
      <w:pPr>
        <w:spacing w:after="200" w:line="276" w:lineRule="auto"/>
        <w:ind w:left="5040"/>
        <w:rPr>
          <w:rFonts w:ascii="Times New Roman" w:eastAsia="Calibri" w:hAnsi="Times New Roman" w:cs="Times New Roman"/>
          <w:i/>
          <w:iCs/>
          <w:sz w:val="24"/>
          <w:szCs w:val="24"/>
          <w:lang w:val="en-GB" w:eastAsia="en-GB"/>
        </w:rPr>
      </w:pPr>
      <w:r w:rsidRPr="001950B4">
        <w:rPr>
          <w:rFonts w:ascii="Times New Roman" w:eastAsia="Calibri" w:hAnsi="Times New Roman" w:cs="Times New Roman"/>
          <w:sz w:val="24"/>
          <w:szCs w:val="24"/>
          <w:lang w:val="en-GB" w:eastAsia="en-GB"/>
        </w:rPr>
        <w:t>*</w:t>
      </w:r>
      <w:r w:rsidRPr="001950B4">
        <w:rPr>
          <w:rFonts w:ascii="Times New Roman" w:eastAsia="Calibri" w:hAnsi="Times New Roman" w:cs="Times New Roman"/>
          <w:i/>
          <w:iCs/>
          <w:sz w:val="24"/>
          <w:szCs w:val="24"/>
          <w:lang w:val="en-GB" w:eastAsia="en-GB"/>
        </w:rPr>
        <w:t>Delete where inapplicable</w:t>
      </w:r>
    </w:p>
    <w:sectPr w:rsidR="00B45DA9" w:rsidRPr="0019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28C8"/>
    <w:multiLevelType w:val="hybridMultilevel"/>
    <w:tmpl w:val="63C2605A"/>
    <w:lvl w:ilvl="0" w:tplc="E410F1F8">
      <w:start w:val="1"/>
      <w:numFmt w:val="lowerLetter"/>
      <w:lvlText w:val="(%1)"/>
      <w:lvlJc w:val="left"/>
      <w:pPr>
        <w:ind w:left="1441" w:hanging="59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 w15:restartNumberingAfterBreak="0">
    <w:nsid w:val="72A321F6"/>
    <w:multiLevelType w:val="hybridMultilevel"/>
    <w:tmpl w:val="63C2605A"/>
    <w:lvl w:ilvl="0" w:tplc="FFFFFFFF">
      <w:start w:val="1"/>
      <w:numFmt w:val="lowerLetter"/>
      <w:lvlText w:val="(%1)"/>
      <w:lvlJc w:val="left"/>
      <w:pPr>
        <w:ind w:left="1441" w:hanging="59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2035954867">
    <w:abstractNumId w:val="0"/>
  </w:num>
  <w:num w:numId="2" w16cid:durableId="172886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1950B4"/>
    <w:rsid w:val="00246A98"/>
    <w:rsid w:val="0040166D"/>
    <w:rsid w:val="004408CD"/>
    <w:rsid w:val="00453CA4"/>
    <w:rsid w:val="00554FFA"/>
    <w:rsid w:val="005C68BC"/>
    <w:rsid w:val="00630C85"/>
    <w:rsid w:val="00654ACB"/>
    <w:rsid w:val="00772A37"/>
    <w:rsid w:val="007A388E"/>
    <w:rsid w:val="007B7A76"/>
    <w:rsid w:val="007D6A00"/>
    <w:rsid w:val="00874CEB"/>
    <w:rsid w:val="00917008"/>
    <w:rsid w:val="00B41014"/>
    <w:rsid w:val="00B45DA9"/>
    <w:rsid w:val="00B76A9F"/>
    <w:rsid w:val="00F4584E"/>
    <w:rsid w:val="1CEABF62"/>
    <w:rsid w:val="64E058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58C3"/>
  <w15:chartTrackingRefBased/>
  <w15:docId w15:val="{2A85A142-F3E1-4B70-806B-66C9B610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DA9"/>
    <w:rPr>
      <w:kern w:val="0"/>
      <w14:ligatures w14:val="none"/>
    </w:rPr>
  </w:style>
  <w:style w:type="paragraph" w:styleId="Heading1">
    <w:name w:val="heading 1"/>
    <w:basedOn w:val="Normal"/>
    <w:next w:val="Normal"/>
    <w:link w:val="Heading1Char"/>
    <w:uiPriority w:val="9"/>
    <w:qFormat/>
    <w:rsid w:val="007A388E"/>
    <w:pPr>
      <w:spacing w:after="0" w:line="276" w:lineRule="auto"/>
      <w:jc w:val="center"/>
      <w:outlineLvl w:val="0"/>
    </w:pPr>
    <w:rPr>
      <w:rFonts w:ascii="Times New Roman" w:hAnsi="Times New Roman" w:cs="Times New Roman"/>
      <w:bCs/>
      <w:iCs/>
      <w:sz w:val="24"/>
      <w:szCs w:val="24"/>
      <w:lang w:eastAsia="x-none"/>
    </w:rPr>
  </w:style>
  <w:style w:type="paragraph" w:styleId="Heading2">
    <w:name w:val="heading 2"/>
    <w:basedOn w:val="Normal"/>
    <w:next w:val="Normal"/>
    <w:link w:val="Heading2Char"/>
    <w:uiPriority w:val="9"/>
    <w:unhideWhenUsed/>
    <w:qFormat/>
    <w:rsid w:val="00917008"/>
    <w:pPr>
      <w:keepNext/>
      <w:spacing w:after="0" w:line="276" w:lineRule="auto"/>
      <w:ind w:left="605" w:hanging="605"/>
      <w:jc w:val="center"/>
      <w:outlineLvl w:val="1"/>
    </w:pPr>
    <w:rPr>
      <w:rFonts w:ascii="Times New Roman" w:hAnsi="Times New Roman" w:cs="Times New Roman"/>
      <w:b/>
      <w:bCs/>
      <w:iCs/>
      <w:sz w:val="32"/>
      <w:szCs w:val="32"/>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 10"/>
    <w:basedOn w:val="Normal"/>
    <w:link w:val="Arial10Char"/>
    <w:qFormat/>
    <w:rsid w:val="00874CEB"/>
    <w:pPr>
      <w:spacing w:after="0"/>
    </w:pPr>
    <w:rPr>
      <w:rFonts w:ascii="Arial" w:hAnsi="Arial"/>
      <w:sz w:val="20"/>
      <w:szCs w:val="17"/>
    </w:rPr>
  </w:style>
  <w:style w:type="character" w:customStyle="1" w:styleId="Arial10Char">
    <w:name w:val="Arial 10 Char"/>
    <w:basedOn w:val="DefaultParagraphFont"/>
    <w:link w:val="Arial10"/>
    <w:rsid w:val="00874CEB"/>
    <w:rPr>
      <w:rFonts w:ascii="Arial" w:hAnsi="Arial"/>
      <w:sz w:val="20"/>
      <w:szCs w:val="17"/>
    </w:rPr>
  </w:style>
  <w:style w:type="paragraph" w:styleId="ListParagraph">
    <w:name w:val="List Paragraph"/>
    <w:basedOn w:val="Normal"/>
    <w:link w:val="ListParagraphChar"/>
    <w:uiPriority w:val="34"/>
    <w:qFormat/>
    <w:rsid w:val="00B45DA9"/>
    <w:pPr>
      <w:ind w:left="720"/>
      <w:contextualSpacing/>
    </w:pPr>
  </w:style>
  <w:style w:type="character" w:customStyle="1" w:styleId="ListParagraphChar">
    <w:name w:val="List Paragraph Char"/>
    <w:link w:val="ListParagraph"/>
    <w:uiPriority w:val="34"/>
    <w:locked/>
    <w:rsid w:val="00B45DA9"/>
    <w:rPr>
      <w:kern w:val="0"/>
      <w14:ligatures w14:val="none"/>
    </w:rPr>
  </w:style>
  <w:style w:type="character" w:customStyle="1" w:styleId="Heading1Char">
    <w:name w:val="Heading 1 Char"/>
    <w:basedOn w:val="DefaultParagraphFont"/>
    <w:link w:val="Heading1"/>
    <w:uiPriority w:val="9"/>
    <w:rsid w:val="007A388E"/>
    <w:rPr>
      <w:rFonts w:ascii="Times New Roman" w:hAnsi="Times New Roman" w:cs="Times New Roman"/>
      <w:bCs/>
      <w:iCs/>
      <w:kern w:val="0"/>
      <w:sz w:val="24"/>
      <w:szCs w:val="24"/>
      <w:lang w:eastAsia="x-none"/>
      <w14:ligatures w14:val="none"/>
    </w:rPr>
  </w:style>
  <w:style w:type="character" w:customStyle="1" w:styleId="Heading2Char">
    <w:name w:val="Heading 2 Char"/>
    <w:basedOn w:val="DefaultParagraphFont"/>
    <w:link w:val="Heading2"/>
    <w:uiPriority w:val="9"/>
    <w:rsid w:val="00917008"/>
    <w:rPr>
      <w:rFonts w:ascii="Times New Roman" w:hAnsi="Times New Roman" w:cs="Times New Roman"/>
      <w:b/>
      <w:bCs/>
      <w:iCs/>
      <w:kern w:val="0"/>
      <w:sz w:val="32"/>
      <w:szCs w:val="32"/>
      <w:lang w:val="en-US" w:eastAsia="x-none"/>
      <w14:ligatures w14:val="none"/>
    </w:rPr>
  </w:style>
  <w:style w:type="paragraph" w:styleId="Revision">
    <w:name w:val="Revision"/>
    <w:hidden/>
    <w:uiPriority w:val="99"/>
    <w:semiHidden/>
    <w:rsid w:val="0040166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2024-09-06T00:52:00Z</dcterms:created>
  <dcterms:modified xsi:type="dcterms:W3CDTF">2024-09-06T00:52:00Z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2024-03-04T09:03:26Z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28aa49ec-c63a-497a-9b8d-3c980ef7ca57</vt:lpwstr>
  </property>
  <property fmtid="{D5CDD505-2E9C-101B-9397-08002B2CF9AE}" pid="8" name="MSIP_Label_153db910-0838-4c35-bb3a-1ee21aa199ac_ContentBits">
    <vt:lpwstr>0</vt:lpwstr>
  </property>
</Properties>
</file>