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2599" w14:textId="77777777" w:rsidR="00100039" w:rsidRPr="00147E64" w:rsidRDefault="00100039" w:rsidP="00100039">
      <w:pPr>
        <w:spacing w:after="0" w:line="240" w:lineRule="auto"/>
        <w:rPr>
          <w:rFonts w:ascii="Times New Roman" w:eastAsia="DengXian" w:hAnsi="Times New Roman" w:cs="Times New Roman"/>
          <w:b/>
          <w:bCs/>
          <w:sz w:val="24"/>
          <w:szCs w:val="24"/>
          <w:u w:val="single"/>
          <w:lang w:eastAsia="zh-CN"/>
          <w14:ligatures w14:val="standardContextual"/>
        </w:rPr>
      </w:pPr>
      <w:r w:rsidRPr="00147E64">
        <w:rPr>
          <w:rFonts w:ascii="Times New Roman" w:eastAsia="DengXian" w:hAnsi="Times New Roman" w:cs="Times New Roman"/>
          <w:b/>
          <w:bCs/>
          <w:sz w:val="24"/>
          <w:szCs w:val="24"/>
          <w:u w:val="single"/>
          <w:lang w:eastAsia="zh-CN"/>
          <w14:ligatures w14:val="standardContextual"/>
        </w:rPr>
        <w:t>List of ROC 2021 forms which apply to probate proceedings</w:t>
      </w:r>
    </w:p>
    <w:p w14:paraId="5BB04E26" w14:textId="77777777" w:rsidR="00100039" w:rsidRPr="00100039" w:rsidRDefault="00100039" w:rsidP="00100039">
      <w:pPr>
        <w:spacing w:after="0" w:line="240" w:lineRule="auto"/>
        <w:rPr>
          <w:rFonts w:ascii="Calibri" w:eastAsia="DengXian" w:hAnsi="Calibri" w:cs="Times New Roman"/>
          <w:lang w:eastAsia="zh-CN"/>
          <w14:ligatures w14:val="standardContextual"/>
        </w:rPr>
      </w:pPr>
    </w:p>
    <w:p w14:paraId="15B2F368" w14:textId="77777777" w:rsidR="00100039" w:rsidRPr="00100039" w:rsidRDefault="00100039" w:rsidP="00100039">
      <w:pPr>
        <w:spacing w:after="0" w:line="240" w:lineRule="auto"/>
        <w:rPr>
          <w:rFonts w:ascii="Calibri" w:eastAsia="DengXian" w:hAnsi="Calibri" w:cs="Times New Roman"/>
          <w:lang w:eastAsia="zh-CN"/>
          <w14:ligatures w14:val="standardContextual"/>
        </w:rPr>
      </w:pPr>
    </w:p>
    <w:p w14:paraId="0D3089F7" w14:textId="2FE1532E" w:rsidR="00100039" w:rsidRPr="00100039" w:rsidRDefault="00100039" w:rsidP="00147E64">
      <w:pPr>
        <w:keepNext/>
        <w:keepLines/>
        <w:spacing w:before="40" w:after="0" w:line="240" w:lineRule="auto"/>
        <w:jc w:val="both"/>
        <w:outlineLvl w:val="1"/>
        <w:rPr>
          <w:rFonts w:ascii="Times New Roman" w:eastAsia="Times New Roman" w:hAnsi="Times New Roman" w:cs="Times New Roman"/>
          <w:b/>
          <w:color w:val="C00000"/>
          <w:sz w:val="24"/>
          <w:szCs w:val="26"/>
          <w:lang w:eastAsia="zh-CN"/>
          <w14:ligatures w14:val="standardContextual"/>
        </w:rPr>
      </w:pPr>
      <w:r w:rsidRPr="00100039">
        <w:rPr>
          <w:rFonts w:ascii="Times New Roman" w:eastAsia="Times New Roman" w:hAnsi="Times New Roman" w:cs="Times New Roman"/>
          <w:b/>
          <w:color w:val="C00000"/>
          <w:sz w:val="24"/>
          <w:szCs w:val="26"/>
          <w:lang w:eastAsia="zh-CN"/>
          <w14:ligatures w14:val="standardContextual"/>
        </w:rPr>
        <w:t>FJ(P)R: ROC Forms which will apply with suitable modifications to proceedings under the Family Justice (Probate and Other Matters) Rules 2024 pursuant to Part 1, rule 3(3) of the Family Justice (Probate and Other Matters) Rules 2024 or Paragraph</w:t>
      </w:r>
      <w:r w:rsidR="00147E64">
        <w:rPr>
          <w:rFonts w:ascii="Times New Roman" w:eastAsia="Times New Roman" w:hAnsi="Times New Roman" w:cs="Times New Roman"/>
          <w:b/>
          <w:color w:val="C00000"/>
          <w:sz w:val="24"/>
          <w:szCs w:val="26"/>
          <w:lang w:eastAsia="zh-CN"/>
          <w14:ligatures w14:val="standardContextual"/>
        </w:rPr>
        <w:t>s 203 and 205</w:t>
      </w:r>
      <w:r w:rsidRPr="00100039">
        <w:rPr>
          <w:rFonts w:ascii="Times New Roman" w:eastAsia="Times New Roman" w:hAnsi="Times New Roman" w:cs="Times New Roman"/>
          <w:b/>
          <w:color w:val="C00000"/>
          <w:sz w:val="24"/>
          <w:szCs w:val="26"/>
          <w:lang w:eastAsia="zh-CN"/>
          <w14:ligatures w14:val="standardContextual"/>
        </w:rPr>
        <w:t xml:space="preserve"> of these Practice Directions </w:t>
      </w:r>
    </w:p>
    <w:p w14:paraId="1A299084" w14:textId="77777777" w:rsidR="00100039" w:rsidRPr="00100039" w:rsidRDefault="00100039" w:rsidP="00100039">
      <w:pPr>
        <w:spacing w:after="0" w:line="240" w:lineRule="auto"/>
        <w:rPr>
          <w:rFonts w:ascii="Calibri" w:eastAsia="DengXian" w:hAnsi="Calibri" w:cs="Times New Roman"/>
          <w:lang w:eastAsia="zh-CN"/>
          <w14:ligatures w14:val="standardContextual"/>
        </w:rPr>
      </w:pPr>
    </w:p>
    <w:tbl>
      <w:tblPr>
        <w:tblStyle w:val="TableGrid1"/>
        <w:tblW w:w="8926" w:type="dxa"/>
        <w:tblLook w:val="04A0" w:firstRow="1" w:lastRow="0" w:firstColumn="1" w:lastColumn="0" w:noHBand="0" w:noVBand="1"/>
      </w:tblPr>
      <w:tblGrid>
        <w:gridCol w:w="1980"/>
        <w:gridCol w:w="3969"/>
        <w:gridCol w:w="2977"/>
      </w:tblGrid>
      <w:tr w:rsidR="00100039" w:rsidRPr="00100039" w14:paraId="12449197" w14:textId="77777777" w:rsidTr="00100039">
        <w:tc>
          <w:tcPr>
            <w:tcW w:w="1980" w:type="dxa"/>
            <w:shd w:val="clear" w:color="auto" w:fill="D0CECE"/>
          </w:tcPr>
          <w:p w14:paraId="4799CBE1" w14:textId="77777777" w:rsidR="00100039" w:rsidRPr="00100039" w:rsidRDefault="00100039" w:rsidP="00100039">
            <w:pPr>
              <w:rPr>
                <w:rFonts w:ascii="Times New Roman" w:eastAsia="DengXian" w:hAnsi="Times New Roman" w:cs="Times New Roman"/>
                <w:b/>
                <w:bCs/>
                <w:sz w:val="24"/>
                <w:szCs w:val="24"/>
                <w:lang w:val="en-US" w:eastAsia="zh-CN"/>
              </w:rPr>
            </w:pPr>
            <w:r w:rsidRPr="00100039">
              <w:rPr>
                <w:rFonts w:ascii="Times New Roman" w:eastAsia="DengXian" w:hAnsi="Times New Roman" w:cs="Times New Roman"/>
                <w:b/>
                <w:bCs/>
                <w:sz w:val="24"/>
                <w:szCs w:val="24"/>
                <w:lang w:val="en-US" w:eastAsia="zh-CN"/>
              </w:rPr>
              <w:t>Appendix / Form No. in Supreme Court PD 2021</w:t>
            </w:r>
          </w:p>
        </w:tc>
        <w:tc>
          <w:tcPr>
            <w:tcW w:w="3969" w:type="dxa"/>
            <w:shd w:val="clear" w:color="auto" w:fill="D0CECE"/>
          </w:tcPr>
          <w:p w14:paraId="722F4BDB"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b/>
                <w:bCs/>
                <w:sz w:val="24"/>
                <w:szCs w:val="24"/>
                <w:lang w:val="en-US" w:eastAsia="zh-CN"/>
              </w:rPr>
              <w:t>Form Title</w:t>
            </w:r>
          </w:p>
        </w:tc>
        <w:tc>
          <w:tcPr>
            <w:tcW w:w="2977" w:type="dxa"/>
            <w:shd w:val="clear" w:color="auto" w:fill="D0CECE"/>
          </w:tcPr>
          <w:p w14:paraId="1B7DF796" w14:textId="77777777" w:rsidR="00100039" w:rsidRPr="00100039" w:rsidRDefault="00100039" w:rsidP="00100039">
            <w:pPr>
              <w:rPr>
                <w:rFonts w:ascii="Times New Roman" w:eastAsia="DengXian" w:hAnsi="Times New Roman" w:cs="Times New Roman"/>
                <w:b/>
                <w:bCs/>
                <w:sz w:val="24"/>
                <w:szCs w:val="24"/>
                <w:lang w:val="en-US" w:eastAsia="zh-CN"/>
              </w:rPr>
            </w:pPr>
            <w:r w:rsidRPr="00100039">
              <w:rPr>
                <w:rFonts w:ascii="Times New Roman" w:eastAsia="DengXian" w:hAnsi="Times New Roman" w:cs="Times New Roman"/>
                <w:b/>
                <w:bCs/>
                <w:sz w:val="24"/>
                <w:szCs w:val="24"/>
                <w:lang w:val="en-US" w:eastAsia="zh-CN"/>
              </w:rPr>
              <w:t xml:space="preserve">Applicable PD Paragraph(s) / Applicable </w:t>
            </w:r>
          </w:p>
          <w:p w14:paraId="4A90060A"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b/>
                <w:bCs/>
                <w:sz w:val="24"/>
                <w:szCs w:val="24"/>
                <w:lang w:val="en-US" w:eastAsia="zh-CN"/>
              </w:rPr>
              <w:t>ROC 2021 Rule(s)</w:t>
            </w:r>
          </w:p>
        </w:tc>
      </w:tr>
      <w:tr w:rsidR="00100039" w:rsidRPr="00100039" w14:paraId="1F3A2A4D" w14:textId="77777777" w:rsidTr="00100039">
        <w:tc>
          <w:tcPr>
            <w:tcW w:w="1980" w:type="dxa"/>
            <w:shd w:val="clear" w:color="auto" w:fill="auto"/>
          </w:tcPr>
          <w:p w14:paraId="6B920D2B" w14:textId="77777777" w:rsidR="00100039" w:rsidRPr="00100039" w:rsidRDefault="00100039" w:rsidP="00100039">
            <w:pPr>
              <w:rPr>
                <w:rFonts w:ascii="Times New Roman" w:eastAsia="DengXian" w:hAnsi="Times New Roman" w:cs="Times New Roman"/>
                <w:sz w:val="24"/>
                <w:szCs w:val="24"/>
                <w:lang w:eastAsia="zh-CN"/>
              </w:rPr>
            </w:pPr>
            <w:proofErr w:type="gramStart"/>
            <w:r w:rsidRPr="00100039">
              <w:rPr>
                <w:rFonts w:ascii="Times New Roman" w:eastAsia="DengXian" w:hAnsi="Times New Roman" w:cs="Times New Roman"/>
                <w:sz w:val="24"/>
                <w:szCs w:val="24"/>
                <w:lang w:eastAsia="zh-CN"/>
              </w:rPr>
              <w:t>A</w:t>
            </w:r>
            <w:proofErr w:type="gramEnd"/>
            <w:r w:rsidRPr="00100039">
              <w:rPr>
                <w:rFonts w:ascii="Times New Roman" w:eastAsia="DengXian" w:hAnsi="Times New Roman" w:cs="Times New Roman"/>
                <w:sz w:val="24"/>
                <w:szCs w:val="24"/>
                <w:lang w:eastAsia="zh-CN"/>
              </w:rPr>
              <w:t xml:space="preserve"> 8</w:t>
            </w:r>
          </w:p>
        </w:tc>
        <w:tc>
          <w:tcPr>
            <w:tcW w:w="3969" w:type="dxa"/>
            <w:shd w:val="clear" w:color="auto" w:fill="auto"/>
          </w:tcPr>
          <w:p w14:paraId="5D10171E"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Originating Claim</w:t>
            </w:r>
          </w:p>
        </w:tc>
        <w:tc>
          <w:tcPr>
            <w:tcW w:w="2977" w:type="dxa"/>
            <w:shd w:val="clear" w:color="auto" w:fill="auto"/>
          </w:tcPr>
          <w:p w14:paraId="4D53B456"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O.6, r.5(1) ROC 2021</w:t>
            </w:r>
          </w:p>
        </w:tc>
      </w:tr>
      <w:tr w:rsidR="00100039" w:rsidRPr="00100039" w14:paraId="56803E3A" w14:textId="77777777" w:rsidTr="00100039">
        <w:tc>
          <w:tcPr>
            <w:tcW w:w="1980" w:type="dxa"/>
            <w:shd w:val="clear" w:color="auto" w:fill="auto"/>
          </w:tcPr>
          <w:p w14:paraId="15758466"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9</w:t>
            </w:r>
          </w:p>
        </w:tc>
        <w:tc>
          <w:tcPr>
            <w:tcW w:w="3969" w:type="dxa"/>
            <w:shd w:val="clear" w:color="auto" w:fill="auto"/>
          </w:tcPr>
          <w:p w14:paraId="5864E7EA"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Statement of Claim </w:t>
            </w:r>
          </w:p>
        </w:tc>
        <w:tc>
          <w:tcPr>
            <w:tcW w:w="2977" w:type="dxa"/>
            <w:shd w:val="clear" w:color="auto" w:fill="auto"/>
          </w:tcPr>
          <w:p w14:paraId="3221D1F4"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O.6, r.5(3) ROC 2021</w:t>
            </w:r>
          </w:p>
        </w:tc>
      </w:tr>
      <w:tr w:rsidR="00100039" w:rsidRPr="00100039" w14:paraId="14674969" w14:textId="77777777" w:rsidTr="00100039">
        <w:tc>
          <w:tcPr>
            <w:tcW w:w="1980" w:type="dxa"/>
            <w:shd w:val="clear" w:color="auto" w:fill="auto"/>
          </w:tcPr>
          <w:p w14:paraId="10E026F1"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10</w:t>
            </w:r>
          </w:p>
        </w:tc>
        <w:tc>
          <w:tcPr>
            <w:tcW w:w="3969" w:type="dxa"/>
            <w:shd w:val="clear" w:color="auto" w:fill="auto"/>
          </w:tcPr>
          <w:p w14:paraId="0242A64C"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Notice of Intention to Contest or Not Contest </w:t>
            </w:r>
          </w:p>
        </w:tc>
        <w:tc>
          <w:tcPr>
            <w:tcW w:w="2977" w:type="dxa"/>
            <w:shd w:val="clear" w:color="auto" w:fill="auto"/>
          </w:tcPr>
          <w:p w14:paraId="51F274AB"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O.6, r.6(3) ROC 2021 </w:t>
            </w:r>
          </w:p>
          <w:p w14:paraId="5D72B3C4"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O.10, r.4(1) ROC 2021</w:t>
            </w:r>
          </w:p>
        </w:tc>
      </w:tr>
      <w:tr w:rsidR="00100039" w:rsidRPr="00100039" w14:paraId="1ECD2DE1" w14:textId="77777777" w:rsidTr="00100039">
        <w:tc>
          <w:tcPr>
            <w:tcW w:w="1980" w:type="dxa"/>
            <w:shd w:val="clear" w:color="auto" w:fill="auto"/>
          </w:tcPr>
          <w:p w14:paraId="59780780"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13</w:t>
            </w:r>
          </w:p>
        </w:tc>
        <w:tc>
          <w:tcPr>
            <w:tcW w:w="3969" w:type="dxa"/>
            <w:shd w:val="clear" w:color="auto" w:fill="auto"/>
          </w:tcPr>
          <w:p w14:paraId="6CC4A8D7"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Defence / Defence and Counterclaim/ Defence to Counterclaim </w:t>
            </w:r>
          </w:p>
        </w:tc>
        <w:tc>
          <w:tcPr>
            <w:tcW w:w="2977" w:type="dxa"/>
            <w:shd w:val="clear" w:color="auto" w:fill="auto"/>
          </w:tcPr>
          <w:p w14:paraId="4F8E3D2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O.6, r.7(3), r.8(2), r.9(2) ROC 2021 </w:t>
            </w:r>
          </w:p>
        </w:tc>
      </w:tr>
      <w:tr w:rsidR="00100039" w:rsidRPr="00100039" w14:paraId="65D35F70" w14:textId="77777777" w:rsidTr="00100039">
        <w:tc>
          <w:tcPr>
            <w:tcW w:w="1980" w:type="dxa"/>
            <w:shd w:val="clear" w:color="auto" w:fill="auto"/>
          </w:tcPr>
          <w:p w14:paraId="4065DE5D"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15</w:t>
            </w:r>
          </w:p>
        </w:tc>
        <w:tc>
          <w:tcPr>
            <w:tcW w:w="3969" w:type="dxa"/>
            <w:shd w:val="clear" w:color="auto" w:fill="auto"/>
          </w:tcPr>
          <w:p w14:paraId="1F107685"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Originating application</w:t>
            </w:r>
          </w:p>
        </w:tc>
        <w:tc>
          <w:tcPr>
            <w:tcW w:w="2977" w:type="dxa"/>
            <w:shd w:val="clear" w:color="auto" w:fill="auto"/>
          </w:tcPr>
          <w:p w14:paraId="559F92E6"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O. 6, r.11(1), r.11(2) ROC 2021 </w:t>
            </w:r>
          </w:p>
        </w:tc>
      </w:tr>
      <w:tr w:rsidR="00100039" w:rsidRPr="00100039" w14:paraId="48B7DCF3" w14:textId="77777777" w:rsidTr="00100039">
        <w:tc>
          <w:tcPr>
            <w:tcW w:w="1980" w:type="dxa"/>
            <w:shd w:val="clear" w:color="auto" w:fill="auto"/>
          </w:tcPr>
          <w:p w14:paraId="79013C60"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16</w:t>
            </w:r>
          </w:p>
        </w:tc>
        <w:tc>
          <w:tcPr>
            <w:tcW w:w="3969" w:type="dxa"/>
            <w:shd w:val="clear" w:color="auto" w:fill="auto"/>
          </w:tcPr>
          <w:p w14:paraId="3F763645"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Originating Application (Without Notice)</w:t>
            </w:r>
          </w:p>
        </w:tc>
        <w:tc>
          <w:tcPr>
            <w:tcW w:w="2977" w:type="dxa"/>
            <w:shd w:val="clear" w:color="auto" w:fill="auto"/>
          </w:tcPr>
          <w:p w14:paraId="350CD79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 6, r.11(1), r.11(3) ROC 2021</w:t>
            </w:r>
          </w:p>
        </w:tc>
      </w:tr>
      <w:tr w:rsidR="00100039" w:rsidRPr="00100039" w14:paraId="661ECED1" w14:textId="77777777" w:rsidTr="00100039">
        <w:tc>
          <w:tcPr>
            <w:tcW w:w="1980" w:type="dxa"/>
            <w:shd w:val="clear" w:color="auto" w:fill="auto"/>
          </w:tcPr>
          <w:p w14:paraId="50A44459"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17</w:t>
            </w:r>
          </w:p>
        </w:tc>
        <w:tc>
          <w:tcPr>
            <w:tcW w:w="3969" w:type="dxa"/>
            <w:shd w:val="clear" w:color="auto" w:fill="auto"/>
          </w:tcPr>
          <w:p w14:paraId="48DEDDA7"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Letter of Request for Examination of witness out of jurisdiction / Permission for evidence to be given by live video or live television link by witness out of jurisdiction</w:t>
            </w:r>
          </w:p>
        </w:tc>
        <w:tc>
          <w:tcPr>
            <w:tcW w:w="2977" w:type="dxa"/>
            <w:shd w:val="clear" w:color="auto" w:fill="auto"/>
          </w:tcPr>
          <w:p w14:paraId="28EA28E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O.9, r.24(5) ROC 2021</w:t>
            </w:r>
          </w:p>
          <w:p w14:paraId="3A3032E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O.15, r.5(5) ROC 2021</w:t>
            </w:r>
          </w:p>
        </w:tc>
      </w:tr>
      <w:tr w:rsidR="00100039" w:rsidRPr="00100039" w14:paraId="32774BB0" w14:textId="77777777" w:rsidTr="00100039">
        <w:tc>
          <w:tcPr>
            <w:tcW w:w="1980" w:type="dxa"/>
            <w:shd w:val="clear" w:color="auto" w:fill="auto"/>
          </w:tcPr>
          <w:p w14:paraId="46F11984" w14:textId="77777777" w:rsidR="00100039" w:rsidRPr="00100039" w:rsidRDefault="00100039" w:rsidP="00100039">
            <w:pPr>
              <w:rPr>
                <w:rFonts w:ascii="Times New Roman" w:eastAsia="DengXian" w:hAnsi="Times New Roman" w:cs="Times New Roman"/>
                <w:sz w:val="24"/>
                <w:szCs w:val="24"/>
                <w:lang w:eastAsia="zh-CN"/>
              </w:rPr>
            </w:pPr>
            <w:proofErr w:type="gramStart"/>
            <w:r w:rsidRPr="00100039">
              <w:rPr>
                <w:rFonts w:ascii="Times New Roman" w:eastAsia="DengXian" w:hAnsi="Times New Roman" w:cs="Times New Roman"/>
                <w:sz w:val="24"/>
                <w:szCs w:val="24"/>
                <w:lang w:eastAsia="zh-CN"/>
              </w:rPr>
              <w:t>A</w:t>
            </w:r>
            <w:proofErr w:type="gramEnd"/>
            <w:r w:rsidRPr="00100039">
              <w:rPr>
                <w:rFonts w:ascii="Times New Roman" w:eastAsia="DengXian" w:hAnsi="Times New Roman" w:cs="Times New Roman"/>
                <w:sz w:val="24"/>
                <w:szCs w:val="24"/>
                <w:lang w:eastAsia="zh-CN"/>
              </w:rPr>
              <w:t xml:space="preserve"> 18</w:t>
            </w:r>
          </w:p>
        </w:tc>
        <w:tc>
          <w:tcPr>
            <w:tcW w:w="3969" w:type="dxa"/>
            <w:shd w:val="clear" w:color="auto" w:fill="auto"/>
          </w:tcPr>
          <w:p w14:paraId="2A6CC4E1"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Undertaking as to Expenses</w:t>
            </w:r>
          </w:p>
        </w:tc>
        <w:tc>
          <w:tcPr>
            <w:tcW w:w="2977" w:type="dxa"/>
            <w:shd w:val="clear" w:color="auto" w:fill="auto"/>
          </w:tcPr>
          <w:p w14:paraId="29C9C31B"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O.9, r.24(5) ROC 2021 </w:t>
            </w:r>
          </w:p>
          <w:p w14:paraId="3C4EB4B5"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O.15, r.5(8) ROC 2021 </w:t>
            </w:r>
          </w:p>
        </w:tc>
      </w:tr>
      <w:tr w:rsidR="00100039" w:rsidRPr="00100039" w14:paraId="6946CEAD" w14:textId="77777777" w:rsidTr="00100039">
        <w:tc>
          <w:tcPr>
            <w:tcW w:w="1980" w:type="dxa"/>
            <w:shd w:val="clear" w:color="auto" w:fill="auto"/>
          </w:tcPr>
          <w:p w14:paraId="259F60CD"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19</w:t>
            </w:r>
          </w:p>
        </w:tc>
        <w:tc>
          <w:tcPr>
            <w:tcW w:w="3969" w:type="dxa"/>
            <w:shd w:val="clear" w:color="auto" w:fill="auto"/>
          </w:tcPr>
          <w:p w14:paraId="6E51655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Notice for Setting Down </w:t>
            </w:r>
            <w:proofErr w:type="gramStart"/>
            <w:r w:rsidRPr="00100039">
              <w:rPr>
                <w:rFonts w:ascii="Times New Roman" w:eastAsia="DengXian" w:hAnsi="Times New Roman" w:cs="Times New Roman"/>
                <w:sz w:val="24"/>
                <w:szCs w:val="24"/>
                <w:lang w:eastAsia="zh-CN"/>
              </w:rPr>
              <w:t>An</w:t>
            </w:r>
            <w:proofErr w:type="gramEnd"/>
            <w:r w:rsidRPr="00100039">
              <w:rPr>
                <w:rFonts w:ascii="Times New Roman" w:eastAsia="DengXian" w:hAnsi="Times New Roman" w:cs="Times New Roman"/>
                <w:sz w:val="24"/>
                <w:szCs w:val="24"/>
                <w:lang w:eastAsia="zh-CN"/>
              </w:rPr>
              <w:t xml:space="preserve"> Action For Trial</w:t>
            </w:r>
          </w:p>
        </w:tc>
        <w:tc>
          <w:tcPr>
            <w:tcW w:w="2977" w:type="dxa"/>
            <w:shd w:val="clear" w:color="auto" w:fill="auto"/>
          </w:tcPr>
          <w:p w14:paraId="43A9EF1C"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O.9, r.25(6) ROC 2021</w:t>
            </w:r>
          </w:p>
        </w:tc>
      </w:tr>
      <w:tr w:rsidR="00100039" w:rsidRPr="00100039" w14:paraId="1BD32EB5" w14:textId="77777777" w:rsidTr="00100039">
        <w:tc>
          <w:tcPr>
            <w:tcW w:w="1980" w:type="dxa"/>
            <w:shd w:val="clear" w:color="auto" w:fill="auto"/>
          </w:tcPr>
          <w:p w14:paraId="5C73A3F4"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20</w:t>
            </w:r>
          </w:p>
        </w:tc>
        <w:tc>
          <w:tcPr>
            <w:tcW w:w="3969" w:type="dxa"/>
            <w:shd w:val="clear" w:color="auto" w:fill="auto"/>
          </w:tcPr>
          <w:p w14:paraId="5B65B11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Third Party Notice Claiming Contribution or Indemnity or Other Relief or Remedy</w:t>
            </w:r>
          </w:p>
        </w:tc>
        <w:tc>
          <w:tcPr>
            <w:tcW w:w="2977" w:type="dxa"/>
            <w:shd w:val="clear" w:color="auto" w:fill="auto"/>
          </w:tcPr>
          <w:p w14:paraId="6746A274"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O.10, r.1(1) ROC 2021</w:t>
            </w:r>
          </w:p>
        </w:tc>
      </w:tr>
      <w:tr w:rsidR="00100039" w:rsidRPr="00100039" w14:paraId="15B6DD8A" w14:textId="77777777" w:rsidTr="00100039">
        <w:tc>
          <w:tcPr>
            <w:tcW w:w="1980" w:type="dxa"/>
            <w:shd w:val="clear" w:color="auto" w:fill="auto"/>
          </w:tcPr>
          <w:p w14:paraId="0FB3A52E"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21</w:t>
            </w:r>
          </w:p>
        </w:tc>
        <w:tc>
          <w:tcPr>
            <w:tcW w:w="3969" w:type="dxa"/>
            <w:shd w:val="clear" w:color="auto" w:fill="auto"/>
          </w:tcPr>
          <w:p w14:paraId="79D49DDD"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Third Party Notice Where Question or Issue to be Determined</w:t>
            </w:r>
          </w:p>
        </w:tc>
        <w:tc>
          <w:tcPr>
            <w:tcW w:w="2977" w:type="dxa"/>
            <w:shd w:val="clear" w:color="auto" w:fill="auto"/>
          </w:tcPr>
          <w:p w14:paraId="6CB9246A"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O.10, r.1(1) ROC 2021</w:t>
            </w:r>
          </w:p>
        </w:tc>
      </w:tr>
      <w:tr w:rsidR="00100039" w:rsidRPr="00100039" w14:paraId="09E89782" w14:textId="77777777" w:rsidTr="00100039">
        <w:tc>
          <w:tcPr>
            <w:tcW w:w="1980" w:type="dxa"/>
            <w:shd w:val="clear" w:color="auto" w:fill="auto"/>
          </w:tcPr>
          <w:p w14:paraId="235DA152"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22</w:t>
            </w:r>
          </w:p>
        </w:tc>
        <w:tc>
          <w:tcPr>
            <w:tcW w:w="3969" w:type="dxa"/>
            <w:shd w:val="clear" w:color="auto" w:fill="auto"/>
          </w:tcPr>
          <w:p w14:paraId="5A028461"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Summons for Permission to Issue </w:t>
            </w:r>
            <w:proofErr w:type="gramStart"/>
            <w:r w:rsidRPr="00100039">
              <w:rPr>
                <w:rFonts w:ascii="Times New Roman" w:eastAsia="DengXian" w:hAnsi="Times New Roman" w:cs="Times New Roman"/>
                <w:sz w:val="24"/>
                <w:szCs w:val="24"/>
                <w:lang w:eastAsia="zh-CN"/>
              </w:rPr>
              <w:t>A</w:t>
            </w:r>
            <w:proofErr w:type="gramEnd"/>
            <w:r w:rsidRPr="00100039">
              <w:rPr>
                <w:rFonts w:ascii="Times New Roman" w:eastAsia="DengXian" w:hAnsi="Times New Roman" w:cs="Times New Roman"/>
                <w:sz w:val="24"/>
                <w:szCs w:val="24"/>
                <w:lang w:eastAsia="zh-CN"/>
              </w:rPr>
              <w:t xml:space="preserve"> Third Party Notice</w:t>
            </w:r>
          </w:p>
        </w:tc>
        <w:tc>
          <w:tcPr>
            <w:tcW w:w="2977" w:type="dxa"/>
            <w:shd w:val="clear" w:color="auto" w:fill="auto"/>
          </w:tcPr>
          <w:p w14:paraId="2D9D62EB"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O.10, r.2(1) ROC 2021</w:t>
            </w:r>
          </w:p>
        </w:tc>
      </w:tr>
      <w:tr w:rsidR="00100039" w:rsidRPr="00100039" w14:paraId="16AD8DBE" w14:textId="77777777" w:rsidTr="00100039">
        <w:tc>
          <w:tcPr>
            <w:tcW w:w="1980" w:type="dxa"/>
            <w:shd w:val="clear" w:color="auto" w:fill="auto"/>
          </w:tcPr>
          <w:p w14:paraId="3B090A4D"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23</w:t>
            </w:r>
          </w:p>
        </w:tc>
        <w:tc>
          <w:tcPr>
            <w:tcW w:w="3969" w:type="dxa"/>
            <w:shd w:val="clear" w:color="auto" w:fill="auto"/>
          </w:tcPr>
          <w:p w14:paraId="64DD0F07"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Summons for Third Party Directions</w:t>
            </w:r>
          </w:p>
        </w:tc>
        <w:tc>
          <w:tcPr>
            <w:tcW w:w="2977" w:type="dxa"/>
            <w:shd w:val="clear" w:color="auto" w:fill="auto"/>
          </w:tcPr>
          <w:p w14:paraId="0F965E55"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O.10, r.4(1), r.4(2), r.8(4) ROC 2021</w:t>
            </w:r>
          </w:p>
        </w:tc>
      </w:tr>
      <w:tr w:rsidR="00100039" w:rsidRPr="00100039" w14:paraId="0229EC8F" w14:textId="77777777" w:rsidTr="00100039">
        <w:tc>
          <w:tcPr>
            <w:tcW w:w="1980" w:type="dxa"/>
            <w:shd w:val="clear" w:color="auto" w:fill="auto"/>
          </w:tcPr>
          <w:p w14:paraId="1B23619B"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24</w:t>
            </w:r>
          </w:p>
        </w:tc>
        <w:tc>
          <w:tcPr>
            <w:tcW w:w="3969" w:type="dxa"/>
            <w:shd w:val="clear" w:color="auto" w:fill="auto"/>
          </w:tcPr>
          <w:p w14:paraId="376437E6"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Injunction Prohibiting Disposal of Assets in Singapore</w:t>
            </w:r>
          </w:p>
        </w:tc>
        <w:tc>
          <w:tcPr>
            <w:tcW w:w="2977" w:type="dxa"/>
            <w:shd w:val="clear" w:color="auto" w:fill="auto"/>
          </w:tcPr>
          <w:p w14:paraId="1AC13C1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O.13, r.1(6) ROC 2021</w:t>
            </w:r>
          </w:p>
        </w:tc>
      </w:tr>
      <w:tr w:rsidR="00100039" w:rsidRPr="00100039" w14:paraId="046D5935" w14:textId="77777777" w:rsidTr="00100039">
        <w:tc>
          <w:tcPr>
            <w:tcW w:w="1980" w:type="dxa"/>
            <w:shd w:val="clear" w:color="auto" w:fill="auto"/>
          </w:tcPr>
          <w:p w14:paraId="1D64ED03"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25</w:t>
            </w:r>
          </w:p>
        </w:tc>
        <w:tc>
          <w:tcPr>
            <w:tcW w:w="3969" w:type="dxa"/>
            <w:shd w:val="clear" w:color="auto" w:fill="auto"/>
          </w:tcPr>
          <w:p w14:paraId="43E5555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Injunction Prohibiting Disposal of Assets Worldwide</w:t>
            </w:r>
          </w:p>
        </w:tc>
        <w:tc>
          <w:tcPr>
            <w:tcW w:w="2977" w:type="dxa"/>
            <w:shd w:val="clear" w:color="auto" w:fill="auto"/>
          </w:tcPr>
          <w:p w14:paraId="500900B7"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O.13, r.1(7) ROC 2021</w:t>
            </w:r>
          </w:p>
        </w:tc>
      </w:tr>
      <w:tr w:rsidR="00100039" w:rsidRPr="00100039" w14:paraId="5E6C9680" w14:textId="77777777" w:rsidTr="00100039">
        <w:tc>
          <w:tcPr>
            <w:tcW w:w="1980" w:type="dxa"/>
            <w:shd w:val="clear" w:color="auto" w:fill="auto"/>
          </w:tcPr>
          <w:p w14:paraId="7203E8DE"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26</w:t>
            </w:r>
          </w:p>
        </w:tc>
        <w:tc>
          <w:tcPr>
            <w:tcW w:w="3969" w:type="dxa"/>
            <w:shd w:val="clear" w:color="auto" w:fill="auto"/>
          </w:tcPr>
          <w:p w14:paraId="1B0989B5"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Order to Allow Entry and Search of Premises</w:t>
            </w:r>
          </w:p>
        </w:tc>
        <w:tc>
          <w:tcPr>
            <w:tcW w:w="2977" w:type="dxa"/>
            <w:shd w:val="clear" w:color="auto" w:fill="auto"/>
          </w:tcPr>
          <w:p w14:paraId="57F49E5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O.13, r.1(8) ROC 2021</w:t>
            </w:r>
          </w:p>
        </w:tc>
      </w:tr>
      <w:tr w:rsidR="00100039" w:rsidRPr="00100039" w14:paraId="0E73A608" w14:textId="77777777" w:rsidTr="00100039">
        <w:tc>
          <w:tcPr>
            <w:tcW w:w="1980" w:type="dxa"/>
            <w:shd w:val="clear" w:color="auto" w:fill="auto"/>
          </w:tcPr>
          <w:p w14:paraId="06D68D3C"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27</w:t>
            </w:r>
          </w:p>
        </w:tc>
        <w:tc>
          <w:tcPr>
            <w:tcW w:w="3969" w:type="dxa"/>
            <w:shd w:val="clear" w:color="auto" w:fill="auto"/>
          </w:tcPr>
          <w:p w14:paraId="6FF4FD6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Notice of Payment into Court</w:t>
            </w:r>
          </w:p>
        </w:tc>
        <w:tc>
          <w:tcPr>
            <w:tcW w:w="2977" w:type="dxa"/>
            <w:shd w:val="clear" w:color="auto" w:fill="auto"/>
          </w:tcPr>
          <w:p w14:paraId="24A9502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O.14, r.1(2) ROC 2021</w:t>
            </w:r>
          </w:p>
        </w:tc>
      </w:tr>
      <w:tr w:rsidR="00100039" w:rsidRPr="00100039" w14:paraId="37C107D6" w14:textId="77777777" w:rsidTr="00100039">
        <w:tc>
          <w:tcPr>
            <w:tcW w:w="1980" w:type="dxa"/>
            <w:shd w:val="clear" w:color="auto" w:fill="auto"/>
          </w:tcPr>
          <w:p w14:paraId="05B5428C"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28</w:t>
            </w:r>
          </w:p>
        </w:tc>
        <w:tc>
          <w:tcPr>
            <w:tcW w:w="3969" w:type="dxa"/>
            <w:shd w:val="clear" w:color="auto" w:fill="auto"/>
          </w:tcPr>
          <w:p w14:paraId="15C6ACD5"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Notice of Acceptance of Money Paid into Court</w:t>
            </w:r>
          </w:p>
        </w:tc>
        <w:tc>
          <w:tcPr>
            <w:tcW w:w="2977" w:type="dxa"/>
            <w:shd w:val="clear" w:color="auto" w:fill="auto"/>
          </w:tcPr>
          <w:p w14:paraId="01E1352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O.14, r.3(1) ROC 2021</w:t>
            </w:r>
          </w:p>
        </w:tc>
      </w:tr>
      <w:tr w:rsidR="00100039" w:rsidRPr="00100039" w14:paraId="48FB5E58" w14:textId="77777777" w:rsidTr="00100039">
        <w:tc>
          <w:tcPr>
            <w:tcW w:w="1980" w:type="dxa"/>
            <w:shd w:val="clear" w:color="auto" w:fill="auto"/>
          </w:tcPr>
          <w:p w14:paraId="03568174"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lastRenderedPageBreak/>
              <w:t>A 29</w:t>
            </w:r>
          </w:p>
        </w:tc>
        <w:tc>
          <w:tcPr>
            <w:tcW w:w="3969" w:type="dxa"/>
            <w:shd w:val="clear" w:color="auto" w:fill="auto"/>
          </w:tcPr>
          <w:p w14:paraId="28B0E80E"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Order to Attend Court and/or Produce Documents</w:t>
            </w:r>
          </w:p>
        </w:tc>
        <w:tc>
          <w:tcPr>
            <w:tcW w:w="2977" w:type="dxa"/>
            <w:shd w:val="clear" w:color="auto" w:fill="auto"/>
          </w:tcPr>
          <w:p w14:paraId="25C31B4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O.15, r.4(1) ROC 2021</w:t>
            </w:r>
          </w:p>
        </w:tc>
      </w:tr>
      <w:tr w:rsidR="00100039" w:rsidRPr="00100039" w14:paraId="13E903A4" w14:textId="77777777" w:rsidTr="00100039">
        <w:tc>
          <w:tcPr>
            <w:tcW w:w="1980" w:type="dxa"/>
            <w:shd w:val="clear" w:color="auto" w:fill="auto"/>
          </w:tcPr>
          <w:p w14:paraId="6E5F3C18"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30</w:t>
            </w:r>
          </w:p>
        </w:tc>
        <w:tc>
          <w:tcPr>
            <w:tcW w:w="3969" w:type="dxa"/>
            <w:shd w:val="clear" w:color="auto" w:fill="auto"/>
          </w:tcPr>
          <w:p w14:paraId="569154A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Order for Issue of Letter of Request to Relevant Authority Out of Jurisdiction</w:t>
            </w:r>
          </w:p>
        </w:tc>
        <w:tc>
          <w:tcPr>
            <w:tcW w:w="2977" w:type="dxa"/>
            <w:shd w:val="clear" w:color="auto" w:fill="auto"/>
          </w:tcPr>
          <w:p w14:paraId="2069BF9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O.15, r.5(1) ROC 2021 </w:t>
            </w:r>
          </w:p>
        </w:tc>
      </w:tr>
      <w:tr w:rsidR="00100039" w:rsidRPr="00100039" w14:paraId="7CD74796" w14:textId="77777777" w:rsidTr="00100039">
        <w:tc>
          <w:tcPr>
            <w:tcW w:w="1980" w:type="dxa"/>
            <w:shd w:val="clear" w:color="auto" w:fill="auto"/>
          </w:tcPr>
          <w:p w14:paraId="6D3D6BFD"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31</w:t>
            </w:r>
          </w:p>
        </w:tc>
        <w:tc>
          <w:tcPr>
            <w:tcW w:w="3969" w:type="dxa"/>
            <w:shd w:val="clear" w:color="auto" w:fill="auto"/>
          </w:tcPr>
          <w:p w14:paraId="6864B8B3"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Affidavit </w:t>
            </w:r>
          </w:p>
        </w:tc>
        <w:tc>
          <w:tcPr>
            <w:tcW w:w="2977" w:type="dxa"/>
            <w:shd w:val="clear" w:color="auto" w:fill="auto"/>
          </w:tcPr>
          <w:p w14:paraId="7B0EAB87"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O.15, r.19(1), r.19(2) ROC 2021 </w:t>
            </w:r>
          </w:p>
        </w:tc>
      </w:tr>
      <w:tr w:rsidR="00100039" w:rsidRPr="00100039" w14:paraId="0341E48D" w14:textId="77777777" w:rsidTr="00100039">
        <w:tc>
          <w:tcPr>
            <w:tcW w:w="1980" w:type="dxa"/>
            <w:shd w:val="clear" w:color="auto" w:fill="auto"/>
          </w:tcPr>
          <w:p w14:paraId="69E234E9"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32</w:t>
            </w:r>
          </w:p>
        </w:tc>
        <w:tc>
          <w:tcPr>
            <w:tcW w:w="3969" w:type="dxa"/>
            <w:shd w:val="clear" w:color="auto" w:fill="auto"/>
          </w:tcPr>
          <w:p w14:paraId="2614AC6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Notice of Discontinuance / Withdrawal</w:t>
            </w:r>
          </w:p>
        </w:tc>
        <w:tc>
          <w:tcPr>
            <w:tcW w:w="2977" w:type="dxa"/>
            <w:shd w:val="clear" w:color="auto" w:fill="auto"/>
          </w:tcPr>
          <w:p w14:paraId="0225E7F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O.16, r.2(1), r.2(2) ROC 2021</w:t>
            </w:r>
          </w:p>
        </w:tc>
      </w:tr>
      <w:tr w:rsidR="00100039" w:rsidRPr="00100039" w14:paraId="3CEC082D" w14:textId="77777777" w:rsidTr="00100039">
        <w:tc>
          <w:tcPr>
            <w:tcW w:w="1980" w:type="dxa"/>
            <w:shd w:val="clear" w:color="auto" w:fill="auto"/>
          </w:tcPr>
          <w:p w14:paraId="11E9B092"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33</w:t>
            </w:r>
          </w:p>
        </w:tc>
        <w:tc>
          <w:tcPr>
            <w:tcW w:w="3969" w:type="dxa"/>
            <w:shd w:val="clear" w:color="auto" w:fill="auto"/>
          </w:tcPr>
          <w:p w14:paraId="4D27961E"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Judgment / Order of Court</w:t>
            </w:r>
          </w:p>
        </w:tc>
        <w:tc>
          <w:tcPr>
            <w:tcW w:w="2977" w:type="dxa"/>
            <w:shd w:val="clear" w:color="auto" w:fill="auto"/>
          </w:tcPr>
          <w:p w14:paraId="02B6E14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O.17, r.3(2) ROC 2021</w:t>
            </w:r>
          </w:p>
        </w:tc>
      </w:tr>
      <w:tr w:rsidR="00100039" w:rsidRPr="00100039" w14:paraId="7E987C32" w14:textId="77777777" w:rsidTr="00100039">
        <w:tc>
          <w:tcPr>
            <w:tcW w:w="1980" w:type="dxa"/>
            <w:shd w:val="clear" w:color="auto" w:fill="auto"/>
          </w:tcPr>
          <w:p w14:paraId="46027B78"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39</w:t>
            </w:r>
          </w:p>
        </w:tc>
        <w:tc>
          <w:tcPr>
            <w:tcW w:w="3969" w:type="dxa"/>
            <w:shd w:val="clear" w:color="auto" w:fill="auto"/>
          </w:tcPr>
          <w:p w14:paraId="6847824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Consent to Entry of Satisfaction</w:t>
            </w:r>
          </w:p>
        </w:tc>
        <w:tc>
          <w:tcPr>
            <w:tcW w:w="2977" w:type="dxa"/>
            <w:shd w:val="clear" w:color="auto" w:fill="auto"/>
          </w:tcPr>
          <w:p w14:paraId="1A5D0BC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O.22, r.3(1) ROC 2021</w:t>
            </w:r>
          </w:p>
        </w:tc>
      </w:tr>
      <w:tr w:rsidR="00100039" w:rsidRPr="00100039" w14:paraId="3500CCA6" w14:textId="77777777" w:rsidTr="00100039">
        <w:tc>
          <w:tcPr>
            <w:tcW w:w="1980" w:type="dxa"/>
            <w:shd w:val="clear" w:color="auto" w:fill="auto"/>
          </w:tcPr>
          <w:p w14:paraId="3AE173E3"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38</w:t>
            </w:r>
          </w:p>
        </w:tc>
        <w:tc>
          <w:tcPr>
            <w:tcW w:w="3969" w:type="dxa"/>
            <w:shd w:val="clear" w:color="auto" w:fill="auto"/>
          </w:tcPr>
          <w:p w14:paraId="7627B0B1"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Enforcement Order</w:t>
            </w:r>
          </w:p>
        </w:tc>
        <w:tc>
          <w:tcPr>
            <w:tcW w:w="2977" w:type="dxa"/>
            <w:shd w:val="clear" w:color="auto" w:fill="auto"/>
          </w:tcPr>
          <w:p w14:paraId="6BB25F5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O.22, r.2(3) ROC 2021</w:t>
            </w:r>
          </w:p>
        </w:tc>
      </w:tr>
      <w:tr w:rsidR="00100039" w:rsidRPr="00100039" w14:paraId="1A6D631A" w14:textId="77777777" w:rsidTr="00100039">
        <w:tc>
          <w:tcPr>
            <w:tcW w:w="1980" w:type="dxa"/>
            <w:shd w:val="clear" w:color="auto" w:fill="auto"/>
          </w:tcPr>
          <w:p w14:paraId="7AB7C4C2"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40</w:t>
            </w:r>
          </w:p>
        </w:tc>
        <w:tc>
          <w:tcPr>
            <w:tcW w:w="3969" w:type="dxa"/>
            <w:shd w:val="clear" w:color="auto" w:fill="auto"/>
          </w:tcPr>
          <w:p w14:paraId="7704391D"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Notice of Seizure or Attachment</w:t>
            </w:r>
          </w:p>
        </w:tc>
        <w:tc>
          <w:tcPr>
            <w:tcW w:w="2977" w:type="dxa"/>
            <w:shd w:val="clear" w:color="auto" w:fill="auto"/>
          </w:tcPr>
          <w:p w14:paraId="78100A7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O.22, r.6(5) ROC 2021</w:t>
            </w:r>
          </w:p>
        </w:tc>
      </w:tr>
      <w:tr w:rsidR="00100039" w:rsidRPr="00100039" w14:paraId="3A24E068" w14:textId="77777777" w:rsidTr="00100039">
        <w:tc>
          <w:tcPr>
            <w:tcW w:w="1980" w:type="dxa"/>
            <w:shd w:val="clear" w:color="auto" w:fill="auto"/>
          </w:tcPr>
          <w:p w14:paraId="717F8C06"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A 41</w:t>
            </w:r>
          </w:p>
        </w:tc>
        <w:tc>
          <w:tcPr>
            <w:tcW w:w="3969" w:type="dxa"/>
            <w:shd w:val="clear" w:color="auto" w:fill="auto"/>
          </w:tcPr>
          <w:p w14:paraId="452BA92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Order for Examination of Enforcement Respondent</w:t>
            </w:r>
          </w:p>
        </w:tc>
        <w:tc>
          <w:tcPr>
            <w:tcW w:w="2977" w:type="dxa"/>
            <w:shd w:val="clear" w:color="auto" w:fill="auto"/>
          </w:tcPr>
          <w:p w14:paraId="3704470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O.22, r.11(5) ROC 2021</w:t>
            </w:r>
          </w:p>
        </w:tc>
      </w:tr>
      <w:tr w:rsidR="00100039" w:rsidRPr="00100039" w14:paraId="1A6E3594" w14:textId="77777777" w:rsidTr="00100039">
        <w:tc>
          <w:tcPr>
            <w:tcW w:w="1980" w:type="dxa"/>
            <w:shd w:val="clear" w:color="auto" w:fill="auto"/>
          </w:tcPr>
          <w:p w14:paraId="33C1D6F7"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B9</w:t>
            </w:r>
          </w:p>
        </w:tc>
        <w:tc>
          <w:tcPr>
            <w:tcW w:w="3969" w:type="dxa"/>
            <w:shd w:val="clear" w:color="auto" w:fill="auto"/>
          </w:tcPr>
          <w:p w14:paraId="2E608BC3"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Request for Permission to File Application</w:t>
            </w:r>
          </w:p>
        </w:tc>
        <w:tc>
          <w:tcPr>
            <w:tcW w:w="2977" w:type="dxa"/>
            <w:shd w:val="clear" w:color="auto" w:fill="auto"/>
          </w:tcPr>
          <w:p w14:paraId="48DE7D0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66(6) Supreme Court PD 2021</w:t>
            </w:r>
          </w:p>
        </w:tc>
      </w:tr>
      <w:tr w:rsidR="00100039" w:rsidRPr="00100039" w14:paraId="6A6878E9" w14:textId="77777777" w:rsidTr="00100039">
        <w:tc>
          <w:tcPr>
            <w:tcW w:w="1980" w:type="dxa"/>
            <w:shd w:val="clear" w:color="auto" w:fill="auto"/>
          </w:tcPr>
          <w:p w14:paraId="110A3AAC"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B10 </w:t>
            </w:r>
          </w:p>
        </w:tc>
        <w:tc>
          <w:tcPr>
            <w:tcW w:w="3969" w:type="dxa"/>
            <w:shd w:val="clear" w:color="auto" w:fill="auto"/>
          </w:tcPr>
          <w:p w14:paraId="50798C0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Form of Summary Table for Applications for Further and Better Particulars or Production of Document</w:t>
            </w:r>
          </w:p>
        </w:tc>
        <w:tc>
          <w:tcPr>
            <w:tcW w:w="2977" w:type="dxa"/>
            <w:shd w:val="clear" w:color="auto" w:fill="auto"/>
          </w:tcPr>
          <w:p w14:paraId="61FE0DE8"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68(2) Supreme Court PD 2021</w:t>
            </w:r>
          </w:p>
        </w:tc>
      </w:tr>
      <w:tr w:rsidR="00100039" w:rsidRPr="00100039" w14:paraId="034C536D" w14:textId="77777777" w:rsidTr="00100039">
        <w:tc>
          <w:tcPr>
            <w:tcW w:w="1980" w:type="dxa"/>
            <w:shd w:val="clear" w:color="auto" w:fill="auto"/>
          </w:tcPr>
          <w:p w14:paraId="44F3779C"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B11</w:t>
            </w:r>
          </w:p>
        </w:tc>
        <w:tc>
          <w:tcPr>
            <w:tcW w:w="3969" w:type="dxa"/>
            <w:shd w:val="clear" w:color="auto" w:fill="auto"/>
          </w:tcPr>
          <w:p w14:paraId="4B4063E7"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Receiver’s Security by Undertaking</w:t>
            </w:r>
          </w:p>
        </w:tc>
        <w:tc>
          <w:tcPr>
            <w:tcW w:w="2977" w:type="dxa"/>
            <w:shd w:val="clear" w:color="auto" w:fill="auto"/>
          </w:tcPr>
          <w:p w14:paraId="004572A8"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75(2) Supreme Court PD 2021</w:t>
            </w:r>
          </w:p>
        </w:tc>
      </w:tr>
      <w:tr w:rsidR="00100039" w:rsidRPr="00100039" w14:paraId="7D300F32" w14:textId="77777777" w:rsidTr="00100039">
        <w:tc>
          <w:tcPr>
            <w:tcW w:w="1980" w:type="dxa"/>
            <w:shd w:val="clear" w:color="auto" w:fill="auto"/>
          </w:tcPr>
          <w:p w14:paraId="22293F83"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B12</w:t>
            </w:r>
          </w:p>
        </w:tc>
        <w:tc>
          <w:tcPr>
            <w:tcW w:w="3969" w:type="dxa"/>
            <w:shd w:val="clear" w:color="auto" w:fill="auto"/>
          </w:tcPr>
          <w:p w14:paraId="23764E4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Request for Production of Document filed in Court or Court’s records</w:t>
            </w:r>
          </w:p>
        </w:tc>
        <w:tc>
          <w:tcPr>
            <w:tcW w:w="2977" w:type="dxa"/>
            <w:shd w:val="clear" w:color="auto" w:fill="auto"/>
          </w:tcPr>
          <w:p w14:paraId="0CA6FC77"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76(4) Supreme Court PD 2021</w:t>
            </w:r>
          </w:p>
        </w:tc>
      </w:tr>
      <w:tr w:rsidR="00100039" w:rsidRPr="00100039" w14:paraId="5445D2AE" w14:textId="77777777" w:rsidTr="00100039">
        <w:tc>
          <w:tcPr>
            <w:tcW w:w="1980" w:type="dxa"/>
            <w:shd w:val="clear" w:color="auto" w:fill="auto"/>
          </w:tcPr>
          <w:p w14:paraId="37C3EEEF"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B13</w:t>
            </w:r>
          </w:p>
        </w:tc>
        <w:tc>
          <w:tcPr>
            <w:tcW w:w="3969" w:type="dxa"/>
            <w:shd w:val="clear" w:color="auto" w:fill="auto"/>
          </w:tcPr>
          <w:p w14:paraId="72B2092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Notice of Objections to Contents of Affidavits of Evidence-in-Chief</w:t>
            </w:r>
          </w:p>
        </w:tc>
        <w:tc>
          <w:tcPr>
            <w:tcW w:w="2977" w:type="dxa"/>
            <w:shd w:val="clear" w:color="auto" w:fill="auto"/>
          </w:tcPr>
          <w:p w14:paraId="3315540A"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84(1), (2) Supreme Court PD 2021</w:t>
            </w:r>
          </w:p>
        </w:tc>
      </w:tr>
      <w:tr w:rsidR="00100039" w:rsidRPr="00100039" w14:paraId="12A0A85A" w14:textId="77777777" w:rsidTr="00100039">
        <w:tc>
          <w:tcPr>
            <w:tcW w:w="1980" w:type="dxa"/>
            <w:shd w:val="clear" w:color="auto" w:fill="auto"/>
          </w:tcPr>
          <w:p w14:paraId="15B04F41"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B13A</w:t>
            </w:r>
          </w:p>
        </w:tc>
        <w:tc>
          <w:tcPr>
            <w:tcW w:w="3969" w:type="dxa"/>
            <w:shd w:val="clear" w:color="auto" w:fill="auto"/>
          </w:tcPr>
          <w:p w14:paraId="27DD35A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Notice to Admit Documentary Hearsay Evidence</w:t>
            </w:r>
          </w:p>
        </w:tc>
        <w:tc>
          <w:tcPr>
            <w:tcW w:w="2977" w:type="dxa"/>
            <w:shd w:val="clear" w:color="auto" w:fill="auto"/>
          </w:tcPr>
          <w:p w14:paraId="6C5EF9C3"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84</w:t>
            </w:r>
            <w:proofErr w:type="gramStart"/>
            <w:r w:rsidRPr="00100039">
              <w:rPr>
                <w:rFonts w:ascii="Times New Roman" w:eastAsia="DengXian" w:hAnsi="Times New Roman" w:cs="Times New Roman"/>
                <w:sz w:val="24"/>
                <w:szCs w:val="24"/>
                <w:lang w:eastAsia="zh-CN"/>
              </w:rPr>
              <w:t>A(</w:t>
            </w:r>
            <w:proofErr w:type="gramEnd"/>
            <w:r w:rsidRPr="00100039">
              <w:rPr>
                <w:rFonts w:ascii="Times New Roman" w:eastAsia="DengXian" w:hAnsi="Times New Roman" w:cs="Times New Roman"/>
                <w:sz w:val="24"/>
                <w:szCs w:val="24"/>
                <w:lang w:eastAsia="zh-CN"/>
              </w:rPr>
              <w:t>4) Supreme Court PD 2021</w:t>
            </w:r>
          </w:p>
        </w:tc>
      </w:tr>
      <w:tr w:rsidR="00100039" w:rsidRPr="00100039" w14:paraId="55F532E9" w14:textId="77777777" w:rsidTr="00100039">
        <w:tc>
          <w:tcPr>
            <w:tcW w:w="1980" w:type="dxa"/>
            <w:shd w:val="clear" w:color="auto" w:fill="auto"/>
          </w:tcPr>
          <w:p w14:paraId="38673793"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B17</w:t>
            </w:r>
          </w:p>
        </w:tc>
        <w:tc>
          <w:tcPr>
            <w:tcW w:w="3969" w:type="dxa"/>
            <w:shd w:val="clear" w:color="auto" w:fill="auto"/>
          </w:tcPr>
          <w:p w14:paraId="6ACBC2B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 xml:space="preserve">Form of Table for the Last Pleading Under Order 9, Rule 25(10)(a) of the Rules of Court 2021 </w:t>
            </w:r>
          </w:p>
        </w:tc>
        <w:tc>
          <w:tcPr>
            <w:tcW w:w="2977" w:type="dxa"/>
            <w:shd w:val="clear" w:color="auto" w:fill="auto"/>
          </w:tcPr>
          <w:p w14:paraId="25F8D44C"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102(7) Supreme Court PD 2021</w:t>
            </w:r>
          </w:p>
        </w:tc>
      </w:tr>
      <w:tr w:rsidR="00100039" w:rsidRPr="00100039" w14:paraId="24E0CD00" w14:textId="77777777" w:rsidTr="00100039">
        <w:tc>
          <w:tcPr>
            <w:tcW w:w="1980" w:type="dxa"/>
            <w:shd w:val="clear" w:color="auto" w:fill="auto"/>
          </w:tcPr>
          <w:p w14:paraId="3AAF038A"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B18</w:t>
            </w:r>
          </w:p>
        </w:tc>
        <w:tc>
          <w:tcPr>
            <w:tcW w:w="3969" w:type="dxa"/>
            <w:shd w:val="clear" w:color="auto" w:fill="auto"/>
          </w:tcPr>
          <w:p w14:paraId="67279860"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Index to Bundle of Documents</w:t>
            </w:r>
          </w:p>
        </w:tc>
        <w:tc>
          <w:tcPr>
            <w:tcW w:w="2977" w:type="dxa"/>
            <w:shd w:val="clear" w:color="auto" w:fill="auto"/>
          </w:tcPr>
          <w:p w14:paraId="750D938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102(9)(a) Supreme Court PD 2021</w:t>
            </w:r>
          </w:p>
        </w:tc>
      </w:tr>
      <w:tr w:rsidR="00100039" w:rsidRPr="00100039" w14:paraId="2763212D" w14:textId="77777777" w:rsidTr="00100039">
        <w:tc>
          <w:tcPr>
            <w:tcW w:w="1980" w:type="dxa"/>
            <w:shd w:val="clear" w:color="auto" w:fill="auto"/>
          </w:tcPr>
          <w:p w14:paraId="5F254CB1"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B35</w:t>
            </w:r>
          </w:p>
        </w:tc>
        <w:tc>
          <w:tcPr>
            <w:tcW w:w="3969" w:type="dxa"/>
            <w:shd w:val="clear" w:color="auto" w:fill="auto"/>
          </w:tcPr>
          <w:p w14:paraId="34FC1E6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Request for Attendance of the Bailiff</w:t>
            </w:r>
          </w:p>
        </w:tc>
        <w:tc>
          <w:tcPr>
            <w:tcW w:w="2977" w:type="dxa"/>
            <w:shd w:val="clear" w:color="auto" w:fill="auto"/>
          </w:tcPr>
          <w:p w14:paraId="472667A6" w14:textId="77777777" w:rsidR="00100039" w:rsidRPr="00100039" w:rsidRDefault="00100039" w:rsidP="00100039">
            <w:pPr>
              <w:shd w:val="clear" w:color="auto" w:fill="FFFFFF"/>
              <w:spacing w:line="225" w:lineRule="atLeast"/>
              <w:jc w:val="both"/>
              <w:rPr>
                <w:rFonts w:ascii="Times New Roman" w:eastAsia="DengXian" w:hAnsi="Times New Roman" w:cs="Times New Roman"/>
                <w:sz w:val="24"/>
                <w:szCs w:val="24"/>
                <w:lang w:eastAsia="zh-CN"/>
              </w:rPr>
            </w:pPr>
            <w:r w:rsidRPr="00100039">
              <w:rPr>
                <w:rFonts w:ascii="Times New Roman" w:eastAsia="Times New Roman" w:hAnsi="Times New Roman" w:cs="Times New Roman"/>
                <w:sz w:val="24"/>
                <w:szCs w:val="24"/>
                <w:lang w:eastAsia="en-SG"/>
              </w:rPr>
              <w:t>Paras. 140(1), (2), 149(1)</w:t>
            </w:r>
          </w:p>
        </w:tc>
      </w:tr>
      <w:tr w:rsidR="00100039" w:rsidRPr="00100039" w14:paraId="7C0AEE58" w14:textId="77777777" w:rsidTr="00100039">
        <w:tc>
          <w:tcPr>
            <w:tcW w:w="1980" w:type="dxa"/>
            <w:shd w:val="clear" w:color="auto" w:fill="auto"/>
          </w:tcPr>
          <w:p w14:paraId="20FC74F8"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B36</w:t>
            </w:r>
          </w:p>
        </w:tc>
        <w:tc>
          <w:tcPr>
            <w:tcW w:w="3969" w:type="dxa"/>
            <w:shd w:val="clear" w:color="auto" w:fill="auto"/>
          </w:tcPr>
          <w:p w14:paraId="10201BB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Notice of Objection (Enforcement)</w:t>
            </w:r>
          </w:p>
        </w:tc>
        <w:tc>
          <w:tcPr>
            <w:tcW w:w="2977" w:type="dxa"/>
            <w:shd w:val="clear" w:color="auto" w:fill="auto"/>
          </w:tcPr>
          <w:p w14:paraId="3AD44294"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142(1) Supreme Court PD 2021</w:t>
            </w:r>
          </w:p>
        </w:tc>
      </w:tr>
      <w:tr w:rsidR="00100039" w:rsidRPr="00100039" w14:paraId="22A42F4D" w14:textId="77777777" w:rsidTr="00100039">
        <w:tc>
          <w:tcPr>
            <w:tcW w:w="1980" w:type="dxa"/>
            <w:shd w:val="clear" w:color="auto" w:fill="auto"/>
          </w:tcPr>
          <w:p w14:paraId="4A66AA38"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B37</w:t>
            </w:r>
          </w:p>
        </w:tc>
        <w:tc>
          <w:tcPr>
            <w:tcW w:w="3969" w:type="dxa"/>
            <w:shd w:val="clear" w:color="auto" w:fill="auto"/>
          </w:tcPr>
          <w:p w14:paraId="5F9CF0B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Consent to Release</w:t>
            </w:r>
          </w:p>
        </w:tc>
        <w:tc>
          <w:tcPr>
            <w:tcW w:w="2977" w:type="dxa"/>
            <w:shd w:val="clear" w:color="auto" w:fill="auto"/>
          </w:tcPr>
          <w:p w14:paraId="22CCB764"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142(2) Supreme Court PD 2021</w:t>
            </w:r>
          </w:p>
        </w:tc>
      </w:tr>
      <w:tr w:rsidR="00100039" w:rsidRPr="00100039" w14:paraId="14069D05" w14:textId="77777777" w:rsidTr="00100039">
        <w:tc>
          <w:tcPr>
            <w:tcW w:w="1980" w:type="dxa"/>
            <w:shd w:val="clear" w:color="auto" w:fill="auto"/>
          </w:tcPr>
          <w:p w14:paraId="0FB76AC0"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B38</w:t>
            </w:r>
          </w:p>
        </w:tc>
        <w:tc>
          <w:tcPr>
            <w:tcW w:w="3969" w:type="dxa"/>
            <w:shd w:val="clear" w:color="auto" w:fill="auto"/>
          </w:tcPr>
          <w:p w14:paraId="0A87100F"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Notice of Dispute to Objection</w:t>
            </w:r>
          </w:p>
        </w:tc>
        <w:tc>
          <w:tcPr>
            <w:tcW w:w="2977" w:type="dxa"/>
            <w:shd w:val="clear" w:color="auto" w:fill="auto"/>
          </w:tcPr>
          <w:p w14:paraId="7A7FCDC9"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142(2) Supreme Court PD 2021</w:t>
            </w:r>
          </w:p>
        </w:tc>
      </w:tr>
      <w:tr w:rsidR="00100039" w:rsidRPr="00100039" w14:paraId="4817AC0D" w14:textId="77777777" w:rsidTr="00100039">
        <w:tc>
          <w:tcPr>
            <w:tcW w:w="1980" w:type="dxa"/>
            <w:shd w:val="clear" w:color="auto" w:fill="auto"/>
          </w:tcPr>
          <w:p w14:paraId="5CC28C2D"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B39</w:t>
            </w:r>
          </w:p>
        </w:tc>
        <w:tc>
          <w:tcPr>
            <w:tcW w:w="3969" w:type="dxa"/>
            <w:shd w:val="clear" w:color="auto" w:fill="auto"/>
          </w:tcPr>
          <w:p w14:paraId="2E887F81"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val="en-US" w:eastAsia="zh-CN"/>
              </w:rPr>
              <w:t>Summons for Order Determining the Ground of Objection</w:t>
            </w:r>
          </w:p>
        </w:tc>
        <w:tc>
          <w:tcPr>
            <w:tcW w:w="2977" w:type="dxa"/>
            <w:shd w:val="clear" w:color="auto" w:fill="auto"/>
          </w:tcPr>
          <w:p w14:paraId="45903395"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142(3) Supreme Court PD 2021</w:t>
            </w:r>
          </w:p>
        </w:tc>
      </w:tr>
      <w:tr w:rsidR="00100039" w:rsidRPr="00100039" w14:paraId="4BBAB841" w14:textId="77777777" w:rsidTr="00100039">
        <w:tc>
          <w:tcPr>
            <w:tcW w:w="1980" w:type="dxa"/>
            <w:shd w:val="clear" w:color="auto" w:fill="auto"/>
          </w:tcPr>
          <w:p w14:paraId="4F304F28"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B40</w:t>
            </w:r>
          </w:p>
        </w:tc>
        <w:tc>
          <w:tcPr>
            <w:tcW w:w="3969" w:type="dxa"/>
            <w:shd w:val="clear" w:color="auto" w:fill="auto"/>
          </w:tcPr>
          <w:p w14:paraId="0B59829B"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val="en-US" w:eastAsia="zh-CN"/>
              </w:rPr>
              <w:t>Summons for Order to Release Property / Debt</w:t>
            </w:r>
          </w:p>
        </w:tc>
        <w:tc>
          <w:tcPr>
            <w:tcW w:w="2977" w:type="dxa"/>
            <w:shd w:val="clear" w:color="auto" w:fill="auto"/>
          </w:tcPr>
          <w:p w14:paraId="03F43C5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142(4) Supreme Court PD 2021</w:t>
            </w:r>
          </w:p>
        </w:tc>
      </w:tr>
      <w:tr w:rsidR="00100039" w:rsidRPr="00100039" w14:paraId="64AE0273" w14:textId="77777777" w:rsidTr="00100039">
        <w:tc>
          <w:tcPr>
            <w:tcW w:w="1980" w:type="dxa"/>
            <w:shd w:val="clear" w:color="auto" w:fill="auto"/>
          </w:tcPr>
          <w:p w14:paraId="553B84BB"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B41</w:t>
            </w:r>
          </w:p>
        </w:tc>
        <w:tc>
          <w:tcPr>
            <w:tcW w:w="3969" w:type="dxa"/>
            <w:shd w:val="clear" w:color="auto" w:fill="auto"/>
          </w:tcPr>
          <w:p w14:paraId="675FE215"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val="en-US" w:eastAsia="zh-CN"/>
              </w:rPr>
              <w:t>Questionnaire for the Examination of Individual Enforcement Respondent</w:t>
            </w:r>
          </w:p>
        </w:tc>
        <w:tc>
          <w:tcPr>
            <w:tcW w:w="2977" w:type="dxa"/>
            <w:shd w:val="clear" w:color="auto" w:fill="auto"/>
          </w:tcPr>
          <w:p w14:paraId="64712BE6"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145(1) Supreme Court PD 2021</w:t>
            </w:r>
          </w:p>
        </w:tc>
      </w:tr>
      <w:tr w:rsidR="00100039" w:rsidRPr="00100039" w14:paraId="42990B16" w14:textId="77777777" w:rsidTr="00100039">
        <w:tc>
          <w:tcPr>
            <w:tcW w:w="1980" w:type="dxa"/>
            <w:shd w:val="clear" w:color="auto" w:fill="auto"/>
          </w:tcPr>
          <w:p w14:paraId="02A0E533" w14:textId="77777777" w:rsidR="00100039" w:rsidRPr="00100039" w:rsidRDefault="00100039" w:rsidP="00100039">
            <w:pPr>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B42</w:t>
            </w:r>
          </w:p>
        </w:tc>
        <w:tc>
          <w:tcPr>
            <w:tcW w:w="3969" w:type="dxa"/>
            <w:shd w:val="clear" w:color="auto" w:fill="auto"/>
          </w:tcPr>
          <w:p w14:paraId="71858CD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val="en-US" w:eastAsia="zh-CN"/>
              </w:rPr>
              <w:t>Questionnaire for the Examination of Officer of Enforcement Respondent</w:t>
            </w:r>
          </w:p>
        </w:tc>
        <w:tc>
          <w:tcPr>
            <w:tcW w:w="2977" w:type="dxa"/>
            <w:shd w:val="clear" w:color="auto" w:fill="auto"/>
          </w:tcPr>
          <w:p w14:paraId="2B785672" w14:textId="77777777" w:rsidR="00100039" w:rsidRPr="00100039" w:rsidRDefault="00100039" w:rsidP="00100039">
            <w:pPr>
              <w:jc w:val="both"/>
              <w:rPr>
                <w:rFonts w:ascii="Times New Roman" w:eastAsia="DengXian" w:hAnsi="Times New Roman" w:cs="Times New Roman"/>
                <w:sz w:val="24"/>
                <w:szCs w:val="24"/>
                <w:lang w:eastAsia="zh-CN"/>
              </w:rPr>
            </w:pPr>
            <w:r w:rsidRPr="00100039">
              <w:rPr>
                <w:rFonts w:ascii="Times New Roman" w:eastAsia="DengXian" w:hAnsi="Times New Roman" w:cs="Times New Roman"/>
                <w:sz w:val="24"/>
                <w:szCs w:val="24"/>
                <w:lang w:eastAsia="zh-CN"/>
              </w:rPr>
              <w:t>Para. 145(1) Supreme Court PD 2021</w:t>
            </w:r>
          </w:p>
        </w:tc>
      </w:tr>
    </w:tbl>
    <w:p w14:paraId="71AF21BD" w14:textId="77777777" w:rsidR="004F080A" w:rsidRDefault="004F080A"/>
    <w:sectPr w:rsidR="004F0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39"/>
    <w:rsid w:val="00100039"/>
    <w:rsid w:val="00147E64"/>
    <w:rsid w:val="004F080A"/>
    <w:rsid w:val="00513472"/>
    <w:rsid w:val="00554FFA"/>
    <w:rsid w:val="00B358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7BD9"/>
  <w15:chartTrackingRefBased/>
  <w15:docId w15:val="{89B73D5B-C572-4025-BAC8-5A611288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039"/>
    <w:rPr>
      <w:rFonts w:eastAsiaTheme="majorEastAsia" w:cstheme="majorBidi"/>
      <w:color w:val="272727" w:themeColor="text1" w:themeTint="D8"/>
    </w:rPr>
  </w:style>
  <w:style w:type="paragraph" w:styleId="Title">
    <w:name w:val="Title"/>
    <w:basedOn w:val="Normal"/>
    <w:next w:val="Normal"/>
    <w:link w:val="TitleChar"/>
    <w:uiPriority w:val="10"/>
    <w:qFormat/>
    <w:rsid w:val="00100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039"/>
    <w:pPr>
      <w:spacing w:before="160"/>
      <w:jc w:val="center"/>
    </w:pPr>
    <w:rPr>
      <w:i/>
      <w:iCs/>
      <w:color w:val="404040" w:themeColor="text1" w:themeTint="BF"/>
    </w:rPr>
  </w:style>
  <w:style w:type="character" w:customStyle="1" w:styleId="QuoteChar">
    <w:name w:val="Quote Char"/>
    <w:basedOn w:val="DefaultParagraphFont"/>
    <w:link w:val="Quote"/>
    <w:uiPriority w:val="29"/>
    <w:rsid w:val="00100039"/>
    <w:rPr>
      <w:i/>
      <w:iCs/>
      <w:color w:val="404040" w:themeColor="text1" w:themeTint="BF"/>
    </w:rPr>
  </w:style>
  <w:style w:type="paragraph" w:styleId="ListParagraph">
    <w:name w:val="List Paragraph"/>
    <w:basedOn w:val="Normal"/>
    <w:uiPriority w:val="34"/>
    <w:qFormat/>
    <w:rsid w:val="00100039"/>
    <w:pPr>
      <w:ind w:left="720"/>
      <w:contextualSpacing/>
    </w:pPr>
  </w:style>
  <w:style w:type="character" w:styleId="IntenseEmphasis">
    <w:name w:val="Intense Emphasis"/>
    <w:basedOn w:val="DefaultParagraphFont"/>
    <w:uiPriority w:val="21"/>
    <w:qFormat/>
    <w:rsid w:val="00100039"/>
    <w:rPr>
      <w:i/>
      <w:iCs/>
      <w:color w:val="0F4761" w:themeColor="accent1" w:themeShade="BF"/>
    </w:rPr>
  </w:style>
  <w:style w:type="paragraph" w:styleId="IntenseQuote">
    <w:name w:val="Intense Quote"/>
    <w:basedOn w:val="Normal"/>
    <w:next w:val="Normal"/>
    <w:link w:val="IntenseQuoteChar"/>
    <w:uiPriority w:val="30"/>
    <w:qFormat/>
    <w:rsid w:val="00100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039"/>
    <w:rPr>
      <w:i/>
      <w:iCs/>
      <w:color w:val="0F4761" w:themeColor="accent1" w:themeShade="BF"/>
    </w:rPr>
  </w:style>
  <w:style w:type="character" w:styleId="IntenseReference">
    <w:name w:val="Intense Reference"/>
    <w:basedOn w:val="DefaultParagraphFont"/>
    <w:uiPriority w:val="32"/>
    <w:qFormat/>
    <w:rsid w:val="00100039"/>
    <w:rPr>
      <w:b/>
      <w:bCs/>
      <w:smallCaps/>
      <w:color w:val="0F4761" w:themeColor="accent1" w:themeShade="BF"/>
      <w:spacing w:val="5"/>
    </w:rPr>
  </w:style>
  <w:style w:type="table" w:customStyle="1" w:styleId="TableGrid1">
    <w:name w:val="Table Grid1"/>
    <w:basedOn w:val="TableNormal"/>
    <w:next w:val="TableGrid"/>
    <w:uiPriority w:val="39"/>
    <w:rsid w:val="00100039"/>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2024-09-06T01:04:00Z</dcterms:created>
  <dcterms:modified xsi:type="dcterms:W3CDTF">2024-09-06T01:04:00Z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2024-07-28T01:48:54Z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10c33ec3-2f64-4762-95d0-0d0b73bacc23</vt:lpwstr>
  </property>
  <property fmtid="{D5CDD505-2E9C-101B-9397-08002B2CF9AE}" pid="8" name="MSIP_Label_770f46e1-5fba-47ae-991f-a0785d9c0dac_ContentBits">
    <vt:lpwstr>0</vt:lpwstr>
  </property>
</Properties>
</file>