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2599" w14:textId="77777777" w:rsidR="00100039" w:rsidRPr="00147E64" w:rsidRDefault="00100039" w:rsidP="00100039">
      <w:pPr>
        <w:spacing w:after="0" w:line="240" w:lineRule="auto"/>
        <w:rPr>
          <w:rFonts w:ascii="Times New Roman" w:eastAsia="DengXian" w:hAnsi="Times New Roman" w:cs="Times New Roman"/>
          <w:b/>
          <w:bCs/>
          <w:sz w:val="24"/>
          <w:szCs w:val="24"/>
          <w:u w:val="single"/>
          <w:lang w:eastAsia="zh-CN"/>
          <w14:ligatures w14:val="standardContextual"/>
        </w:rPr>
      </w:pPr>
      <w:r w:rsidRPr="00147E64">
        <w:rPr>
          <w:rFonts w:ascii="Times New Roman" w:eastAsia="DengXian" w:hAnsi="Times New Roman" w:cs="Times New Roman"/>
          <w:b/>
          <w:bCs/>
          <w:sz w:val="24"/>
          <w:szCs w:val="24"/>
          <w:u w:val="single"/>
          <w:lang w:eastAsia="zh-CN"/>
          <w14:ligatures w14:val="standardContextual"/>
        </w:rPr>
        <w:t>List of ROC 2021 forms which apply to probate proceedings</w:t>
      </w:r>
    </w:p>
    <w:p w14:paraId="5BB04E26" w14:textId="77777777" w:rsidR="00100039" w:rsidRPr="00100039" w:rsidRDefault="00100039" w:rsidP="00100039">
      <w:pPr>
        <w:spacing w:after="0" w:line="240" w:lineRule="auto"/>
        <w:rPr>
          <w:rFonts w:ascii="Calibri" w:eastAsia="DengXian" w:hAnsi="Calibri" w:cs="Times New Roman"/>
          <w:lang w:eastAsia="zh-CN"/>
          <w14:ligatures w14:val="standardContextual"/>
        </w:rPr>
      </w:pPr>
    </w:p>
    <w:p w14:paraId="15B2F368" w14:textId="77777777" w:rsidR="00100039" w:rsidRPr="00100039" w:rsidRDefault="00100039" w:rsidP="00100039">
      <w:pPr>
        <w:spacing w:after="0" w:line="240" w:lineRule="auto"/>
        <w:rPr>
          <w:rFonts w:ascii="Calibri" w:eastAsia="DengXian" w:hAnsi="Calibri" w:cs="Times New Roman"/>
          <w:lang w:eastAsia="zh-CN"/>
          <w14:ligatures w14:val="standardContextual"/>
        </w:rPr>
      </w:pPr>
    </w:p>
    <w:p w14:paraId="0D3089F7" w14:textId="20A4435F" w:rsidR="00100039" w:rsidRPr="00100039" w:rsidRDefault="00100039" w:rsidP="1CE3E9EF">
      <w:pPr>
        <w:keepNext/>
        <w:keepLines/>
        <w:spacing w:before="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</w:pPr>
      <w:r w:rsidRPr="1CE3E9E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 xml:space="preserve">FJ(P)R: ROC Forms which will apply with suitable modifications to proceedings under the Family Justice (Probate and Other Matters) Rules 2024 pursuant to Part 1, </w:t>
      </w:r>
      <w:r w:rsidR="72B4B8AD" w:rsidRPr="363A764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>R</w:t>
      </w:r>
      <w:r w:rsidRPr="363A764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>ule</w:t>
      </w:r>
      <w:r w:rsidRPr="1CE3E9E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 xml:space="preserve"> 3(3) of the Family Justice (Probate and Other Matters) Rules 2024 or </w:t>
      </w:r>
      <w:r w:rsidR="0062F4D9" w:rsidRPr="1CE3E9E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>p</w:t>
      </w:r>
      <w:r w:rsidRPr="1CE3E9E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>aragraph</w:t>
      </w:r>
      <w:r w:rsidR="00147E64" w:rsidRPr="1CE3E9E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>s 203 and 205</w:t>
      </w:r>
      <w:r w:rsidRPr="1CE3E9EF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zh-CN"/>
          <w14:ligatures w14:val="standardContextual"/>
        </w:rPr>
        <w:t xml:space="preserve"> of these Practice Directions </w:t>
      </w:r>
    </w:p>
    <w:p w14:paraId="1A299084" w14:textId="77777777" w:rsidR="00100039" w:rsidRPr="00100039" w:rsidRDefault="00100039" w:rsidP="00100039">
      <w:pPr>
        <w:spacing w:after="0" w:line="240" w:lineRule="auto"/>
        <w:rPr>
          <w:rFonts w:ascii="Calibri" w:eastAsia="DengXian" w:hAnsi="Calibri" w:cs="Times New Roman"/>
          <w:lang w:eastAsia="zh-CN"/>
          <w14:ligatures w14:val="standardContextual"/>
        </w:rPr>
      </w:pPr>
    </w:p>
    <w:tbl>
      <w:tblPr>
        <w:tblStyle w:val="TableGrid1"/>
        <w:tblW w:w="8926" w:type="dxa"/>
        <w:tblLook w:val="04A0" w:firstRow="1" w:lastRow="0" w:firstColumn="1" w:lastColumn="0" w:noHBand="0" w:noVBand="1"/>
      </w:tblPr>
      <w:tblGrid>
        <w:gridCol w:w="1980"/>
        <w:gridCol w:w="3969"/>
        <w:gridCol w:w="2977"/>
      </w:tblGrid>
      <w:tr w:rsidR="00100039" w:rsidRPr="00100039" w14:paraId="12449197" w14:textId="77777777" w:rsidTr="00100039">
        <w:tc>
          <w:tcPr>
            <w:tcW w:w="1980" w:type="dxa"/>
            <w:shd w:val="clear" w:color="auto" w:fill="D0CECE"/>
          </w:tcPr>
          <w:p w14:paraId="4799CBE1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100039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Appendix / Form No. in Supreme Court PD 2021</w:t>
            </w:r>
          </w:p>
        </w:tc>
        <w:tc>
          <w:tcPr>
            <w:tcW w:w="3969" w:type="dxa"/>
            <w:shd w:val="clear" w:color="auto" w:fill="D0CECE"/>
          </w:tcPr>
          <w:p w14:paraId="722F4BDB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Form Title</w:t>
            </w:r>
          </w:p>
        </w:tc>
        <w:tc>
          <w:tcPr>
            <w:tcW w:w="2977" w:type="dxa"/>
            <w:shd w:val="clear" w:color="auto" w:fill="D0CECE"/>
          </w:tcPr>
          <w:p w14:paraId="1B7DF796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100039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 xml:space="preserve">Applicable PD Paragraph(s) / Applicable </w:t>
            </w:r>
          </w:p>
          <w:p w14:paraId="4A90060A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val="en-US" w:eastAsia="zh-CN"/>
              </w:rPr>
              <w:t>ROC 2021 Rule(s)</w:t>
            </w:r>
          </w:p>
        </w:tc>
      </w:tr>
      <w:tr w:rsidR="00100039" w:rsidRPr="00100039" w14:paraId="1F3A2A4D" w14:textId="77777777" w:rsidTr="00100039">
        <w:tc>
          <w:tcPr>
            <w:tcW w:w="1980" w:type="dxa"/>
            <w:shd w:val="clear" w:color="auto" w:fill="auto"/>
          </w:tcPr>
          <w:p w14:paraId="6B920D2B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</w:t>
            </w:r>
            <w:proofErr w:type="gramEnd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8</w:t>
            </w:r>
          </w:p>
        </w:tc>
        <w:tc>
          <w:tcPr>
            <w:tcW w:w="3969" w:type="dxa"/>
            <w:shd w:val="clear" w:color="auto" w:fill="auto"/>
          </w:tcPr>
          <w:p w14:paraId="5D10171E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Originating Claim</w:t>
            </w:r>
          </w:p>
        </w:tc>
        <w:tc>
          <w:tcPr>
            <w:tcW w:w="2977" w:type="dxa"/>
            <w:shd w:val="clear" w:color="auto" w:fill="auto"/>
          </w:tcPr>
          <w:p w14:paraId="4D53B456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O.6, r.5(1) ROC 2021</w:t>
            </w:r>
          </w:p>
        </w:tc>
      </w:tr>
      <w:tr w:rsidR="00100039" w:rsidRPr="00100039" w14:paraId="56803E3A" w14:textId="77777777" w:rsidTr="00100039">
        <w:tc>
          <w:tcPr>
            <w:tcW w:w="1980" w:type="dxa"/>
            <w:shd w:val="clear" w:color="auto" w:fill="auto"/>
          </w:tcPr>
          <w:p w14:paraId="15758466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9</w:t>
            </w:r>
          </w:p>
        </w:tc>
        <w:tc>
          <w:tcPr>
            <w:tcW w:w="3969" w:type="dxa"/>
            <w:shd w:val="clear" w:color="auto" w:fill="auto"/>
          </w:tcPr>
          <w:p w14:paraId="5864E7EA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Statement of Claim </w:t>
            </w:r>
          </w:p>
        </w:tc>
        <w:tc>
          <w:tcPr>
            <w:tcW w:w="2977" w:type="dxa"/>
            <w:shd w:val="clear" w:color="auto" w:fill="auto"/>
          </w:tcPr>
          <w:p w14:paraId="3221D1F4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O.6, r.5(3) ROC 2021</w:t>
            </w:r>
          </w:p>
        </w:tc>
      </w:tr>
      <w:tr w:rsidR="00100039" w:rsidRPr="00100039" w14:paraId="14674969" w14:textId="77777777" w:rsidTr="00100039">
        <w:tc>
          <w:tcPr>
            <w:tcW w:w="1980" w:type="dxa"/>
            <w:shd w:val="clear" w:color="auto" w:fill="auto"/>
          </w:tcPr>
          <w:p w14:paraId="10E026F1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10</w:t>
            </w:r>
          </w:p>
        </w:tc>
        <w:tc>
          <w:tcPr>
            <w:tcW w:w="3969" w:type="dxa"/>
            <w:shd w:val="clear" w:color="auto" w:fill="auto"/>
          </w:tcPr>
          <w:p w14:paraId="0242A64C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Notice of Intention to Contest or Not Contest </w:t>
            </w:r>
          </w:p>
        </w:tc>
        <w:tc>
          <w:tcPr>
            <w:tcW w:w="2977" w:type="dxa"/>
            <w:shd w:val="clear" w:color="auto" w:fill="auto"/>
          </w:tcPr>
          <w:p w14:paraId="51F274AB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O.6, r.6(3) ROC 2021 </w:t>
            </w:r>
          </w:p>
          <w:p w14:paraId="5D72B3C4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O.10, r.4(1) ROC 2021</w:t>
            </w:r>
          </w:p>
        </w:tc>
      </w:tr>
      <w:tr w:rsidR="00100039" w:rsidRPr="00100039" w14:paraId="1ECD2DE1" w14:textId="77777777" w:rsidTr="00100039">
        <w:tc>
          <w:tcPr>
            <w:tcW w:w="1980" w:type="dxa"/>
            <w:shd w:val="clear" w:color="auto" w:fill="auto"/>
          </w:tcPr>
          <w:p w14:paraId="59780780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13</w:t>
            </w:r>
          </w:p>
        </w:tc>
        <w:tc>
          <w:tcPr>
            <w:tcW w:w="3969" w:type="dxa"/>
            <w:shd w:val="clear" w:color="auto" w:fill="auto"/>
          </w:tcPr>
          <w:p w14:paraId="6CC4A8D7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Defence / Defence and Counterclaim/ Defence to Counterclaim </w:t>
            </w:r>
          </w:p>
        </w:tc>
        <w:tc>
          <w:tcPr>
            <w:tcW w:w="2977" w:type="dxa"/>
            <w:shd w:val="clear" w:color="auto" w:fill="auto"/>
          </w:tcPr>
          <w:p w14:paraId="4F8E3D2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O.6, r.7(3), r.8(2), r.9(2) ROC 2021 </w:t>
            </w:r>
          </w:p>
        </w:tc>
      </w:tr>
      <w:tr w:rsidR="00100039" w:rsidRPr="00100039" w14:paraId="65D35F70" w14:textId="77777777" w:rsidTr="00100039">
        <w:tc>
          <w:tcPr>
            <w:tcW w:w="1980" w:type="dxa"/>
            <w:shd w:val="clear" w:color="auto" w:fill="auto"/>
          </w:tcPr>
          <w:p w14:paraId="4065DE5D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15</w:t>
            </w:r>
          </w:p>
        </w:tc>
        <w:tc>
          <w:tcPr>
            <w:tcW w:w="3969" w:type="dxa"/>
            <w:shd w:val="clear" w:color="auto" w:fill="auto"/>
          </w:tcPr>
          <w:p w14:paraId="337DDFF4" w14:textId="77777777" w:rsid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Originating application</w:t>
            </w:r>
          </w:p>
          <w:p w14:paraId="1F107685" w14:textId="44EE4F5F" w:rsidR="00EF25AB" w:rsidRPr="00100039" w:rsidRDefault="00EF25AB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*</w:t>
            </w:r>
            <w:proofErr w:type="gramStart"/>
            <w:r w:rsidR="0009686D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an</w:t>
            </w:r>
            <w:proofErr w:type="gramEnd"/>
            <w:r w:rsidR="0009686D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Originating </w:t>
            </w:r>
            <w:r w:rsidR="00BE4139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</w:t>
            </w:r>
            <w:r w:rsidR="0009686D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pplication under section 4 Legitimacy Act</w:t>
            </w:r>
            <w:r w:rsidR="00C453D2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1934</w:t>
            </w:r>
            <w:r w:rsidR="0009686D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may also be known as an Originating </w:t>
            </w:r>
            <w:r w:rsidR="00BE4139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</w:t>
            </w:r>
            <w:r w:rsidR="0009686D" w:rsidRPr="00C453D2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ummons </w:t>
            </w:r>
          </w:p>
        </w:tc>
        <w:tc>
          <w:tcPr>
            <w:tcW w:w="2977" w:type="dxa"/>
            <w:shd w:val="clear" w:color="auto" w:fill="auto"/>
          </w:tcPr>
          <w:p w14:paraId="559F92E6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O. 6, r.11(1), r.11(2) ROC 2021 </w:t>
            </w:r>
          </w:p>
        </w:tc>
      </w:tr>
      <w:tr w:rsidR="00100039" w:rsidRPr="00100039" w14:paraId="48B7DCF3" w14:textId="77777777" w:rsidTr="00100039">
        <w:tc>
          <w:tcPr>
            <w:tcW w:w="1980" w:type="dxa"/>
            <w:shd w:val="clear" w:color="auto" w:fill="auto"/>
          </w:tcPr>
          <w:p w14:paraId="79013C60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16</w:t>
            </w:r>
          </w:p>
        </w:tc>
        <w:tc>
          <w:tcPr>
            <w:tcW w:w="3969" w:type="dxa"/>
            <w:shd w:val="clear" w:color="auto" w:fill="auto"/>
          </w:tcPr>
          <w:p w14:paraId="3F763645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Originating Application (Without Notice)</w:t>
            </w:r>
          </w:p>
        </w:tc>
        <w:tc>
          <w:tcPr>
            <w:tcW w:w="2977" w:type="dxa"/>
            <w:shd w:val="clear" w:color="auto" w:fill="auto"/>
          </w:tcPr>
          <w:p w14:paraId="350CD79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 6, r.11(1), r.11(3) ROC 2021</w:t>
            </w:r>
          </w:p>
        </w:tc>
      </w:tr>
      <w:tr w:rsidR="00100039" w:rsidRPr="00100039" w14:paraId="661ECED1" w14:textId="77777777" w:rsidTr="00100039">
        <w:tc>
          <w:tcPr>
            <w:tcW w:w="1980" w:type="dxa"/>
            <w:shd w:val="clear" w:color="auto" w:fill="auto"/>
          </w:tcPr>
          <w:p w14:paraId="50A44459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17</w:t>
            </w:r>
          </w:p>
        </w:tc>
        <w:tc>
          <w:tcPr>
            <w:tcW w:w="3969" w:type="dxa"/>
            <w:shd w:val="clear" w:color="auto" w:fill="auto"/>
          </w:tcPr>
          <w:p w14:paraId="48DEDDA7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Letter of Request for Examination of witness out of jurisdiction / Permission for evidence to be given by live video or live television link by witness out of jurisdiction</w:t>
            </w:r>
          </w:p>
        </w:tc>
        <w:tc>
          <w:tcPr>
            <w:tcW w:w="2977" w:type="dxa"/>
            <w:shd w:val="clear" w:color="auto" w:fill="auto"/>
          </w:tcPr>
          <w:p w14:paraId="28EA28E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O.9, r.24(5) ROC 2021</w:t>
            </w:r>
          </w:p>
          <w:p w14:paraId="3A3032E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O.15, r.5(5) ROC 2021</w:t>
            </w:r>
          </w:p>
        </w:tc>
      </w:tr>
      <w:tr w:rsidR="00100039" w:rsidRPr="00100039" w14:paraId="32774BB0" w14:textId="77777777" w:rsidTr="00100039">
        <w:tc>
          <w:tcPr>
            <w:tcW w:w="1980" w:type="dxa"/>
            <w:shd w:val="clear" w:color="auto" w:fill="auto"/>
          </w:tcPr>
          <w:p w14:paraId="46F11984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</w:t>
            </w:r>
            <w:proofErr w:type="gramEnd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18</w:t>
            </w:r>
          </w:p>
        </w:tc>
        <w:tc>
          <w:tcPr>
            <w:tcW w:w="3969" w:type="dxa"/>
            <w:shd w:val="clear" w:color="auto" w:fill="auto"/>
          </w:tcPr>
          <w:p w14:paraId="2A6CC4E1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Undertaking as to Expenses</w:t>
            </w:r>
          </w:p>
        </w:tc>
        <w:tc>
          <w:tcPr>
            <w:tcW w:w="2977" w:type="dxa"/>
            <w:shd w:val="clear" w:color="auto" w:fill="auto"/>
          </w:tcPr>
          <w:p w14:paraId="29C9C31B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O.9, r.24(5) ROC 2021 </w:t>
            </w:r>
          </w:p>
          <w:p w14:paraId="3C4EB4B5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O.15, r.5(8) ROC 2021 </w:t>
            </w:r>
          </w:p>
        </w:tc>
      </w:tr>
      <w:tr w:rsidR="00100039" w:rsidRPr="00100039" w14:paraId="6946CEAD" w14:textId="77777777" w:rsidTr="00100039">
        <w:tc>
          <w:tcPr>
            <w:tcW w:w="1980" w:type="dxa"/>
            <w:shd w:val="clear" w:color="auto" w:fill="auto"/>
          </w:tcPr>
          <w:p w14:paraId="259F60CD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19</w:t>
            </w:r>
          </w:p>
        </w:tc>
        <w:tc>
          <w:tcPr>
            <w:tcW w:w="3969" w:type="dxa"/>
            <w:shd w:val="clear" w:color="auto" w:fill="auto"/>
          </w:tcPr>
          <w:p w14:paraId="6E51655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Notice for Setting Down </w:t>
            </w:r>
            <w:proofErr w:type="gramStart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An</w:t>
            </w:r>
            <w:proofErr w:type="gramEnd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Action For Trial</w:t>
            </w:r>
          </w:p>
        </w:tc>
        <w:tc>
          <w:tcPr>
            <w:tcW w:w="2977" w:type="dxa"/>
            <w:shd w:val="clear" w:color="auto" w:fill="auto"/>
          </w:tcPr>
          <w:p w14:paraId="43A9EF1C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O.9, r.25(6) ROC 2021</w:t>
            </w:r>
          </w:p>
        </w:tc>
      </w:tr>
      <w:tr w:rsidR="00100039" w:rsidRPr="00100039" w14:paraId="1BD32EB5" w14:textId="77777777" w:rsidTr="00100039">
        <w:tc>
          <w:tcPr>
            <w:tcW w:w="1980" w:type="dxa"/>
            <w:shd w:val="clear" w:color="auto" w:fill="auto"/>
          </w:tcPr>
          <w:p w14:paraId="5C73A3F4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20</w:t>
            </w:r>
          </w:p>
        </w:tc>
        <w:tc>
          <w:tcPr>
            <w:tcW w:w="3969" w:type="dxa"/>
            <w:shd w:val="clear" w:color="auto" w:fill="auto"/>
          </w:tcPr>
          <w:p w14:paraId="5B65B11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Third Party Notice Claiming Contribution or Indemnity or Other Relief or Remedy</w:t>
            </w:r>
          </w:p>
        </w:tc>
        <w:tc>
          <w:tcPr>
            <w:tcW w:w="2977" w:type="dxa"/>
            <w:shd w:val="clear" w:color="auto" w:fill="auto"/>
          </w:tcPr>
          <w:p w14:paraId="6746A274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O.10, r.1(1) ROC 2021</w:t>
            </w:r>
          </w:p>
        </w:tc>
      </w:tr>
      <w:tr w:rsidR="00100039" w:rsidRPr="00100039" w14:paraId="15B6DD8A" w14:textId="77777777" w:rsidTr="00100039">
        <w:tc>
          <w:tcPr>
            <w:tcW w:w="1980" w:type="dxa"/>
            <w:shd w:val="clear" w:color="auto" w:fill="auto"/>
          </w:tcPr>
          <w:p w14:paraId="0FB3A52E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21</w:t>
            </w:r>
          </w:p>
        </w:tc>
        <w:tc>
          <w:tcPr>
            <w:tcW w:w="3969" w:type="dxa"/>
            <w:shd w:val="clear" w:color="auto" w:fill="auto"/>
          </w:tcPr>
          <w:p w14:paraId="79D49DDD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Third Party Notice Where Question or Issue to be Determined</w:t>
            </w:r>
          </w:p>
        </w:tc>
        <w:tc>
          <w:tcPr>
            <w:tcW w:w="2977" w:type="dxa"/>
            <w:shd w:val="clear" w:color="auto" w:fill="auto"/>
          </w:tcPr>
          <w:p w14:paraId="6CB9246A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O.10, r.1(1) ROC 2021</w:t>
            </w:r>
          </w:p>
        </w:tc>
      </w:tr>
      <w:tr w:rsidR="00100039" w:rsidRPr="00100039" w14:paraId="09E89782" w14:textId="77777777" w:rsidTr="00100039">
        <w:tc>
          <w:tcPr>
            <w:tcW w:w="1980" w:type="dxa"/>
            <w:shd w:val="clear" w:color="auto" w:fill="auto"/>
          </w:tcPr>
          <w:p w14:paraId="235DA152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22</w:t>
            </w:r>
          </w:p>
        </w:tc>
        <w:tc>
          <w:tcPr>
            <w:tcW w:w="3969" w:type="dxa"/>
            <w:shd w:val="clear" w:color="auto" w:fill="auto"/>
          </w:tcPr>
          <w:p w14:paraId="5A028461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Summons for Permission to Issue </w:t>
            </w:r>
            <w:proofErr w:type="gramStart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</w:t>
            </w:r>
            <w:proofErr w:type="gramEnd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 Third Party Notice</w:t>
            </w:r>
          </w:p>
        </w:tc>
        <w:tc>
          <w:tcPr>
            <w:tcW w:w="2977" w:type="dxa"/>
            <w:shd w:val="clear" w:color="auto" w:fill="auto"/>
          </w:tcPr>
          <w:p w14:paraId="2D9D62EB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O.10, r.2(1) ROC 2021</w:t>
            </w:r>
          </w:p>
        </w:tc>
      </w:tr>
      <w:tr w:rsidR="00100039" w:rsidRPr="00100039" w14:paraId="16AD8DBE" w14:textId="77777777" w:rsidTr="00100039">
        <w:tc>
          <w:tcPr>
            <w:tcW w:w="1980" w:type="dxa"/>
            <w:shd w:val="clear" w:color="auto" w:fill="auto"/>
          </w:tcPr>
          <w:p w14:paraId="3B090A4D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23</w:t>
            </w:r>
          </w:p>
        </w:tc>
        <w:tc>
          <w:tcPr>
            <w:tcW w:w="3969" w:type="dxa"/>
            <w:shd w:val="clear" w:color="auto" w:fill="auto"/>
          </w:tcPr>
          <w:p w14:paraId="64DD0F07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Summons for Third Party Directions</w:t>
            </w:r>
          </w:p>
        </w:tc>
        <w:tc>
          <w:tcPr>
            <w:tcW w:w="2977" w:type="dxa"/>
            <w:shd w:val="clear" w:color="auto" w:fill="auto"/>
          </w:tcPr>
          <w:p w14:paraId="0F965E55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O.10, r.4(1), r.4(2), r.8(4) ROC 2021</w:t>
            </w:r>
          </w:p>
        </w:tc>
      </w:tr>
      <w:tr w:rsidR="00100039" w:rsidRPr="00100039" w14:paraId="0229EC8F" w14:textId="77777777" w:rsidTr="00100039">
        <w:tc>
          <w:tcPr>
            <w:tcW w:w="1980" w:type="dxa"/>
            <w:shd w:val="clear" w:color="auto" w:fill="auto"/>
          </w:tcPr>
          <w:p w14:paraId="1B23619B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24</w:t>
            </w:r>
          </w:p>
        </w:tc>
        <w:tc>
          <w:tcPr>
            <w:tcW w:w="3969" w:type="dxa"/>
            <w:shd w:val="clear" w:color="auto" w:fill="auto"/>
          </w:tcPr>
          <w:p w14:paraId="376437E6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Injunction Prohibiting Disposal of Assets in Singapore</w:t>
            </w:r>
          </w:p>
        </w:tc>
        <w:tc>
          <w:tcPr>
            <w:tcW w:w="2977" w:type="dxa"/>
            <w:shd w:val="clear" w:color="auto" w:fill="auto"/>
          </w:tcPr>
          <w:p w14:paraId="1AC13C1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O.13, r.1(6) ROC 2021</w:t>
            </w:r>
          </w:p>
        </w:tc>
      </w:tr>
      <w:tr w:rsidR="00100039" w:rsidRPr="00100039" w14:paraId="046D5935" w14:textId="77777777" w:rsidTr="00100039">
        <w:tc>
          <w:tcPr>
            <w:tcW w:w="1980" w:type="dxa"/>
            <w:shd w:val="clear" w:color="auto" w:fill="auto"/>
          </w:tcPr>
          <w:p w14:paraId="1D64ED03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25</w:t>
            </w:r>
          </w:p>
        </w:tc>
        <w:tc>
          <w:tcPr>
            <w:tcW w:w="3969" w:type="dxa"/>
            <w:shd w:val="clear" w:color="auto" w:fill="auto"/>
          </w:tcPr>
          <w:p w14:paraId="43E5555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Injunction Prohibiting Disposal of Assets Worldwide</w:t>
            </w:r>
          </w:p>
        </w:tc>
        <w:tc>
          <w:tcPr>
            <w:tcW w:w="2977" w:type="dxa"/>
            <w:shd w:val="clear" w:color="auto" w:fill="auto"/>
          </w:tcPr>
          <w:p w14:paraId="500900B7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O.13, r.1(7) ROC 2021</w:t>
            </w:r>
          </w:p>
        </w:tc>
      </w:tr>
      <w:tr w:rsidR="00100039" w:rsidRPr="00100039" w14:paraId="5E6C9680" w14:textId="77777777" w:rsidTr="00100039">
        <w:tc>
          <w:tcPr>
            <w:tcW w:w="1980" w:type="dxa"/>
            <w:shd w:val="clear" w:color="auto" w:fill="auto"/>
          </w:tcPr>
          <w:p w14:paraId="7203E8DE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26</w:t>
            </w:r>
          </w:p>
        </w:tc>
        <w:tc>
          <w:tcPr>
            <w:tcW w:w="3969" w:type="dxa"/>
            <w:shd w:val="clear" w:color="auto" w:fill="auto"/>
          </w:tcPr>
          <w:p w14:paraId="1B0989B5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Order to Allow Entry and Search of Premises</w:t>
            </w:r>
          </w:p>
        </w:tc>
        <w:tc>
          <w:tcPr>
            <w:tcW w:w="2977" w:type="dxa"/>
            <w:shd w:val="clear" w:color="auto" w:fill="auto"/>
          </w:tcPr>
          <w:p w14:paraId="57F49E5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O.13, r.1(8) ROC 2021</w:t>
            </w:r>
          </w:p>
        </w:tc>
      </w:tr>
      <w:tr w:rsidR="00100039" w:rsidRPr="00100039" w14:paraId="0E73A608" w14:textId="77777777" w:rsidTr="00100039">
        <w:tc>
          <w:tcPr>
            <w:tcW w:w="1980" w:type="dxa"/>
            <w:shd w:val="clear" w:color="auto" w:fill="auto"/>
          </w:tcPr>
          <w:p w14:paraId="06D68D3C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27</w:t>
            </w:r>
          </w:p>
        </w:tc>
        <w:tc>
          <w:tcPr>
            <w:tcW w:w="3969" w:type="dxa"/>
            <w:shd w:val="clear" w:color="auto" w:fill="auto"/>
          </w:tcPr>
          <w:p w14:paraId="6FF4FD6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Payment into Court</w:t>
            </w:r>
          </w:p>
        </w:tc>
        <w:tc>
          <w:tcPr>
            <w:tcW w:w="2977" w:type="dxa"/>
            <w:shd w:val="clear" w:color="auto" w:fill="auto"/>
          </w:tcPr>
          <w:p w14:paraId="24A9502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O.14, r.1(2) ROC 2021</w:t>
            </w:r>
          </w:p>
        </w:tc>
      </w:tr>
      <w:tr w:rsidR="00100039" w:rsidRPr="00100039" w14:paraId="37C107D6" w14:textId="77777777" w:rsidTr="00100039">
        <w:tc>
          <w:tcPr>
            <w:tcW w:w="1980" w:type="dxa"/>
            <w:shd w:val="clear" w:color="auto" w:fill="auto"/>
          </w:tcPr>
          <w:p w14:paraId="05B5428C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lastRenderedPageBreak/>
              <w:t>A 28</w:t>
            </w:r>
          </w:p>
        </w:tc>
        <w:tc>
          <w:tcPr>
            <w:tcW w:w="3969" w:type="dxa"/>
            <w:shd w:val="clear" w:color="auto" w:fill="auto"/>
          </w:tcPr>
          <w:p w14:paraId="15C6ACD5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Acceptance of Money Paid into Court</w:t>
            </w:r>
          </w:p>
        </w:tc>
        <w:tc>
          <w:tcPr>
            <w:tcW w:w="2977" w:type="dxa"/>
            <w:shd w:val="clear" w:color="auto" w:fill="auto"/>
          </w:tcPr>
          <w:p w14:paraId="01E1352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O.14, r.3(1) ROC 2021</w:t>
            </w:r>
          </w:p>
        </w:tc>
      </w:tr>
      <w:tr w:rsidR="00100039" w:rsidRPr="00100039" w14:paraId="48FB5E58" w14:textId="77777777" w:rsidTr="00100039">
        <w:tc>
          <w:tcPr>
            <w:tcW w:w="1980" w:type="dxa"/>
            <w:shd w:val="clear" w:color="auto" w:fill="auto"/>
          </w:tcPr>
          <w:p w14:paraId="03568174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29</w:t>
            </w:r>
          </w:p>
        </w:tc>
        <w:tc>
          <w:tcPr>
            <w:tcW w:w="3969" w:type="dxa"/>
            <w:shd w:val="clear" w:color="auto" w:fill="auto"/>
          </w:tcPr>
          <w:p w14:paraId="28B0E80E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Order to Attend Court and/or Produce Documents</w:t>
            </w:r>
          </w:p>
        </w:tc>
        <w:tc>
          <w:tcPr>
            <w:tcW w:w="2977" w:type="dxa"/>
            <w:shd w:val="clear" w:color="auto" w:fill="auto"/>
          </w:tcPr>
          <w:p w14:paraId="25C31B4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O.15, r.4(1) ROC 2021</w:t>
            </w:r>
          </w:p>
        </w:tc>
      </w:tr>
      <w:tr w:rsidR="00100039" w:rsidRPr="00100039" w14:paraId="13E903A4" w14:textId="77777777" w:rsidTr="00100039">
        <w:tc>
          <w:tcPr>
            <w:tcW w:w="1980" w:type="dxa"/>
            <w:shd w:val="clear" w:color="auto" w:fill="auto"/>
          </w:tcPr>
          <w:p w14:paraId="6E5F3C18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30</w:t>
            </w:r>
          </w:p>
        </w:tc>
        <w:tc>
          <w:tcPr>
            <w:tcW w:w="3969" w:type="dxa"/>
            <w:shd w:val="clear" w:color="auto" w:fill="auto"/>
          </w:tcPr>
          <w:p w14:paraId="569154A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Order for Issue of Letter of Request to Relevant Authority Out of Jurisdiction</w:t>
            </w:r>
          </w:p>
        </w:tc>
        <w:tc>
          <w:tcPr>
            <w:tcW w:w="2977" w:type="dxa"/>
            <w:shd w:val="clear" w:color="auto" w:fill="auto"/>
          </w:tcPr>
          <w:p w14:paraId="2069BF9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O.15, r.5(1) ROC 2021 </w:t>
            </w:r>
          </w:p>
        </w:tc>
      </w:tr>
      <w:tr w:rsidR="00100039" w:rsidRPr="00100039" w14:paraId="7CD74796" w14:textId="77777777" w:rsidTr="00100039">
        <w:tc>
          <w:tcPr>
            <w:tcW w:w="1980" w:type="dxa"/>
            <w:shd w:val="clear" w:color="auto" w:fill="auto"/>
          </w:tcPr>
          <w:p w14:paraId="6D3D6BFD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31</w:t>
            </w:r>
          </w:p>
        </w:tc>
        <w:tc>
          <w:tcPr>
            <w:tcW w:w="3969" w:type="dxa"/>
            <w:shd w:val="clear" w:color="auto" w:fill="auto"/>
          </w:tcPr>
          <w:p w14:paraId="6864B8B3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Affidavit </w:t>
            </w:r>
          </w:p>
        </w:tc>
        <w:tc>
          <w:tcPr>
            <w:tcW w:w="2977" w:type="dxa"/>
            <w:shd w:val="clear" w:color="auto" w:fill="auto"/>
          </w:tcPr>
          <w:p w14:paraId="7B0EAB87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O.15, r.19(1), r.19(2) ROC 2021 </w:t>
            </w:r>
          </w:p>
        </w:tc>
      </w:tr>
      <w:tr w:rsidR="00100039" w:rsidRPr="00100039" w14:paraId="0341E48D" w14:textId="77777777" w:rsidTr="00100039">
        <w:tc>
          <w:tcPr>
            <w:tcW w:w="1980" w:type="dxa"/>
            <w:shd w:val="clear" w:color="auto" w:fill="auto"/>
          </w:tcPr>
          <w:p w14:paraId="69E234E9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32</w:t>
            </w:r>
          </w:p>
        </w:tc>
        <w:tc>
          <w:tcPr>
            <w:tcW w:w="3969" w:type="dxa"/>
            <w:shd w:val="clear" w:color="auto" w:fill="auto"/>
          </w:tcPr>
          <w:p w14:paraId="2614AC6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Discontinuance / Withdrawal</w:t>
            </w:r>
          </w:p>
        </w:tc>
        <w:tc>
          <w:tcPr>
            <w:tcW w:w="2977" w:type="dxa"/>
            <w:shd w:val="clear" w:color="auto" w:fill="auto"/>
          </w:tcPr>
          <w:p w14:paraId="0225E7F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O.16, r.2(1), r.2(2) ROC 2021</w:t>
            </w:r>
          </w:p>
        </w:tc>
      </w:tr>
      <w:tr w:rsidR="00100039" w:rsidRPr="00100039" w14:paraId="3CEC082D" w14:textId="77777777" w:rsidTr="00100039">
        <w:tc>
          <w:tcPr>
            <w:tcW w:w="1980" w:type="dxa"/>
            <w:shd w:val="clear" w:color="auto" w:fill="auto"/>
          </w:tcPr>
          <w:p w14:paraId="11E9B092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33</w:t>
            </w:r>
          </w:p>
        </w:tc>
        <w:tc>
          <w:tcPr>
            <w:tcW w:w="3969" w:type="dxa"/>
            <w:shd w:val="clear" w:color="auto" w:fill="auto"/>
          </w:tcPr>
          <w:p w14:paraId="4D27961E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Judgment / Order of Court</w:t>
            </w:r>
          </w:p>
        </w:tc>
        <w:tc>
          <w:tcPr>
            <w:tcW w:w="2977" w:type="dxa"/>
            <w:shd w:val="clear" w:color="auto" w:fill="auto"/>
          </w:tcPr>
          <w:p w14:paraId="02B6E14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O.17, r.3(2) ROC 2021</w:t>
            </w:r>
          </w:p>
        </w:tc>
      </w:tr>
      <w:tr w:rsidR="00100039" w:rsidRPr="00100039" w14:paraId="7E987C32" w14:textId="77777777" w:rsidTr="00100039">
        <w:tc>
          <w:tcPr>
            <w:tcW w:w="1980" w:type="dxa"/>
            <w:shd w:val="clear" w:color="auto" w:fill="auto"/>
          </w:tcPr>
          <w:p w14:paraId="46027B78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39</w:t>
            </w:r>
          </w:p>
        </w:tc>
        <w:tc>
          <w:tcPr>
            <w:tcW w:w="3969" w:type="dxa"/>
            <w:shd w:val="clear" w:color="auto" w:fill="auto"/>
          </w:tcPr>
          <w:p w14:paraId="6847824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Consent to Entry of Satisfaction</w:t>
            </w:r>
          </w:p>
        </w:tc>
        <w:tc>
          <w:tcPr>
            <w:tcW w:w="2977" w:type="dxa"/>
            <w:shd w:val="clear" w:color="auto" w:fill="auto"/>
          </w:tcPr>
          <w:p w14:paraId="1A5D0BC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O.22, r.3(1) ROC 2021</w:t>
            </w:r>
          </w:p>
        </w:tc>
      </w:tr>
      <w:tr w:rsidR="00100039" w:rsidRPr="00100039" w14:paraId="3500CCA6" w14:textId="77777777" w:rsidTr="00100039">
        <w:tc>
          <w:tcPr>
            <w:tcW w:w="1980" w:type="dxa"/>
            <w:shd w:val="clear" w:color="auto" w:fill="auto"/>
          </w:tcPr>
          <w:p w14:paraId="3AE173E3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38</w:t>
            </w:r>
          </w:p>
        </w:tc>
        <w:tc>
          <w:tcPr>
            <w:tcW w:w="3969" w:type="dxa"/>
            <w:shd w:val="clear" w:color="auto" w:fill="auto"/>
          </w:tcPr>
          <w:p w14:paraId="7627B0B1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Enforcement Order</w:t>
            </w:r>
          </w:p>
        </w:tc>
        <w:tc>
          <w:tcPr>
            <w:tcW w:w="2977" w:type="dxa"/>
            <w:shd w:val="clear" w:color="auto" w:fill="auto"/>
          </w:tcPr>
          <w:p w14:paraId="6BB25F5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O.22, r.2(3) ROC 2021</w:t>
            </w:r>
          </w:p>
        </w:tc>
      </w:tr>
      <w:tr w:rsidR="00100039" w:rsidRPr="00100039" w14:paraId="1A6D631A" w14:textId="77777777" w:rsidTr="00100039">
        <w:tc>
          <w:tcPr>
            <w:tcW w:w="1980" w:type="dxa"/>
            <w:shd w:val="clear" w:color="auto" w:fill="auto"/>
          </w:tcPr>
          <w:p w14:paraId="7AB7C4C2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40</w:t>
            </w:r>
          </w:p>
        </w:tc>
        <w:tc>
          <w:tcPr>
            <w:tcW w:w="3969" w:type="dxa"/>
            <w:shd w:val="clear" w:color="auto" w:fill="auto"/>
          </w:tcPr>
          <w:p w14:paraId="7704391D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Seizure or Attachment</w:t>
            </w:r>
          </w:p>
        </w:tc>
        <w:tc>
          <w:tcPr>
            <w:tcW w:w="2977" w:type="dxa"/>
            <w:shd w:val="clear" w:color="auto" w:fill="auto"/>
          </w:tcPr>
          <w:p w14:paraId="78100A7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O.22, r.6(5) ROC 2021</w:t>
            </w:r>
          </w:p>
        </w:tc>
      </w:tr>
      <w:tr w:rsidR="00100039" w:rsidRPr="00100039" w14:paraId="3A24E068" w14:textId="77777777" w:rsidTr="00100039">
        <w:tc>
          <w:tcPr>
            <w:tcW w:w="1980" w:type="dxa"/>
            <w:shd w:val="clear" w:color="auto" w:fill="auto"/>
          </w:tcPr>
          <w:p w14:paraId="717F8C06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 41</w:t>
            </w:r>
          </w:p>
        </w:tc>
        <w:tc>
          <w:tcPr>
            <w:tcW w:w="3969" w:type="dxa"/>
            <w:shd w:val="clear" w:color="auto" w:fill="auto"/>
          </w:tcPr>
          <w:p w14:paraId="452BA92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Order for Examination of Enforcement Respondent</w:t>
            </w:r>
          </w:p>
        </w:tc>
        <w:tc>
          <w:tcPr>
            <w:tcW w:w="2977" w:type="dxa"/>
            <w:shd w:val="clear" w:color="auto" w:fill="auto"/>
          </w:tcPr>
          <w:p w14:paraId="3704470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O.22, r.11(5) ROC 2021</w:t>
            </w:r>
          </w:p>
        </w:tc>
      </w:tr>
      <w:tr w:rsidR="00100039" w:rsidRPr="00100039" w14:paraId="1A6E3594" w14:textId="77777777" w:rsidTr="00100039">
        <w:tc>
          <w:tcPr>
            <w:tcW w:w="1980" w:type="dxa"/>
            <w:shd w:val="clear" w:color="auto" w:fill="auto"/>
          </w:tcPr>
          <w:p w14:paraId="33C1D6F7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B9</w:t>
            </w:r>
          </w:p>
        </w:tc>
        <w:tc>
          <w:tcPr>
            <w:tcW w:w="3969" w:type="dxa"/>
            <w:shd w:val="clear" w:color="auto" w:fill="auto"/>
          </w:tcPr>
          <w:p w14:paraId="2E608BC3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Request for Permission to File Application</w:t>
            </w:r>
          </w:p>
        </w:tc>
        <w:tc>
          <w:tcPr>
            <w:tcW w:w="2977" w:type="dxa"/>
            <w:shd w:val="clear" w:color="auto" w:fill="auto"/>
          </w:tcPr>
          <w:p w14:paraId="48DE7D0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66(6) Supreme Court PD 2021</w:t>
            </w:r>
          </w:p>
        </w:tc>
      </w:tr>
      <w:tr w:rsidR="00100039" w:rsidRPr="00100039" w14:paraId="6A6878E9" w14:textId="77777777" w:rsidTr="00100039">
        <w:tc>
          <w:tcPr>
            <w:tcW w:w="1980" w:type="dxa"/>
            <w:shd w:val="clear" w:color="auto" w:fill="auto"/>
          </w:tcPr>
          <w:p w14:paraId="110A3AAC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B10 </w:t>
            </w:r>
          </w:p>
        </w:tc>
        <w:tc>
          <w:tcPr>
            <w:tcW w:w="3969" w:type="dxa"/>
            <w:shd w:val="clear" w:color="auto" w:fill="auto"/>
          </w:tcPr>
          <w:p w14:paraId="50798C0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Form of Summary Table for Applications for Further and Better Particulars or Production of Document</w:t>
            </w:r>
          </w:p>
        </w:tc>
        <w:tc>
          <w:tcPr>
            <w:tcW w:w="2977" w:type="dxa"/>
            <w:shd w:val="clear" w:color="auto" w:fill="auto"/>
          </w:tcPr>
          <w:p w14:paraId="61FE0DE8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68(2) Supreme Court PD 2021</w:t>
            </w:r>
          </w:p>
        </w:tc>
      </w:tr>
      <w:tr w:rsidR="00100039" w:rsidRPr="00100039" w14:paraId="034C536D" w14:textId="77777777" w:rsidTr="00100039">
        <w:tc>
          <w:tcPr>
            <w:tcW w:w="1980" w:type="dxa"/>
            <w:shd w:val="clear" w:color="auto" w:fill="auto"/>
          </w:tcPr>
          <w:p w14:paraId="44F3779C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B11</w:t>
            </w:r>
          </w:p>
        </w:tc>
        <w:tc>
          <w:tcPr>
            <w:tcW w:w="3969" w:type="dxa"/>
            <w:shd w:val="clear" w:color="auto" w:fill="auto"/>
          </w:tcPr>
          <w:p w14:paraId="4B4063E7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Receiver’s Security by Undertaking</w:t>
            </w:r>
          </w:p>
        </w:tc>
        <w:tc>
          <w:tcPr>
            <w:tcW w:w="2977" w:type="dxa"/>
            <w:shd w:val="clear" w:color="auto" w:fill="auto"/>
          </w:tcPr>
          <w:p w14:paraId="004572A8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75(2) Supreme Court PD 2021</w:t>
            </w:r>
          </w:p>
        </w:tc>
      </w:tr>
      <w:tr w:rsidR="00100039" w:rsidRPr="00100039" w14:paraId="7D300F32" w14:textId="77777777" w:rsidTr="00100039">
        <w:tc>
          <w:tcPr>
            <w:tcW w:w="1980" w:type="dxa"/>
            <w:shd w:val="clear" w:color="auto" w:fill="auto"/>
          </w:tcPr>
          <w:p w14:paraId="22293F83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B12</w:t>
            </w:r>
          </w:p>
        </w:tc>
        <w:tc>
          <w:tcPr>
            <w:tcW w:w="3969" w:type="dxa"/>
            <w:shd w:val="clear" w:color="auto" w:fill="auto"/>
          </w:tcPr>
          <w:p w14:paraId="23764E4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Request for Production of Document filed in Court or Court’s records</w:t>
            </w:r>
          </w:p>
        </w:tc>
        <w:tc>
          <w:tcPr>
            <w:tcW w:w="2977" w:type="dxa"/>
            <w:shd w:val="clear" w:color="auto" w:fill="auto"/>
          </w:tcPr>
          <w:p w14:paraId="0CA6FC77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76(4) Supreme Court PD 2021</w:t>
            </w:r>
          </w:p>
        </w:tc>
      </w:tr>
      <w:tr w:rsidR="00100039" w:rsidRPr="00100039" w14:paraId="5445D2AE" w14:textId="77777777" w:rsidTr="00100039">
        <w:tc>
          <w:tcPr>
            <w:tcW w:w="1980" w:type="dxa"/>
            <w:shd w:val="clear" w:color="auto" w:fill="auto"/>
          </w:tcPr>
          <w:p w14:paraId="37C3EEEF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B13</w:t>
            </w:r>
          </w:p>
        </w:tc>
        <w:tc>
          <w:tcPr>
            <w:tcW w:w="3969" w:type="dxa"/>
            <w:shd w:val="clear" w:color="auto" w:fill="auto"/>
          </w:tcPr>
          <w:p w14:paraId="72B2092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Objections to Contents of Affidavits of Evidence-in-Chief</w:t>
            </w:r>
          </w:p>
        </w:tc>
        <w:tc>
          <w:tcPr>
            <w:tcW w:w="2977" w:type="dxa"/>
            <w:shd w:val="clear" w:color="auto" w:fill="auto"/>
          </w:tcPr>
          <w:p w14:paraId="3315540A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84(1), (2) Supreme Court PD 2021</w:t>
            </w:r>
          </w:p>
        </w:tc>
      </w:tr>
      <w:tr w:rsidR="00100039" w:rsidRPr="00100039" w14:paraId="12A0A85A" w14:textId="77777777" w:rsidTr="00100039">
        <w:tc>
          <w:tcPr>
            <w:tcW w:w="1980" w:type="dxa"/>
            <w:shd w:val="clear" w:color="auto" w:fill="auto"/>
          </w:tcPr>
          <w:p w14:paraId="15B04F41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B13A</w:t>
            </w:r>
          </w:p>
        </w:tc>
        <w:tc>
          <w:tcPr>
            <w:tcW w:w="3969" w:type="dxa"/>
            <w:shd w:val="clear" w:color="auto" w:fill="auto"/>
          </w:tcPr>
          <w:p w14:paraId="27DD35A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to Admit Documentary Hearsay Evidence</w:t>
            </w:r>
          </w:p>
        </w:tc>
        <w:tc>
          <w:tcPr>
            <w:tcW w:w="2977" w:type="dxa"/>
            <w:shd w:val="clear" w:color="auto" w:fill="auto"/>
          </w:tcPr>
          <w:p w14:paraId="6C5EF9C3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84</w:t>
            </w:r>
            <w:proofErr w:type="gramStart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A(</w:t>
            </w:r>
            <w:proofErr w:type="gramEnd"/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4) Supreme Court PD 2021</w:t>
            </w:r>
          </w:p>
        </w:tc>
      </w:tr>
      <w:tr w:rsidR="00100039" w:rsidRPr="00100039" w14:paraId="55F532E9" w14:textId="77777777" w:rsidTr="00100039">
        <w:tc>
          <w:tcPr>
            <w:tcW w:w="1980" w:type="dxa"/>
            <w:shd w:val="clear" w:color="auto" w:fill="auto"/>
          </w:tcPr>
          <w:p w14:paraId="38673793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B17</w:t>
            </w:r>
          </w:p>
        </w:tc>
        <w:tc>
          <w:tcPr>
            <w:tcW w:w="3969" w:type="dxa"/>
            <w:shd w:val="clear" w:color="auto" w:fill="auto"/>
          </w:tcPr>
          <w:p w14:paraId="6ACBC2B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Form of Table for the Last Pleading Under Order 9, Rule 25(10)(a) of the Rules of Court 2021 </w:t>
            </w:r>
          </w:p>
        </w:tc>
        <w:tc>
          <w:tcPr>
            <w:tcW w:w="2977" w:type="dxa"/>
            <w:shd w:val="clear" w:color="auto" w:fill="auto"/>
          </w:tcPr>
          <w:p w14:paraId="25F8D44C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102(7) Supreme Court PD 2021</w:t>
            </w:r>
          </w:p>
        </w:tc>
      </w:tr>
      <w:tr w:rsidR="00100039" w:rsidRPr="00100039" w14:paraId="24E0CD00" w14:textId="77777777" w:rsidTr="00100039">
        <w:tc>
          <w:tcPr>
            <w:tcW w:w="1980" w:type="dxa"/>
            <w:shd w:val="clear" w:color="auto" w:fill="auto"/>
          </w:tcPr>
          <w:p w14:paraId="3AAF038A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B18</w:t>
            </w:r>
          </w:p>
        </w:tc>
        <w:tc>
          <w:tcPr>
            <w:tcW w:w="3969" w:type="dxa"/>
            <w:shd w:val="clear" w:color="auto" w:fill="auto"/>
          </w:tcPr>
          <w:p w14:paraId="67279860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Index to Bundle of Documents</w:t>
            </w:r>
          </w:p>
        </w:tc>
        <w:tc>
          <w:tcPr>
            <w:tcW w:w="2977" w:type="dxa"/>
            <w:shd w:val="clear" w:color="auto" w:fill="auto"/>
          </w:tcPr>
          <w:p w14:paraId="750D938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102(9)(a) Supreme Court PD 2021</w:t>
            </w:r>
          </w:p>
        </w:tc>
      </w:tr>
      <w:tr w:rsidR="00100039" w:rsidRPr="00100039" w14:paraId="2763212D" w14:textId="77777777" w:rsidTr="00100039">
        <w:tc>
          <w:tcPr>
            <w:tcW w:w="1980" w:type="dxa"/>
            <w:shd w:val="clear" w:color="auto" w:fill="auto"/>
          </w:tcPr>
          <w:p w14:paraId="5F254CB1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B35</w:t>
            </w:r>
          </w:p>
        </w:tc>
        <w:tc>
          <w:tcPr>
            <w:tcW w:w="3969" w:type="dxa"/>
            <w:shd w:val="clear" w:color="auto" w:fill="auto"/>
          </w:tcPr>
          <w:p w14:paraId="34FC1E6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Request for Attendance of the Bailiff</w:t>
            </w:r>
          </w:p>
        </w:tc>
        <w:tc>
          <w:tcPr>
            <w:tcW w:w="2977" w:type="dxa"/>
            <w:shd w:val="clear" w:color="auto" w:fill="auto"/>
          </w:tcPr>
          <w:p w14:paraId="472667A6" w14:textId="77777777" w:rsidR="00100039" w:rsidRPr="00100039" w:rsidRDefault="00100039" w:rsidP="00100039">
            <w:pPr>
              <w:shd w:val="clear" w:color="auto" w:fill="FFFFFF"/>
              <w:spacing w:line="225" w:lineRule="atLeast"/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Paras. 140(1), (2), 149(1)</w:t>
            </w:r>
          </w:p>
        </w:tc>
      </w:tr>
      <w:tr w:rsidR="00100039" w:rsidRPr="00100039" w14:paraId="7C0AEE58" w14:textId="77777777" w:rsidTr="00100039">
        <w:tc>
          <w:tcPr>
            <w:tcW w:w="1980" w:type="dxa"/>
            <w:shd w:val="clear" w:color="auto" w:fill="auto"/>
          </w:tcPr>
          <w:p w14:paraId="20FC74F8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B36</w:t>
            </w:r>
          </w:p>
        </w:tc>
        <w:tc>
          <w:tcPr>
            <w:tcW w:w="3969" w:type="dxa"/>
            <w:shd w:val="clear" w:color="auto" w:fill="auto"/>
          </w:tcPr>
          <w:p w14:paraId="10201BB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Objection (Enforcement)</w:t>
            </w:r>
          </w:p>
        </w:tc>
        <w:tc>
          <w:tcPr>
            <w:tcW w:w="2977" w:type="dxa"/>
            <w:shd w:val="clear" w:color="auto" w:fill="auto"/>
          </w:tcPr>
          <w:p w14:paraId="3AD44294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142(1) Supreme Court PD 2021</w:t>
            </w:r>
          </w:p>
        </w:tc>
      </w:tr>
      <w:tr w:rsidR="00100039" w:rsidRPr="00100039" w14:paraId="22A42F4D" w14:textId="77777777" w:rsidTr="00100039">
        <w:tc>
          <w:tcPr>
            <w:tcW w:w="1980" w:type="dxa"/>
            <w:shd w:val="clear" w:color="auto" w:fill="auto"/>
          </w:tcPr>
          <w:p w14:paraId="4A66AA38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B37</w:t>
            </w:r>
          </w:p>
        </w:tc>
        <w:tc>
          <w:tcPr>
            <w:tcW w:w="3969" w:type="dxa"/>
            <w:shd w:val="clear" w:color="auto" w:fill="auto"/>
          </w:tcPr>
          <w:p w14:paraId="5F9CF0B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Consent to Release</w:t>
            </w:r>
          </w:p>
        </w:tc>
        <w:tc>
          <w:tcPr>
            <w:tcW w:w="2977" w:type="dxa"/>
            <w:shd w:val="clear" w:color="auto" w:fill="auto"/>
          </w:tcPr>
          <w:p w14:paraId="22CCB764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142(2) Supreme Court PD 2021</w:t>
            </w:r>
          </w:p>
        </w:tc>
      </w:tr>
      <w:tr w:rsidR="00100039" w:rsidRPr="00100039" w14:paraId="14069D05" w14:textId="77777777" w:rsidTr="00100039">
        <w:tc>
          <w:tcPr>
            <w:tcW w:w="1980" w:type="dxa"/>
            <w:shd w:val="clear" w:color="auto" w:fill="auto"/>
          </w:tcPr>
          <w:p w14:paraId="0FB76AC0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B38</w:t>
            </w:r>
          </w:p>
        </w:tc>
        <w:tc>
          <w:tcPr>
            <w:tcW w:w="3969" w:type="dxa"/>
            <w:shd w:val="clear" w:color="auto" w:fill="auto"/>
          </w:tcPr>
          <w:p w14:paraId="0A87100F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Notice of Dispute to Objection</w:t>
            </w:r>
          </w:p>
        </w:tc>
        <w:tc>
          <w:tcPr>
            <w:tcW w:w="2977" w:type="dxa"/>
            <w:shd w:val="clear" w:color="auto" w:fill="auto"/>
          </w:tcPr>
          <w:p w14:paraId="7A7FCDC9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142(2) Supreme Court PD 2021</w:t>
            </w:r>
          </w:p>
        </w:tc>
      </w:tr>
      <w:tr w:rsidR="00100039" w:rsidRPr="00100039" w14:paraId="4817AC0D" w14:textId="77777777" w:rsidTr="00100039">
        <w:tc>
          <w:tcPr>
            <w:tcW w:w="1980" w:type="dxa"/>
            <w:shd w:val="clear" w:color="auto" w:fill="auto"/>
          </w:tcPr>
          <w:p w14:paraId="5CC28C2D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B39</w:t>
            </w:r>
          </w:p>
        </w:tc>
        <w:tc>
          <w:tcPr>
            <w:tcW w:w="3969" w:type="dxa"/>
            <w:shd w:val="clear" w:color="auto" w:fill="auto"/>
          </w:tcPr>
          <w:p w14:paraId="2E887F81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for Order Determining the Ground of Objection</w:t>
            </w:r>
          </w:p>
        </w:tc>
        <w:tc>
          <w:tcPr>
            <w:tcW w:w="2977" w:type="dxa"/>
            <w:shd w:val="clear" w:color="auto" w:fill="auto"/>
          </w:tcPr>
          <w:p w14:paraId="45903395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142(3) Supreme Court PD 2021</w:t>
            </w:r>
          </w:p>
        </w:tc>
      </w:tr>
      <w:tr w:rsidR="00100039" w:rsidRPr="00100039" w14:paraId="4BBAB841" w14:textId="77777777" w:rsidTr="00100039">
        <w:tc>
          <w:tcPr>
            <w:tcW w:w="1980" w:type="dxa"/>
            <w:shd w:val="clear" w:color="auto" w:fill="auto"/>
          </w:tcPr>
          <w:p w14:paraId="4F304F28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B40</w:t>
            </w:r>
          </w:p>
        </w:tc>
        <w:tc>
          <w:tcPr>
            <w:tcW w:w="3969" w:type="dxa"/>
            <w:shd w:val="clear" w:color="auto" w:fill="auto"/>
          </w:tcPr>
          <w:p w14:paraId="0B59829B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Summons for Order to Release Property / Debt</w:t>
            </w:r>
          </w:p>
        </w:tc>
        <w:tc>
          <w:tcPr>
            <w:tcW w:w="2977" w:type="dxa"/>
            <w:shd w:val="clear" w:color="auto" w:fill="auto"/>
          </w:tcPr>
          <w:p w14:paraId="03F43C5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142(4) Supreme Court PD 2021</w:t>
            </w:r>
          </w:p>
        </w:tc>
      </w:tr>
      <w:tr w:rsidR="00100039" w:rsidRPr="00100039" w14:paraId="64AE0273" w14:textId="77777777" w:rsidTr="00100039">
        <w:tc>
          <w:tcPr>
            <w:tcW w:w="1980" w:type="dxa"/>
            <w:shd w:val="clear" w:color="auto" w:fill="auto"/>
          </w:tcPr>
          <w:p w14:paraId="553B84BB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B41</w:t>
            </w:r>
          </w:p>
        </w:tc>
        <w:tc>
          <w:tcPr>
            <w:tcW w:w="3969" w:type="dxa"/>
            <w:shd w:val="clear" w:color="auto" w:fill="auto"/>
          </w:tcPr>
          <w:p w14:paraId="675FE215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Questionnaire for the Examination of Individual Enforcement Respondent</w:t>
            </w:r>
          </w:p>
        </w:tc>
        <w:tc>
          <w:tcPr>
            <w:tcW w:w="2977" w:type="dxa"/>
            <w:shd w:val="clear" w:color="auto" w:fill="auto"/>
          </w:tcPr>
          <w:p w14:paraId="64712BE6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145(1) Supreme Court PD 2021</w:t>
            </w:r>
          </w:p>
        </w:tc>
      </w:tr>
      <w:tr w:rsidR="00100039" w:rsidRPr="00100039" w14:paraId="42990B16" w14:textId="77777777" w:rsidTr="00100039">
        <w:tc>
          <w:tcPr>
            <w:tcW w:w="1980" w:type="dxa"/>
            <w:shd w:val="clear" w:color="auto" w:fill="auto"/>
          </w:tcPr>
          <w:p w14:paraId="02A0E533" w14:textId="77777777" w:rsidR="00100039" w:rsidRPr="00100039" w:rsidRDefault="00100039" w:rsidP="00100039">
            <w:pPr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B42</w:t>
            </w:r>
          </w:p>
        </w:tc>
        <w:tc>
          <w:tcPr>
            <w:tcW w:w="3969" w:type="dxa"/>
            <w:shd w:val="clear" w:color="auto" w:fill="auto"/>
          </w:tcPr>
          <w:p w14:paraId="71858CD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val="en-US" w:eastAsia="zh-CN"/>
              </w:rPr>
              <w:t>Questionnaire for the Examination of Officer of Enforcement Respondent</w:t>
            </w:r>
          </w:p>
        </w:tc>
        <w:tc>
          <w:tcPr>
            <w:tcW w:w="2977" w:type="dxa"/>
            <w:shd w:val="clear" w:color="auto" w:fill="auto"/>
          </w:tcPr>
          <w:p w14:paraId="2B785672" w14:textId="77777777" w:rsidR="00100039" w:rsidRPr="00100039" w:rsidRDefault="00100039" w:rsidP="00100039">
            <w:pPr>
              <w:jc w:val="both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00039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Para. 145(1) Supreme Court PD 2021</w:t>
            </w:r>
          </w:p>
        </w:tc>
      </w:tr>
    </w:tbl>
    <w:p w14:paraId="71AF21BD" w14:textId="77777777" w:rsidR="004F080A" w:rsidRDefault="004F080A" w:rsidP="00C453D2"/>
    <w:sectPr w:rsidR="004F080A" w:rsidSect="00C453D2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39"/>
    <w:rsid w:val="0009686D"/>
    <w:rsid w:val="00100039"/>
    <w:rsid w:val="00147E64"/>
    <w:rsid w:val="00172161"/>
    <w:rsid w:val="001D5BA7"/>
    <w:rsid w:val="004730B2"/>
    <w:rsid w:val="0047365F"/>
    <w:rsid w:val="004F080A"/>
    <w:rsid w:val="00513472"/>
    <w:rsid w:val="00554FFA"/>
    <w:rsid w:val="0062F4D9"/>
    <w:rsid w:val="00675033"/>
    <w:rsid w:val="00740745"/>
    <w:rsid w:val="00924863"/>
    <w:rsid w:val="009253ED"/>
    <w:rsid w:val="00B3587E"/>
    <w:rsid w:val="00BE4139"/>
    <w:rsid w:val="00C04AF8"/>
    <w:rsid w:val="00C453D2"/>
    <w:rsid w:val="00CC25A0"/>
    <w:rsid w:val="00E61D99"/>
    <w:rsid w:val="00E669E9"/>
    <w:rsid w:val="00EF25AB"/>
    <w:rsid w:val="00F67A33"/>
    <w:rsid w:val="05949D81"/>
    <w:rsid w:val="1CE3E9EF"/>
    <w:rsid w:val="363A7640"/>
    <w:rsid w:val="520788BD"/>
    <w:rsid w:val="72B4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7BD9"/>
  <w15:chartTrackingRefBased/>
  <w15:docId w15:val="{B597E4D5-C7B0-4E20-828A-AD0E3DE6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39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1000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0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2024-10-08T01:53:00Z</dcterms:created>
  <dcterms:modified xsi:type="dcterms:W3CDTF">2024-10-08T01:53:00Z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2024-07-28T01:48:54Z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10c33ec3-2f64-4762-95d0-0d0b73bacc23</vt:lpwstr>
  </property>
  <property fmtid="{D5CDD505-2E9C-101B-9397-08002B2CF9AE}" pid="8" name="MSIP_Label_770f46e1-5fba-47ae-991f-a0785d9c0dac_ContentBits">
    <vt:lpwstr>0</vt:lpwstr>
  </property>
</Properties>
</file>