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0AAD" w14:textId="77777777" w:rsidR="002938C8" w:rsidRPr="00513A81" w:rsidRDefault="002938C8" w:rsidP="002938C8">
      <w:pPr>
        <w:spacing w:after="240" w:line="240" w:lineRule="auto"/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</w:pPr>
      <w:r w:rsidRPr="00513A81">
        <w:rPr>
          <w:rFonts w:ascii="Times New Roman" w:eastAsia="DengXian" w:hAnsi="Times New Roman" w:cs="Times New Roman"/>
          <w:sz w:val="24"/>
          <w:szCs w:val="24"/>
          <w:u w:val="single"/>
          <w:lang w:eastAsia="zh-CN"/>
        </w:rPr>
        <w:t>List of FJ(G)R forms which apply to POHA proceedings</w:t>
      </w:r>
    </w:p>
    <w:p w14:paraId="3D1C72EA" w14:textId="77777777" w:rsidR="002938C8" w:rsidRPr="00513A81" w:rsidRDefault="002938C8" w:rsidP="002938C8">
      <w:pPr>
        <w:keepNext/>
        <w:keepLines/>
        <w:spacing w:before="40" w:after="0" w:line="240" w:lineRule="auto"/>
        <w:outlineLvl w:val="1"/>
        <w:rPr>
          <w:rFonts w:ascii="Times New Roman" w:eastAsia="DengXian Light" w:hAnsi="Times New Roman" w:cs="Times New Roman"/>
          <w:b/>
          <w:color w:val="C00000"/>
          <w:sz w:val="24"/>
          <w:szCs w:val="24"/>
          <w:lang w:eastAsia="zh-CN"/>
        </w:rPr>
      </w:pPr>
      <w:r w:rsidRPr="00513A81">
        <w:rPr>
          <w:rFonts w:ascii="Times New Roman" w:eastAsia="DengXian Light" w:hAnsi="Times New Roman" w:cs="Times New Roman"/>
          <w:b/>
          <w:color w:val="C00000"/>
          <w:sz w:val="24"/>
          <w:szCs w:val="24"/>
          <w:lang w:eastAsia="zh-CN"/>
        </w:rPr>
        <w:t>POHA – Reference to FJ(G)R forms</w:t>
      </w:r>
    </w:p>
    <w:p w14:paraId="077157FF" w14:textId="77777777" w:rsidR="002938C8" w:rsidRPr="00513A81" w:rsidRDefault="002938C8" w:rsidP="002938C8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696"/>
        <w:gridCol w:w="7088"/>
      </w:tblGrid>
      <w:tr w:rsidR="002938C8" w:rsidRPr="00513A81" w14:paraId="2B0D945B" w14:textId="77777777" w:rsidTr="002938C8">
        <w:tc>
          <w:tcPr>
            <w:tcW w:w="1696" w:type="dxa"/>
            <w:shd w:val="clear" w:color="auto" w:fill="D0CECE"/>
          </w:tcPr>
          <w:p w14:paraId="22499513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Appendix / Form No. in FJC PD 2024</w:t>
            </w:r>
          </w:p>
        </w:tc>
        <w:tc>
          <w:tcPr>
            <w:tcW w:w="7088" w:type="dxa"/>
            <w:shd w:val="clear" w:color="auto" w:fill="D0CECE"/>
          </w:tcPr>
          <w:p w14:paraId="7BE8BFA8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Form Title</w:t>
            </w:r>
          </w:p>
        </w:tc>
      </w:tr>
      <w:tr w:rsidR="002938C8" w:rsidRPr="00513A81" w14:paraId="0985FBB6" w14:textId="77777777" w:rsidTr="002938C8">
        <w:tc>
          <w:tcPr>
            <w:tcW w:w="1696" w:type="dxa"/>
            <w:shd w:val="clear" w:color="auto" w:fill="auto"/>
          </w:tcPr>
          <w:p w14:paraId="43013881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</w:t>
            </w:r>
          </w:p>
        </w:tc>
        <w:tc>
          <w:tcPr>
            <w:tcW w:w="7088" w:type="dxa"/>
            <w:shd w:val="clear" w:color="auto" w:fill="auto"/>
          </w:tcPr>
          <w:p w14:paraId="20E197B7" w14:textId="4730303E" w:rsidR="002938C8" w:rsidRPr="00513A81" w:rsidRDefault="00E1292A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</w:rPr>
              <w:t>Originating Application / Summons / Application for Extension of Time / Renewal of Originating Application</w:t>
            </w:r>
          </w:p>
        </w:tc>
      </w:tr>
      <w:tr w:rsidR="002938C8" w:rsidRPr="00513A81" w14:paraId="26C4AC7D" w14:textId="77777777" w:rsidTr="002938C8">
        <w:tc>
          <w:tcPr>
            <w:tcW w:w="1696" w:type="dxa"/>
            <w:shd w:val="clear" w:color="auto" w:fill="auto"/>
          </w:tcPr>
          <w:p w14:paraId="74161961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50</w:t>
            </w:r>
          </w:p>
        </w:tc>
        <w:tc>
          <w:tcPr>
            <w:tcW w:w="7088" w:type="dxa"/>
            <w:shd w:val="clear" w:color="auto" w:fill="auto"/>
          </w:tcPr>
          <w:p w14:paraId="0ED89B26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Offer of Amicable Resolution</w:t>
            </w:r>
          </w:p>
        </w:tc>
      </w:tr>
      <w:tr w:rsidR="002938C8" w:rsidRPr="00513A81" w14:paraId="65346BEB" w14:textId="77777777" w:rsidTr="002938C8">
        <w:tc>
          <w:tcPr>
            <w:tcW w:w="1696" w:type="dxa"/>
            <w:shd w:val="clear" w:color="auto" w:fill="auto"/>
          </w:tcPr>
          <w:p w14:paraId="621A0D47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51</w:t>
            </w:r>
          </w:p>
        </w:tc>
        <w:tc>
          <w:tcPr>
            <w:tcW w:w="7088" w:type="dxa"/>
            <w:shd w:val="clear" w:color="auto" w:fill="auto"/>
          </w:tcPr>
          <w:p w14:paraId="1C7C3CC7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Response to Offer of Amicable Resolution</w:t>
            </w:r>
          </w:p>
        </w:tc>
      </w:tr>
      <w:tr w:rsidR="002938C8" w:rsidRPr="00513A81" w14:paraId="507D1336" w14:textId="77777777" w:rsidTr="002938C8">
        <w:tc>
          <w:tcPr>
            <w:tcW w:w="1696" w:type="dxa"/>
            <w:shd w:val="clear" w:color="auto" w:fill="auto"/>
          </w:tcPr>
          <w:p w14:paraId="271CF71B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52</w:t>
            </w:r>
          </w:p>
        </w:tc>
        <w:tc>
          <w:tcPr>
            <w:tcW w:w="7088" w:type="dxa"/>
            <w:shd w:val="clear" w:color="auto" w:fill="auto"/>
          </w:tcPr>
          <w:p w14:paraId="1D408D65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Withdrawal of Offer of Amicable Resolution</w:t>
            </w:r>
          </w:p>
        </w:tc>
      </w:tr>
      <w:tr w:rsidR="002938C8" w:rsidRPr="00513A81" w14:paraId="53020A63" w14:textId="77777777" w:rsidTr="002938C8">
        <w:tc>
          <w:tcPr>
            <w:tcW w:w="1696" w:type="dxa"/>
            <w:shd w:val="clear" w:color="auto" w:fill="auto"/>
          </w:tcPr>
          <w:p w14:paraId="6956EF4F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53</w:t>
            </w:r>
          </w:p>
        </w:tc>
        <w:tc>
          <w:tcPr>
            <w:tcW w:w="7088" w:type="dxa"/>
            <w:shd w:val="clear" w:color="auto" w:fill="auto"/>
          </w:tcPr>
          <w:p w14:paraId="47278ABB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Generated Originating Application</w:t>
            </w:r>
          </w:p>
        </w:tc>
      </w:tr>
      <w:tr w:rsidR="002938C8" w:rsidRPr="00513A81" w14:paraId="4013FBC9" w14:textId="77777777" w:rsidTr="002938C8">
        <w:tc>
          <w:tcPr>
            <w:tcW w:w="1696" w:type="dxa"/>
            <w:shd w:val="clear" w:color="auto" w:fill="auto"/>
          </w:tcPr>
          <w:p w14:paraId="10556BBB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53A</w:t>
            </w:r>
          </w:p>
        </w:tc>
        <w:tc>
          <w:tcPr>
            <w:tcW w:w="7088" w:type="dxa"/>
            <w:shd w:val="clear" w:color="auto" w:fill="auto"/>
          </w:tcPr>
          <w:p w14:paraId="3812B0C3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Generic Originating Application</w:t>
            </w:r>
          </w:p>
        </w:tc>
      </w:tr>
      <w:tr w:rsidR="002938C8" w:rsidRPr="00513A81" w14:paraId="66A66658" w14:textId="77777777" w:rsidTr="002938C8">
        <w:tc>
          <w:tcPr>
            <w:tcW w:w="1696" w:type="dxa"/>
            <w:shd w:val="clear" w:color="auto" w:fill="auto"/>
          </w:tcPr>
          <w:p w14:paraId="59AF2AC8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53B</w:t>
            </w:r>
          </w:p>
        </w:tc>
        <w:tc>
          <w:tcPr>
            <w:tcW w:w="7088" w:type="dxa"/>
            <w:shd w:val="clear" w:color="auto" w:fill="auto"/>
          </w:tcPr>
          <w:p w14:paraId="30090F8D" w14:textId="7495653A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Originating Application</w:t>
            </w:r>
            <w:r w:rsidR="00E1292A"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Generic Sections</w:t>
            </w:r>
          </w:p>
        </w:tc>
      </w:tr>
      <w:tr w:rsidR="002938C8" w:rsidRPr="00513A81" w14:paraId="00E59D08" w14:textId="77777777" w:rsidTr="002938C8">
        <w:tc>
          <w:tcPr>
            <w:tcW w:w="1696" w:type="dxa"/>
            <w:shd w:val="clear" w:color="auto" w:fill="auto"/>
          </w:tcPr>
          <w:p w14:paraId="18B11ACF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A 54 </w:t>
            </w:r>
          </w:p>
        </w:tc>
        <w:tc>
          <w:tcPr>
            <w:tcW w:w="7088" w:type="dxa"/>
            <w:shd w:val="clear" w:color="auto" w:fill="auto"/>
          </w:tcPr>
          <w:p w14:paraId="5D5E2CB2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Generic Affidavit</w:t>
            </w:r>
          </w:p>
        </w:tc>
      </w:tr>
      <w:tr w:rsidR="002938C8" w:rsidRPr="00513A81" w14:paraId="54778365" w14:textId="77777777" w:rsidTr="002938C8">
        <w:tc>
          <w:tcPr>
            <w:tcW w:w="1696" w:type="dxa"/>
            <w:shd w:val="clear" w:color="auto" w:fill="auto"/>
          </w:tcPr>
          <w:p w14:paraId="03C5F2C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67</w:t>
            </w:r>
          </w:p>
        </w:tc>
        <w:tc>
          <w:tcPr>
            <w:tcW w:w="7088" w:type="dxa"/>
            <w:shd w:val="clear" w:color="auto" w:fill="auto"/>
          </w:tcPr>
          <w:p w14:paraId="5BFEAE74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Generated Summons</w:t>
            </w:r>
          </w:p>
        </w:tc>
      </w:tr>
      <w:tr w:rsidR="002938C8" w:rsidRPr="00513A81" w14:paraId="7C7FA0B8" w14:textId="77777777" w:rsidTr="002938C8">
        <w:tc>
          <w:tcPr>
            <w:tcW w:w="1696" w:type="dxa"/>
            <w:shd w:val="clear" w:color="auto" w:fill="auto"/>
          </w:tcPr>
          <w:p w14:paraId="07F89FD3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67A</w:t>
            </w:r>
          </w:p>
        </w:tc>
        <w:tc>
          <w:tcPr>
            <w:tcW w:w="7088" w:type="dxa"/>
            <w:shd w:val="clear" w:color="auto" w:fill="auto"/>
          </w:tcPr>
          <w:p w14:paraId="681804DE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Generic Summons</w:t>
            </w:r>
          </w:p>
        </w:tc>
      </w:tr>
      <w:tr w:rsidR="002938C8" w:rsidRPr="00513A81" w14:paraId="7AC74690" w14:textId="77777777" w:rsidTr="002938C8">
        <w:tc>
          <w:tcPr>
            <w:tcW w:w="1696" w:type="dxa"/>
            <w:shd w:val="clear" w:color="auto" w:fill="auto"/>
          </w:tcPr>
          <w:p w14:paraId="4745BE83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73</w:t>
            </w:r>
          </w:p>
        </w:tc>
        <w:tc>
          <w:tcPr>
            <w:tcW w:w="7088" w:type="dxa"/>
            <w:shd w:val="clear" w:color="auto" w:fill="auto"/>
          </w:tcPr>
          <w:p w14:paraId="59AA713E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Consent to Act as Litigation Representative</w:t>
            </w:r>
          </w:p>
        </w:tc>
      </w:tr>
      <w:tr w:rsidR="002938C8" w:rsidRPr="00513A81" w14:paraId="0BA863AC" w14:textId="77777777" w:rsidTr="002938C8">
        <w:tc>
          <w:tcPr>
            <w:tcW w:w="1696" w:type="dxa"/>
            <w:shd w:val="clear" w:color="auto" w:fill="auto"/>
          </w:tcPr>
          <w:p w14:paraId="49EB09DC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74</w:t>
            </w:r>
          </w:p>
        </w:tc>
        <w:tc>
          <w:tcPr>
            <w:tcW w:w="7088" w:type="dxa"/>
            <w:shd w:val="clear" w:color="auto" w:fill="auto"/>
          </w:tcPr>
          <w:p w14:paraId="58E60706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Certificate by Solicitor Acting for Litigation Representative</w:t>
            </w:r>
          </w:p>
        </w:tc>
      </w:tr>
      <w:tr w:rsidR="002938C8" w:rsidRPr="00513A81" w14:paraId="5944AD68" w14:textId="77777777" w:rsidTr="002938C8">
        <w:tc>
          <w:tcPr>
            <w:tcW w:w="1696" w:type="dxa"/>
            <w:shd w:val="clear" w:color="auto" w:fill="auto"/>
          </w:tcPr>
          <w:p w14:paraId="560485F0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75</w:t>
            </w:r>
          </w:p>
        </w:tc>
        <w:tc>
          <w:tcPr>
            <w:tcW w:w="7088" w:type="dxa"/>
            <w:shd w:val="clear" w:color="auto" w:fill="auto"/>
          </w:tcPr>
          <w:p w14:paraId="06933AD5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Change of Representation</w:t>
            </w:r>
          </w:p>
        </w:tc>
      </w:tr>
      <w:tr w:rsidR="002938C8" w:rsidRPr="00513A81" w14:paraId="2F7A5E8D" w14:textId="77777777" w:rsidTr="002938C8">
        <w:tc>
          <w:tcPr>
            <w:tcW w:w="1696" w:type="dxa"/>
            <w:shd w:val="clear" w:color="auto" w:fill="auto"/>
          </w:tcPr>
          <w:p w14:paraId="3ABD592E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76</w:t>
            </w:r>
          </w:p>
        </w:tc>
        <w:tc>
          <w:tcPr>
            <w:tcW w:w="7088" w:type="dxa"/>
            <w:shd w:val="clear" w:color="auto" w:fill="auto"/>
          </w:tcPr>
          <w:p w14:paraId="0D1310DB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Summons for Discharge of Solicitor</w:t>
            </w:r>
          </w:p>
        </w:tc>
      </w:tr>
      <w:tr w:rsidR="002938C8" w:rsidRPr="00513A81" w14:paraId="7B46B686" w14:textId="77777777" w:rsidTr="002938C8">
        <w:tc>
          <w:tcPr>
            <w:tcW w:w="1696" w:type="dxa"/>
            <w:shd w:val="clear" w:color="auto" w:fill="auto"/>
          </w:tcPr>
          <w:p w14:paraId="048A1B85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77</w:t>
            </w:r>
          </w:p>
        </w:tc>
        <w:tc>
          <w:tcPr>
            <w:tcW w:w="7088" w:type="dxa"/>
            <w:shd w:val="clear" w:color="auto" w:fill="auto"/>
          </w:tcPr>
          <w:p w14:paraId="414E7E0E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Acknowledgment of Service</w:t>
            </w:r>
          </w:p>
        </w:tc>
      </w:tr>
      <w:tr w:rsidR="002938C8" w:rsidRPr="00513A81" w14:paraId="1CDAB97C" w14:textId="77777777" w:rsidTr="002938C8">
        <w:tc>
          <w:tcPr>
            <w:tcW w:w="1696" w:type="dxa"/>
            <w:shd w:val="clear" w:color="auto" w:fill="auto"/>
          </w:tcPr>
          <w:p w14:paraId="62D531E8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78A</w:t>
            </w:r>
          </w:p>
        </w:tc>
        <w:tc>
          <w:tcPr>
            <w:tcW w:w="7088" w:type="dxa"/>
            <w:shd w:val="clear" w:color="auto" w:fill="auto"/>
          </w:tcPr>
          <w:p w14:paraId="27E87B9B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Affidavit of Service (Failed Attempts)</w:t>
            </w:r>
          </w:p>
        </w:tc>
      </w:tr>
      <w:tr w:rsidR="002938C8" w:rsidRPr="00513A81" w14:paraId="45C6512F" w14:textId="77777777" w:rsidTr="002938C8">
        <w:tc>
          <w:tcPr>
            <w:tcW w:w="1696" w:type="dxa"/>
            <w:shd w:val="clear" w:color="auto" w:fill="auto"/>
          </w:tcPr>
          <w:p w14:paraId="0E0A8B2A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78B</w:t>
            </w:r>
          </w:p>
        </w:tc>
        <w:tc>
          <w:tcPr>
            <w:tcW w:w="7088" w:type="dxa"/>
            <w:shd w:val="clear" w:color="auto" w:fill="auto"/>
          </w:tcPr>
          <w:p w14:paraId="458977D0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Affidavit of Service (Successful Attempt)</w:t>
            </w:r>
          </w:p>
        </w:tc>
      </w:tr>
      <w:tr w:rsidR="002938C8" w:rsidRPr="00513A81" w14:paraId="61082308" w14:textId="77777777" w:rsidTr="002938C8">
        <w:tc>
          <w:tcPr>
            <w:tcW w:w="1696" w:type="dxa"/>
            <w:shd w:val="clear" w:color="auto" w:fill="auto"/>
          </w:tcPr>
          <w:p w14:paraId="6425641E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79</w:t>
            </w:r>
          </w:p>
        </w:tc>
        <w:tc>
          <w:tcPr>
            <w:tcW w:w="7088" w:type="dxa"/>
            <w:shd w:val="clear" w:color="auto" w:fill="auto"/>
          </w:tcPr>
          <w:p w14:paraId="097ED042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Summons for Substituted Service / Dispensation of Service</w:t>
            </w:r>
          </w:p>
        </w:tc>
      </w:tr>
      <w:tr w:rsidR="002938C8" w:rsidRPr="00513A81" w14:paraId="4C2E24E7" w14:textId="77777777" w:rsidTr="002938C8">
        <w:tc>
          <w:tcPr>
            <w:tcW w:w="1696" w:type="dxa"/>
            <w:shd w:val="clear" w:color="auto" w:fill="auto"/>
          </w:tcPr>
          <w:p w14:paraId="1034C67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80</w:t>
            </w:r>
          </w:p>
        </w:tc>
        <w:tc>
          <w:tcPr>
            <w:tcW w:w="7088" w:type="dxa"/>
            <w:shd w:val="clear" w:color="auto" w:fill="auto"/>
          </w:tcPr>
          <w:p w14:paraId="53ADC367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Summons for Service out of Jurisdiction</w:t>
            </w:r>
          </w:p>
        </w:tc>
      </w:tr>
      <w:tr w:rsidR="002938C8" w:rsidRPr="00513A81" w14:paraId="5728D976" w14:textId="77777777" w:rsidTr="002938C8">
        <w:tc>
          <w:tcPr>
            <w:tcW w:w="1696" w:type="dxa"/>
            <w:shd w:val="clear" w:color="auto" w:fill="auto"/>
          </w:tcPr>
          <w:p w14:paraId="214A8DA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82A</w:t>
            </w:r>
          </w:p>
        </w:tc>
        <w:tc>
          <w:tcPr>
            <w:tcW w:w="7088" w:type="dxa"/>
            <w:shd w:val="clear" w:color="auto" w:fill="auto"/>
          </w:tcPr>
          <w:p w14:paraId="44283FEA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Summons / Application for Striking Out</w:t>
            </w:r>
          </w:p>
        </w:tc>
      </w:tr>
      <w:tr w:rsidR="002938C8" w:rsidRPr="00513A81" w14:paraId="3FDA5844" w14:textId="77777777" w:rsidTr="002938C8">
        <w:tc>
          <w:tcPr>
            <w:tcW w:w="1696" w:type="dxa"/>
            <w:shd w:val="clear" w:color="auto" w:fill="auto"/>
          </w:tcPr>
          <w:p w14:paraId="552B5B75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82B</w:t>
            </w:r>
          </w:p>
        </w:tc>
        <w:tc>
          <w:tcPr>
            <w:tcW w:w="7088" w:type="dxa"/>
            <w:shd w:val="clear" w:color="auto" w:fill="auto"/>
          </w:tcPr>
          <w:p w14:paraId="7B607E4D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Striking Out Table</w:t>
            </w:r>
          </w:p>
        </w:tc>
      </w:tr>
      <w:tr w:rsidR="002938C8" w:rsidRPr="00513A81" w14:paraId="27A33445" w14:textId="77777777" w:rsidTr="002938C8">
        <w:tc>
          <w:tcPr>
            <w:tcW w:w="1696" w:type="dxa"/>
            <w:shd w:val="clear" w:color="auto" w:fill="auto"/>
          </w:tcPr>
          <w:p w14:paraId="36791221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84</w:t>
            </w:r>
          </w:p>
        </w:tc>
        <w:tc>
          <w:tcPr>
            <w:tcW w:w="7088" w:type="dxa"/>
            <w:shd w:val="clear" w:color="auto" w:fill="auto"/>
          </w:tcPr>
          <w:p w14:paraId="5DB94544" w14:textId="737804A0" w:rsidR="002938C8" w:rsidRPr="00513A81" w:rsidRDefault="00E1292A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Summons for Disclosure / Originating Application / Summons for Permission to Seek Disclosure</w:t>
            </w:r>
          </w:p>
        </w:tc>
      </w:tr>
      <w:tr w:rsidR="002938C8" w:rsidRPr="00513A81" w14:paraId="01D1C03B" w14:textId="77777777" w:rsidTr="002938C8">
        <w:tc>
          <w:tcPr>
            <w:tcW w:w="1696" w:type="dxa"/>
            <w:shd w:val="clear" w:color="auto" w:fill="auto"/>
          </w:tcPr>
          <w:p w14:paraId="3B190A7E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85</w:t>
            </w:r>
          </w:p>
        </w:tc>
        <w:tc>
          <w:tcPr>
            <w:tcW w:w="7088" w:type="dxa"/>
            <w:shd w:val="clear" w:color="auto" w:fill="auto"/>
          </w:tcPr>
          <w:p w14:paraId="4AB44BEE" w14:textId="2C00EB3F" w:rsidR="002938C8" w:rsidRPr="00513A81" w:rsidRDefault="00E1292A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/>
              </w:rPr>
              <w:t>Disclosure Table: The Applying Party’s Table</w:t>
            </w:r>
          </w:p>
        </w:tc>
      </w:tr>
      <w:tr w:rsidR="002938C8" w:rsidRPr="00513A81" w14:paraId="4D1872CB" w14:textId="77777777" w:rsidTr="002938C8">
        <w:tc>
          <w:tcPr>
            <w:tcW w:w="1696" w:type="dxa"/>
            <w:shd w:val="clear" w:color="auto" w:fill="auto"/>
          </w:tcPr>
          <w:p w14:paraId="66C857F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85A</w:t>
            </w:r>
          </w:p>
        </w:tc>
        <w:tc>
          <w:tcPr>
            <w:tcW w:w="7088" w:type="dxa"/>
            <w:shd w:val="clear" w:color="auto" w:fill="auto"/>
          </w:tcPr>
          <w:p w14:paraId="2EE2C7D1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Information on Agreed Voluntary Disclosure</w:t>
            </w:r>
          </w:p>
        </w:tc>
      </w:tr>
      <w:tr w:rsidR="002938C8" w:rsidRPr="00513A81" w14:paraId="593012AE" w14:textId="77777777" w:rsidTr="002938C8">
        <w:tc>
          <w:tcPr>
            <w:tcW w:w="1696" w:type="dxa"/>
            <w:shd w:val="clear" w:color="auto" w:fill="auto"/>
          </w:tcPr>
          <w:p w14:paraId="3DF8B5BB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86</w:t>
            </w:r>
          </w:p>
        </w:tc>
        <w:tc>
          <w:tcPr>
            <w:tcW w:w="7088" w:type="dxa"/>
            <w:shd w:val="clear" w:color="auto" w:fill="auto"/>
          </w:tcPr>
          <w:p w14:paraId="09609490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 xml:space="preserve">Disclosure Affidavit </w:t>
            </w:r>
          </w:p>
        </w:tc>
      </w:tr>
      <w:tr w:rsidR="002938C8" w:rsidRPr="00513A81" w14:paraId="7C3E1932" w14:textId="77777777" w:rsidTr="002938C8">
        <w:tc>
          <w:tcPr>
            <w:tcW w:w="1696" w:type="dxa"/>
            <w:shd w:val="clear" w:color="auto" w:fill="auto"/>
          </w:tcPr>
          <w:p w14:paraId="24498A29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87</w:t>
            </w:r>
          </w:p>
        </w:tc>
        <w:tc>
          <w:tcPr>
            <w:tcW w:w="7088" w:type="dxa"/>
            <w:shd w:val="clear" w:color="auto" w:fill="auto"/>
          </w:tcPr>
          <w:p w14:paraId="3445FE6B" w14:textId="2BD91C24" w:rsidR="002938C8" w:rsidRPr="00513A81" w:rsidRDefault="00E1292A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/>
              </w:rPr>
              <w:t>Reply to Disclosure: The Responding Party’s Table</w:t>
            </w:r>
          </w:p>
        </w:tc>
      </w:tr>
      <w:tr w:rsidR="002938C8" w:rsidRPr="00513A81" w14:paraId="3E823D21" w14:textId="77777777" w:rsidTr="002938C8">
        <w:tc>
          <w:tcPr>
            <w:tcW w:w="1696" w:type="dxa"/>
            <w:shd w:val="clear" w:color="auto" w:fill="auto"/>
          </w:tcPr>
          <w:p w14:paraId="75599A8E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88</w:t>
            </w:r>
          </w:p>
        </w:tc>
        <w:tc>
          <w:tcPr>
            <w:tcW w:w="7088" w:type="dxa"/>
            <w:shd w:val="clear" w:color="auto" w:fill="auto"/>
          </w:tcPr>
          <w:p w14:paraId="098B427C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to Inspect</w:t>
            </w:r>
          </w:p>
        </w:tc>
      </w:tr>
      <w:tr w:rsidR="002938C8" w:rsidRPr="00513A81" w14:paraId="01ACA99F" w14:textId="77777777" w:rsidTr="002938C8">
        <w:tc>
          <w:tcPr>
            <w:tcW w:w="1696" w:type="dxa"/>
            <w:shd w:val="clear" w:color="auto" w:fill="auto"/>
          </w:tcPr>
          <w:p w14:paraId="256FE9AA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89</w:t>
            </w:r>
          </w:p>
        </w:tc>
        <w:tc>
          <w:tcPr>
            <w:tcW w:w="7088" w:type="dxa"/>
            <w:shd w:val="clear" w:color="auto" w:fill="auto"/>
          </w:tcPr>
          <w:p w14:paraId="5163EDF5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Summons to Inspect</w:t>
            </w:r>
          </w:p>
        </w:tc>
      </w:tr>
      <w:tr w:rsidR="002938C8" w:rsidRPr="00513A81" w14:paraId="56607336" w14:textId="77777777" w:rsidTr="002938C8">
        <w:tc>
          <w:tcPr>
            <w:tcW w:w="1696" w:type="dxa"/>
            <w:shd w:val="clear" w:color="auto" w:fill="auto"/>
          </w:tcPr>
          <w:p w14:paraId="57F3F587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101</w:t>
            </w:r>
          </w:p>
        </w:tc>
        <w:tc>
          <w:tcPr>
            <w:tcW w:w="7088" w:type="dxa"/>
            <w:shd w:val="clear" w:color="auto" w:fill="auto"/>
          </w:tcPr>
          <w:p w14:paraId="451F21CC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Pre-trial form &amp; Annexes</w:t>
            </w:r>
          </w:p>
        </w:tc>
      </w:tr>
      <w:tr w:rsidR="002938C8" w:rsidRPr="00513A81" w14:paraId="002D0C21" w14:textId="77777777" w:rsidTr="002938C8">
        <w:tc>
          <w:tcPr>
            <w:tcW w:w="1696" w:type="dxa"/>
            <w:shd w:val="clear" w:color="auto" w:fill="auto"/>
          </w:tcPr>
          <w:p w14:paraId="4D30D23B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102</w:t>
            </w:r>
          </w:p>
        </w:tc>
        <w:tc>
          <w:tcPr>
            <w:tcW w:w="7088" w:type="dxa"/>
            <w:shd w:val="clear" w:color="auto" w:fill="auto"/>
          </w:tcPr>
          <w:p w14:paraId="64FE05B0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 xml:space="preserve">Order to Attend Court </w:t>
            </w:r>
          </w:p>
        </w:tc>
      </w:tr>
      <w:tr w:rsidR="002938C8" w:rsidRPr="00513A81" w14:paraId="78DC9B85" w14:textId="77777777" w:rsidTr="002938C8">
        <w:tc>
          <w:tcPr>
            <w:tcW w:w="1696" w:type="dxa"/>
            <w:shd w:val="clear" w:color="auto" w:fill="auto"/>
          </w:tcPr>
          <w:p w14:paraId="5B3703A3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103</w:t>
            </w:r>
          </w:p>
        </w:tc>
        <w:tc>
          <w:tcPr>
            <w:tcW w:w="7088" w:type="dxa"/>
            <w:shd w:val="clear" w:color="auto" w:fill="auto"/>
          </w:tcPr>
          <w:p w14:paraId="68936027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Order for Issue of Letter of Request to Relevant Authority Out of Jurisdiction</w:t>
            </w:r>
          </w:p>
        </w:tc>
      </w:tr>
      <w:tr w:rsidR="002938C8" w:rsidRPr="00513A81" w14:paraId="17124F44" w14:textId="77777777" w:rsidTr="002938C8">
        <w:tc>
          <w:tcPr>
            <w:tcW w:w="1696" w:type="dxa"/>
            <w:shd w:val="clear" w:color="auto" w:fill="auto"/>
          </w:tcPr>
          <w:p w14:paraId="424737F9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104</w:t>
            </w:r>
          </w:p>
        </w:tc>
        <w:tc>
          <w:tcPr>
            <w:tcW w:w="7088" w:type="dxa"/>
            <w:shd w:val="clear" w:color="auto" w:fill="auto"/>
          </w:tcPr>
          <w:p w14:paraId="413B32A2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Letter of Request for Examination of Witness Out of Jurisdiction / Permission for Evidence to be Given by Live Video or Live Television Link by Witness Out of Jurisdiction</w:t>
            </w:r>
          </w:p>
        </w:tc>
      </w:tr>
      <w:tr w:rsidR="002938C8" w:rsidRPr="00513A81" w14:paraId="38F5156D" w14:textId="77777777" w:rsidTr="002938C8">
        <w:tc>
          <w:tcPr>
            <w:tcW w:w="1696" w:type="dxa"/>
            <w:shd w:val="clear" w:color="auto" w:fill="auto"/>
          </w:tcPr>
          <w:p w14:paraId="34779216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105</w:t>
            </w:r>
          </w:p>
        </w:tc>
        <w:tc>
          <w:tcPr>
            <w:tcW w:w="7088" w:type="dxa"/>
            <w:shd w:val="clear" w:color="auto" w:fill="auto"/>
          </w:tcPr>
          <w:p w14:paraId="6A2C1A2D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Undertaking as to Expenses</w:t>
            </w:r>
          </w:p>
        </w:tc>
      </w:tr>
      <w:tr w:rsidR="002938C8" w:rsidRPr="00513A81" w14:paraId="7732ECF3" w14:textId="77777777" w:rsidTr="002938C8">
        <w:tc>
          <w:tcPr>
            <w:tcW w:w="1696" w:type="dxa"/>
            <w:shd w:val="clear" w:color="auto" w:fill="auto"/>
          </w:tcPr>
          <w:p w14:paraId="2D43D1B6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106</w:t>
            </w:r>
          </w:p>
        </w:tc>
        <w:tc>
          <w:tcPr>
            <w:tcW w:w="7088" w:type="dxa"/>
            <w:shd w:val="clear" w:color="auto" w:fill="auto"/>
          </w:tcPr>
          <w:p w14:paraId="1DD1082A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Form of Attestation</w:t>
            </w:r>
          </w:p>
        </w:tc>
      </w:tr>
      <w:tr w:rsidR="002938C8" w:rsidRPr="00513A81" w14:paraId="7D237E0B" w14:textId="77777777" w:rsidTr="002938C8">
        <w:tc>
          <w:tcPr>
            <w:tcW w:w="1696" w:type="dxa"/>
            <w:shd w:val="clear" w:color="auto" w:fill="auto"/>
          </w:tcPr>
          <w:p w14:paraId="77B9213B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107</w:t>
            </w:r>
          </w:p>
        </w:tc>
        <w:tc>
          <w:tcPr>
            <w:tcW w:w="7088" w:type="dxa"/>
            <w:shd w:val="clear" w:color="auto" w:fill="auto"/>
          </w:tcPr>
          <w:p w14:paraId="143CD77C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Form of Declaration</w:t>
            </w:r>
          </w:p>
        </w:tc>
      </w:tr>
      <w:tr w:rsidR="002938C8" w:rsidRPr="00513A81" w14:paraId="4C97C4FF" w14:textId="77777777" w:rsidTr="002938C8">
        <w:tc>
          <w:tcPr>
            <w:tcW w:w="1696" w:type="dxa"/>
            <w:shd w:val="clear" w:color="auto" w:fill="auto"/>
          </w:tcPr>
          <w:p w14:paraId="55A76F9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108A</w:t>
            </w:r>
          </w:p>
        </w:tc>
        <w:tc>
          <w:tcPr>
            <w:tcW w:w="7088" w:type="dxa"/>
            <w:shd w:val="clear" w:color="auto" w:fill="auto"/>
          </w:tcPr>
          <w:p w14:paraId="13700C62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Consent (General)</w:t>
            </w:r>
          </w:p>
        </w:tc>
      </w:tr>
      <w:tr w:rsidR="002938C8" w:rsidRPr="00513A81" w14:paraId="54745702" w14:textId="77777777" w:rsidTr="002938C8">
        <w:tc>
          <w:tcPr>
            <w:tcW w:w="1696" w:type="dxa"/>
            <w:shd w:val="clear" w:color="auto" w:fill="auto"/>
          </w:tcPr>
          <w:p w14:paraId="756D49B8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109</w:t>
            </w:r>
          </w:p>
        </w:tc>
        <w:tc>
          <w:tcPr>
            <w:tcW w:w="7088" w:type="dxa"/>
            <w:shd w:val="clear" w:color="auto" w:fill="auto"/>
          </w:tcPr>
          <w:p w14:paraId="7CB204F0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Request for Production of Documents Filed in Court or Court’s Records</w:t>
            </w:r>
          </w:p>
        </w:tc>
      </w:tr>
      <w:tr w:rsidR="002938C8" w:rsidRPr="00513A81" w14:paraId="10F6A74B" w14:textId="77777777" w:rsidTr="002938C8">
        <w:tc>
          <w:tcPr>
            <w:tcW w:w="1696" w:type="dxa"/>
            <w:shd w:val="clear" w:color="auto" w:fill="auto"/>
          </w:tcPr>
          <w:p w14:paraId="0E3AD041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lastRenderedPageBreak/>
              <w:t>A 111</w:t>
            </w:r>
          </w:p>
        </w:tc>
        <w:tc>
          <w:tcPr>
            <w:tcW w:w="7088" w:type="dxa"/>
            <w:shd w:val="clear" w:color="auto" w:fill="auto"/>
          </w:tcPr>
          <w:p w14:paraId="01541001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of Withdrawal / Discontinuance</w:t>
            </w:r>
          </w:p>
        </w:tc>
      </w:tr>
      <w:tr w:rsidR="002938C8" w:rsidRPr="00513A81" w14:paraId="017A1A18" w14:textId="77777777" w:rsidTr="002938C8">
        <w:tc>
          <w:tcPr>
            <w:tcW w:w="1696" w:type="dxa"/>
            <w:shd w:val="clear" w:color="auto" w:fill="auto"/>
          </w:tcPr>
          <w:p w14:paraId="617CB32D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112</w:t>
            </w:r>
          </w:p>
        </w:tc>
        <w:tc>
          <w:tcPr>
            <w:tcW w:w="7088" w:type="dxa"/>
            <w:shd w:val="clear" w:color="auto" w:fill="auto"/>
          </w:tcPr>
          <w:p w14:paraId="07F29CE8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Payment into Court</w:t>
            </w:r>
          </w:p>
        </w:tc>
      </w:tr>
      <w:tr w:rsidR="002938C8" w:rsidRPr="00513A81" w14:paraId="30F11FB3" w14:textId="77777777" w:rsidTr="002938C8">
        <w:tc>
          <w:tcPr>
            <w:tcW w:w="1696" w:type="dxa"/>
            <w:shd w:val="clear" w:color="auto" w:fill="auto"/>
          </w:tcPr>
          <w:p w14:paraId="4447CBD5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113</w:t>
            </w:r>
          </w:p>
        </w:tc>
        <w:tc>
          <w:tcPr>
            <w:tcW w:w="7088" w:type="dxa"/>
            <w:shd w:val="clear" w:color="auto" w:fill="auto"/>
          </w:tcPr>
          <w:p w14:paraId="11637E4E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Acceptance of Money Paid into Court</w:t>
            </w:r>
          </w:p>
        </w:tc>
      </w:tr>
      <w:tr w:rsidR="002938C8" w:rsidRPr="00513A81" w14:paraId="2CBF414A" w14:textId="77777777" w:rsidTr="002938C8">
        <w:tc>
          <w:tcPr>
            <w:tcW w:w="1696" w:type="dxa"/>
            <w:shd w:val="clear" w:color="auto" w:fill="auto"/>
          </w:tcPr>
          <w:p w14:paraId="2D59D3B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114</w:t>
            </w:r>
          </w:p>
        </w:tc>
        <w:tc>
          <w:tcPr>
            <w:tcW w:w="7088" w:type="dxa"/>
            <w:shd w:val="clear" w:color="auto" w:fill="auto"/>
          </w:tcPr>
          <w:p w14:paraId="6A1B19F2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Generic Order of Court</w:t>
            </w:r>
          </w:p>
        </w:tc>
      </w:tr>
      <w:tr w:rsidR="002938C8" w:rsidRPr="00513A81" w14:paraId="7677C8B4" w14:textId="77777777" w:rsidTr="002938C8">
        <w:tc>
          <w:tcPr>
            <w:tcW w:w="1696" w:type="dxa"/>
            <w:shd w:val="clear" w:color="auto" w:fill="auto"/>
          </w:tcPr>
          <w:p w14:paraId="40388EB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121</w:t>
            </w:r>
          </w:p>
        </w:tc>
        <w:tc>
          <w:tcPr>
            <w:tcW w:w="7088" w:type="dxa"/>
            <w:shd w:val="clear" w:color="auto" w:fill="auto"/>
          </w:tcPr>
          <w:p w14:paraId="54C72232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Enforcement Order</w:t>
            </w:r>
          </w:p>
        </w:tc>
      </w:tr>
      <w:tr w:rsidR="002938C8" w:rsidRPr="00513A81" w14:paraId="53BD4B01" w14:textId="77777777" w:rsidTr="002938C8">
        <w:tc>
          <w:tcPr>
            <w:tcW w:w="1696" w:type="dxa"/>
            <w:shd w:val="clear" w:color="auto" w:fill="auto"/>
          </w:tcPr>
          <w:p w14:paraId="6C5B9AD9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122</w:t>
            </w:r>
          </w:p>
        </w:tc>
        <w:tc>
          <w:tcPr>
            <w:tcW w:w="7088" w:type="dxa"/>
            <w:shd w:val="clear" w:color="auto" w:fill="auto"/>
          </w:tcPr>
          <w:p w14:paraId="1150619C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Consent to Entry of Satisfaction</w:t>
            </w:r>
          </w:p>
        </w:tc>
      </w:tr>
      <w:tr w:rsidR="002938C8" w:rsidRPr="00513A81" w14:paraId="7C25D0B6" w14:textId="77777777" w:rsidTr="002938C8">
        <w:tc>
          <w:tcPr>
            <w:tcW w:w="1696" w:type="dxa"/>
            <w:shd w:val="clear" w:color="auto" w:fill="auto"/>
          </w:tcPr>
          <w:p w14:paraId="1FF33B15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123</w:t>
            </w:r>
          </w:p>
        </w:tc>
        <w:tc>
          <w:tcPr>
            <w:tcW w:w="7088" w:type="dxa"/>
            <w:shd w:val="clear" w:color="auto" w:fill="auto"/>
          </w:tcPr>
          <w:p w14:paraId="512E66AD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Seizure/Attachment</w:t>
            </w:r>
          </w:p>
        </w:tc>
      </w:tr>
      <w:tr w:rsidR="002938C8" w:rsidRPr="00513A81" w14:paraId="2F5A282A" w14:textId="77777777" w:rsidTr="002938C8">
        <w:tc>
          <w:tcPr>
            <w:tcW w:w="1696" w:type="dxa"/>
            <w:shd w:val="clear" w:color="auto" w:fill="auto"/>
          </w:tcPr>
          <w:p w14:paraId="51C4DC76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124</w:t>
            </w:r>
          </w:p>
        </w:tc>
        <w:tc>
          <w:tcPr>
            <w:tcW w:w="7088" w:type="dxa"/>
            <w:shd w:val="clear" w:color="auto" w:fill="auto"/>
          </w:tcPr>
          <w:p w14:paraId="084A8EEF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Order for Examination of Enforcement Respondent</w:t>
            </w:r>
          </w:p>
        </w:tc>
      </w:tr>
      <w:tr w:rsidR="002938C8" w:rsidRPr="00513A81" w14:paraId="5318DC9D" w14:textId="77777777" w:rsidTr="002938C8">
        <w:tc>
          <w:tcPr>
            <w:tcW w:w="1696" w:type="dxa"/>
            <w:shd w:val="clear" w:color="auto" w:fill="auto"/>
          </w:tcPr>
          <w:p w14:paraId="30C395B8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125</w:t>
            </w:r>
          </w:p>
        </w:tc>
        <w:tc>
          <w:tcPr>
            <w:tcW w:w="7088" w:type="dxa"/>
            <w:shd w:val="clear" w:color="auto" w:fill="auto"/>
          </w:tcPr>
          <w:p w14:paraId="5A53921A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Request for Attendance of the Bailiff</w:t>
            </w:r>
          </w:p>
        </w:tc>
      </w:tr>
      <w:tr w:rsidR="002938C8" w:rsidRPr="00513A81" w14:paraId="78FE0669" w14:textId="77777777" w:rsidTr="002938C8">
        <w:tc>
          <w:tcPr>
            <w:tcW w:w="1696" w:type="dxa"/>
            <w:shd w:val="clear" w:color="auto" w:fill="auto"/>
          </w:tcPr>
          <w:p w14:paraId="7BD465D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126</w:t>
            </w:r>
          </w:p>
        </w:tc>
        <w:tc>
          <w:tcPr>
            <w:tcW w:w="7088" w:type="dxa"/>
            <w:shd w:val="clear" w:color="auto" w:fill="auto"/>
          </w:tcPr>
          <w:p w14:paraId="1E5333FC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Objection (Enforcement)</w:t>
            </w:r>
          </w:p>
        </w:tc>
      </w:tr>
      <w:tr w:rsidR="002938C8" w:rsidRPr="00513A81" w14:paraId="39F2B82B" w14:textId="77777777" w:rsidTr="002938C8">
        <w:tc>
          <w:tcPr>
            <w:tcW w:w="1696" w:type="dxa"/>
            <w:shd w:val="clear" w:color="auto" w:fill="auto"/>
          </w:tcPr>
          <w:p w14:paraId="4448EF5E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127</w:t>
            </w:r>
          </w:p>
        </w:tc>
        <w:tc>
          <w:tcPr>
            <w:tcW w:w="7088" w:type="dxa"/>
            <w:shd w:val="clear" w:color="auto" w:fill="auto"/>
          </w:tcPr>
          <w:p w14:paraId="3D13C17D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Consent to Release</w:t>
            </w:r>
          </w:p>
        </w:tc>
      </w:tr>
      <w:tr w:rsidR="002938C8" w:rsidRPr="00513A81" w14:paraId="027976DF" w14:textId="77777777" w:rsidTr="002938C8">
        <w:tc>
          <w:tcPr>
            <w:tcW w:w="1696" w:type="dxa"/>
            <w:shd w:val="clear" w:color="auto" w:fill="auto"/>
          </w:tcPr>
          <w:p w14:paraId="2F9028B5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128</w:t>
            </w:r>
          </w:p>
        </w:tc>
        <w:tc>
          <w:tcPr>
            <w:tcW w:w="7088" w:type="dxa"/>
            <w:shd w:val="clear" w:color="auto" w:fill="auto"/>
          </w:tcPr>
          <w:p w14:paraId="48766E7C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Dispute to Objection</w:t>
            </w:r>
          </w:p>
        </w:tc>
      </w:tr>
      <w:tr w:rsidR="002938C8" w:rsidRPr="00513A81" w14:paraId="1C01D3B2" w14:textId="77777777" w:rsidTr="002938C8">
        <w:tc>
          <w:tcPr>
            <w:tcW w:w="1696" w:type="dxa"/>
            <w:shd w:val="clear" w:color="auto" w:fill="auto"/>
          </w:tcPr>
          <w:p w14:paraId="08D20B1A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129</w:t>
            </w:r>
          </w:p>
        </w:tc>
        <w:tc>
          <w:tcPr>
            <w:tcW w:w="7088" w:type="dxa"/>
            <w:shd w:val="clear" w:color="auto" w:fill="auto"/>
          </w:tcPr>
          <w:p w14:paraId="7D009FDD" w14:textId="6F7FAF09" w:rsidR="002938C8" w:rsidRPr="00513A81" w:rsidRDefault="00E1292A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/>
              </w:rPr>
              <w:t>Summons / Application for Order Determining the Ground of Objection</w:t>
            </w:r>
          </w:p>
        </w:tc>
      </w:tr>
      <w:tr w:rsidR="002938C8" w:rsidRPr="00513A81" w14:paraId="26101DE4" w14:textId="77777777" w:rsidTr="002938C8">
        <w:tc>
          <w:tcPr>
            <w:tcW w:w="1696" w:type="dxa"/>
            <w:shd w:val="clear" w:color="auto" w:fill="auto"/>
          </w:tcPr>
          <w:p w14:paraId="0D2305F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130</w:t>
            </w:r>
          </w:p>
        </w:tc>
        <w:tc>
          <w:tcPr>
            <w:tcW w:w="7088" w:type="dxa"/>
            <w:shd w:val="clear" w:color="auto" w:fill="auto"/>
          </w:tcPr>
          <w:p w14:paraId="13A7C3D2" w14:textId="1CB90B02" w:rsidR="002938C8" w:rsidRPr="00513A81" w:rsidRDefault="00E1292A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/>
              </w:rPr>
              <w:t>Summons / Application for Order to Release Property / Debt</w:t>
            </w:r>
          </w:p>
        </w:tc>
      </w:tr>
      <w:tr w:rsidR="002938C8" w:rsidRPr="00513A81" w14:paraId="381BD2D5" w14:textId="77777777" w:rsidTr="002938C8">
        <w:tc>
          <w:tcPr>
            <w:tcW w:w="1696" w:type="dxa"/>
            <w:shd w:val="clear" w:color="auto" w:fill="auto"/>
          </w:tcPr>
          <w:p w14:paraId="53577C0F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131A</w:t>
            </w:r>
          </w:p>
        </w:tc>
        <w:tc>
          <w:tcPr>
            <w:tcW w:w="7088" w:type="dxa"/>
            <w:shd w:val="clear" w:color="auto" w:fill="auto"/>
          </w:tcPr>
          <w:p w14:paraId="5E3F292F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Questionnaire for the Examination of Individual Enforcement Respondent</w:t>
            </w:r>
          </w:p>
        </w:tc>
      </w:tr>
      <w:tr w:rsidR="002938C8" w:rsidRPr="00513A81" w14:paraId="10CE454E" w14:textId="77777777" w:rsidTr="002938C8">
        <w:tc>
          <w:tcPr>
            <w:tcW w:w="1696" w:type="dxa"/>
            <w:shd w:val="clear" w:color="auto" w:fill="auto"/>
          </w:tcPr>
          <w:p w14:paraId="1E73F84B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131B</w:t>
            </w:r>
          </w:p>
        </w:tc>
        <w:tc>
          <w:tcPr>
            <w:tcW w:w="7088" w:type="dxa"/>
            <w:shd w:val="clear" w:color="auto" w:fill="auto"/>
          </w:tcPr>
          <w:p w14:paraId="62091096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Questionnaire for the Examination of Officer of Enforcement Respondent</w:t>
            </w:r>
          </w:p>
        </w:tc>
      </w:tr>
      <w:tr w:rsidR="002938C8" w:rsidRPr="00513A81" w14:paraId="4FCF327A" w14:textId="77777777" w:rsidTr="002938C8">
        <w:tc>
          <w:tcPr>
            <w:tcW w:w="1696" w:type="dxa"/>
            <w:shd w:val="clear" w:color="auto" w:fill="auto"/>
          </w:tcPr>
          <w:p w14:paraId="544569A5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132</w:t>
            </w:r>
          </w:p>
        </w:tc>
        <w:tc>
          <w:tcPr>
            <w:tcW w:w="7088" w:type="dxa"/>
            <w:shd w:val="clear" w:color="auto" w:fill="auto"/>
          </w:tcPr>
          <w:p w14:paraId="05F2D482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Requisition for Impressed Stamps</w:t>
            </w:r>
          </w:p>
        </w:tc>
      </w:tr>
      <w:tr w:rsidR="002938C8" w:rsidRPr="00513A81" w14:paraId="754CE881" w14:textId="77777777" w:rsidTr="002938C8">
        <w:tc>
          <w:tcPr>
            <w:tcW w:w="1696" w:type="dxa"/>
            <w:shd w:val="clear" w:color="auto" w:fill="auto"/>
          </w:tcPr>
          <w:p w14:paraId="5AD05573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133</w:t>
            </w:r>
          </w:p>
        </w:tc>
        <w:tc>
          <w:tcPr>
            <w:tcW w:w="7088" w:type="dxa"/>
            <w:shd w:val="clear" w:color="auto" w:fill="auto"/>
          </w:tcPr>
          <w:p w14:paraId="056B0289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Change of Party Details</w:t>
            </w:r>
          </w:p>
        </w:tc>
      </w:tr>
      <w:tr w:rsidR="002938C8" w:rsidRPr="00513A81" w14:paraId="2686FB5D" w14:textId="77777777" w:rsidTr="002938C8">
        <w:tc>
          <w:tcPr>
            <w:tcW w:w="1696" w:type="dxa"/>
            <w:shd w:val="clear" w:color="auto" w:fill="auto"/>
          </w:tcPr>
          <w:p w14:paraId="2280998C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134</w:t>
            </w:r>
          </w:p>
        </w:tc>
        <w:tc>
          <w:tcPr>
            <w:tcW w:w="7088" w:type="dxa"/>
            <w:shd w:val="clear" w:color="auto" w:fill="auto"/>
          </w:tcPr>
          <w:p w14:paraId="3A8F4CED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Request for Urgent Hearing before Duty Judge</w:t>
            </w:r>
          </w:p>
        </w:tc>
      </w:tr>
      <w:tr w:rsidR="002938C8" w:rsidRPr="00513A81" w14:paraId="098D9125" w14:textId="77777777" w:rsidTr="002938C8">
        <w:tc>
          <w:tcPr>
            <w:tcW w:w="1696" w:type="dxa"/>
            <w:shd w:val="clear" w:color="auto" w:fill="auto"/>
          </w:tcPr>
          <w:p w14:paraId="2365DB67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135</w:t>
            </w:r>
          </w:p>
        </w:tc>
        <w:tc>
          <w:tcPr>
            <w:tcW w:w="7088" w:type="dxa"/>
            <w:shd w:val="clear" w:color="auto" w:fill="auto"/>
          </w:tcPr>
          <w:p w14:paraId="159ED63D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Withdrawal of Appeal or Application in Appeal</w:t>
            </w:r>
          </w:p>
        </w:tc>
      </w:tr>
      <w:tr w:rsidR="002938C8" w:rsidRPr="00513A81" w14:paraId="564EB39E" w14:textId="77777777" w:rsidTr="002938C8">
        <w:tc>
          <w:tcPr>
            <w:tcW w:w="1696" w:type="dxa"/>
            <w:shd w:val="clear" w:color="auto" w:fill="auto"/>
          </w:tcPr>
          <w:p w14:paraId="1705E7A6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136</w:t>
            </w:r>
          </w:p>
        </w:tc>
        <w:tc>
          <w:tcPr>
            <w:tcW w:w="7088" w:type="dxa"/>
            <w:shd w:val="clear" w:color="auto" w:fill="auto"/>
          </w:tcPr>
          <w:p w14:paraId="58948F6A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Appeal</w:t>
            </w:r>
          </w:p>
        </w:tc>
      </w:tr>
      <w:tr w:rsidR="002938C8" w:rsidRPr="00513A81" w14:paraId="6D0D0BE5" w14:textId="77777777" w:rsidTr="002938C8">
        <w:tc>
          <w:tcPr>
            <w:tcW w:w="1696" w:type="dxa"/>
            <w:shd w:val="clear" w:color="auto" w:fill="auto"/>
          </w:tcPr>
          <w:p w14:paraId="244D93A2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137</w:t>
            </w:r>
          </w:p>
        </w:tc>
        <w:tc>
          <w:tcPr>
            <w:tcW w:w="7088" w:type="dxa"/>
            <w:shd w:val="clear" w:color="auto" w:fill="auto"/>
          </w:tcPr>
          <w:p w14:paraId="4F258285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Certificate for Security for Costs</w:t>
            </w:r>
          </w:p>
        </w:tc>
      </w:tr>
      <w:tr w:rsidR="002938C8" w:rsidRPr="00513A81" w14:paraId="74D640BD" w14:textId="77777777" w:rsidTr="002938C8">
        <w:tc>
          <w:tcPr>
            <w:tcW w:w="1696" w:type="dxa"/>
            <w:shd w:val="clear" w:color="auto" w:fill="auto"/>
          </w:tcPr>
          <w:p w14:paraId="288E3964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138</w:t>
            </w:r>
          </w:p>
        </w:tc>
        <w:tc>
          <w:tcPr>
            <w:tcW w:w="7088" w:type="dxa"/>
            <w:shd w:val="clear" w:color="auto" w:fill="auto"/>
          </w:tcPr>
          <w:p w14:paraId="733C8C10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Undertaking for Security for Costs</w:t>
            </w:r>
          </w:p>
        </w:tc>
      </w:tr>
      <w:tr w:rsidR="002938C8" w:rsidRPr="00513A81" w14:paraId="3FBA05E2" w14:textId="77777777" w:rsidTr="002938C8">
        <w:tc>
          <w:tcPr>
            <w:tcW w:w="1696" w:type="dxa"/>
            <w:shd w:val="clear" w:color="auto" w:fill="auto"/>
          </w:tcPr>
          <w:p w14:paraId="5A7E8779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139</w:t>
            </w:r>
          </w:p>
        </w:tc>
        <w:tc>
          <w:tcPr>
            <w:tcW w:w="7088" w:type="dxa"/>
            <w:shd w:val="clear" w:color="auto" w:fill="auto"/>
          </w:tcPr>
          <w:p w14:paraId="43200DB1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Record of Appeal</w:t>
            </w:r>
          </w:p>
        </w:tc>
      </w:tr>
      <w:tr w:rsidR="002938C8" w:rsidRPr="00513A81" w14:paraId="11835532" w14:textId="77777777" w:rsidTr="002938C8">
        <w:tc>
          <w:tcPr>
            <w:tcW w:w="1696" w:type="dxa"/>
            <w:shd w:val="clear" w:color="auto" w:fill="auto"/>
          </w:tcPr>
          <w:p w14:paraId="5E808CFC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140</w:t>
            </w:r>
          </w:p>
        </w:tc>
        <w:tc>
          <w:tcPr>
            <w:tcW w:w="7088" w:type="dxa"/>
            <w:shd w:val="clear" w:color="auto" w:fill="auto"/>
          </w:tcPr>
          <w:p w14:paraId="04AD903E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Bill of Costs for Contentious Business – Trials</w:t>
            </w:r>
          </w:p>
        </w:tc>
      </w:tr>
      <w:tr w:rsidR="002938C8" w:rsidRPr="00513A81" w14:paraId="494BD524" w14:textId="77777777" w:rsidTr="002938C8">
        <w:tc>
          <w:tcPr>
            <w:tcW w:w="1696" w:type="dxa"/>
            <w:shd w:val="clear" w:color="auto" w:fill="auto"/>
          </w:tcPr>
          <w:p w14:paraId="76681B41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141</w:t>
            </w:r>
          </w:p>
        </w:tc>
        <w:tc>
          <w:tcPr>
            <w:tcW w:w="7088" w:type="dxa"/>
            <w:shd w:val="clear" w:color="auto" w:fill="auto"/>
          </w:tcPr>
          <w:p w14:paraId="12EA8061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Bill of Costs for Contentious Business Other Than Trials</w:t>
            </w:r>
          </w:p>
        </w:tc>
      </w:tr>
      <w:tr w:rsidR="002938C8" w:rsidRPr="00513A81" w14:paraId="421A055A" w14:textId="77777777" w:rsidTr="002938C8">
        <w:tc>
          <w:tcPr>
            <w:tcW w:w="1696" w:type="dxa"/>
            <w:shd w:val="clear" w:color="auto" w:fill="auto"/>
          </w:tcPr>
          <w:p w14:paraId="7D3C9FFD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142</w:t>
            </w:r>
          </w:p>
        </w:tc>
        <w:tc>
          <w:tcPr>
            <w:tcW w:w="7088" w:type="dxa"/>
            <w:shd w:val="clear" w:color="auto" w:fill="auto"/>
          </w:tcPr>
          <w:p w14:paraId="19D2ABEB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Bill of Costs for Non-Contentious Business</w:t>
            </w:r>
          </w:p>
        </w:tc>
      </w:tr>
      <w:tr w:rsidR="002938C8" w:rsidRPr="00513A81" w14:paraId="7C5928BE" w14:textId="77777777" w:rsidTr="002938C8">
        <w:tc>
          <w:tcPr>
            <w:tcW w:w="1696" w:type="dxa"/>
            <w:shd w:val="clear" w:color="auto" w:fill="auto"/>
          </w:tcPr>
          <w:p w14:paraId="7B4C2343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143</w:t>
            </w:r>
          </w:p>
        </w:tc>
        <w:tc>
          <w:tcPr>
            <w:tcW w:w="7088" w:type="dxa"/>
            <w:shd w:val="clear" w:color="auto" w:fill="auto"/>
          </w:tcPr>
          <w:p w14:paraId="32F1ABD0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Notice of Dispute on Bill of Costs</w:t>
            </w:r>
          </w:p>
        </w:tc>
      </w:tr>
      <w:tr w:rsidR="002938C8" w:rsidRPr="00513A81" w14:paraId="7C8A955E" w14:textId="77777777" w:rsidTr="002938C8">
        <w:tc>
          <w:tcPr>
            <w:tcW w:w="1696" w:type="dxa"/>
            <w:shd w:val="clear" w:color="auto" w:fill="auto"/>
          </w:tcPr>
          <w:p w14:paraId="037D0D98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144</w:t>
            </w:r>
          </w:p>
        </w:tc>
        <w:tc>
          <w:tcPr>
            <w:tcW w:w="7088" w:type="dxa"/>
            <w:shd w:val="clear" w:color="auto" w:fill="auto"/>
          </w:tcPr>
          <w:p w14:paraId="6F7F2A67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Committal Order</w:t>
            </w:r>
          </w:p>
        </w:tc>
      </w:tr>
      <w:tr w:rsidR="002938C8" w:rsidRPr="00513A81" w14:paraId="7AE182FC" w14:textId="77777777" w:rsidTr="002938C8">
        <w:tc>
          <w:tcPr>
            <w:tcW w:w="1696" w:type="dxa"/>
            <w:shd w:val="clear" w:color="auto" w:fill="auto"/>
          </w:tcPr>
          <w:p w14:paraId="6B914356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145</w:t>
            </w:r>
          </w:p>
        </w:tc>
        <w:tc>
          <w:tcPr>
            <w:tcW w:w="7088" w:type="dxa"/>
            <w:shd w:val="clear" w:color="auto" w:fill="auto"/>
          </w:tcPr>
          <w:p w14:paraId="3ED134C0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Affidavit Verifying Form Showing Lack of Means</w:t>
            </w:r>
          </w:p>
        </w:tc>
      </w:tr>
      <w:tr w:rsidR="002938C8" w:rsidRPr="00513A81" w14:paraId="5A7B03AB" w14:textId="77777777" w:rsidTr="002938C8">
        <w:tc>
          <w:tcPr>
            <w:tcW w:w="1696" w:type="dxa"/>
            <w:shd w:val="clear" w:color="auto" w:fill="auto"/>
          </w:tcPr>
          <w:p w14:paraId="386B0A90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146</w:t>
            </w:r>
          </w:p>
        </w:tc>
        <w:tc>
          <w:tcPr>
            <w:tcW w:w="7088" w:type="dxa"/>
            <w:shd w:val="clear" w:color="auto" w:fill="auto"/>
          </w:tcPr>
          <w:p w14:paraId="7D810A74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Form Showing Lack of Means</w:t>
            </w:r>
          </w:p>
        </w:tc>
      </w:tr>
      <w:tr w:rsidR="002938C8" w:rsidRPr="00513A81" w14:paraId="295F1347" w14:textId="77777777" w:rsidTr="002938C8">
        <w:tc>
          <w:tcPr>
            <w:tcW w:w="1696" w:type="dxa"/>
            <w:shd w:val="clear" w:color="auto" w:fill="auto"/>
          </w:tcPr>
          <w:p w14:paraId="3C4896F4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147</w:t>
            </w:r>
          </w:p>
        </w:tc>
        <w:tc>
          <w:tcPr>
            <w:tcW w:w="7088" w:type="dxa"/>
            <w:shd w:val="clear" w:color="auto" w:fill="auto"/>
          </w:tcPr>
          <w:p w14:paraId="47D3F4B1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 xml:space="preserve">Request for Hearing Dates / Further Hearing Dates </w:t>
            </w:r>
          </w:p>
        </w:tc>
      </w:tr>
      <w:tr w:rsidR="002938C8" w:rsidRPr="00513A81" w14:paraId="1427B944" w14:textId="77777777" w:rsidTr="002938C8">
        <w:tc>
          <w:tcPr>
            <w:tcW w:w="1696" w:type="dxa"/>
            <w:shd w:val="clear" w:color="auto" w:fill="auto"/>
          </w:tcPr>
          <w:p w14:paraId="3F7350A0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148</w:t>
            </w:r>
          </w:p>
        </w:tc>
        <w:tc>
          <w:tcPr>
            <w:tcW w:w="7088" w:type="dxa"/>
            <w:shd w:val="clear" w:color="auto" w:fill="auto"/>
          </w:tcPr>
          <w:p w14:paraId="45E8EF0E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Directions to Accountant General</w:t>
            </w:r>
          </w:p>
        </w:tc>
      </w:tr>
      <w:tr w:rsidR="002938C8" w:rsidRPr="00513A81" w14:paraId="5E8B4EF6" w14:textId="77777777" w:rsidTr="002938C8">
        <w:tc>
          <w:tcPr>
            <w:tcW w:w="1696" w:type="dxa"/>
            <w:shd w:val="clear" w:color="auto" w:fill="auto"/>
          </w:tcPr>
          <w:p w14:paraId="52FB1CA0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151</w:t>
            </w:r>
          </w:p>
        </w:tc>
        <w:tc>
          <w:tcPr>
            <w:tcW w:w="7088" w:type="dxa"/>
            <w:shd w:val="clear" w:color="auto" w:fill="auto"/>
          </w:tcPr>
          <w:p w14:paraId="06860570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Application to be Registered User of the Electronic Filing Service</w:t>
            </w:r>
          </w:p>
        </w:tc>
      </w:tr>
      <w:tr w:rsidR="002938C8" w:rsidRPr="00513A81" w14:paraId="63F41249" w14:textId="77777777" w:rsidTr="002938C8">
        <w:tc>
          <w:tcPr>
            <w:tcW w:w="1696" w:type="dxa"/>
            <w:shd w:val="clear" w:color="auto" w:fill="auto"/>
          </w:tcPr>
          <w:p w14:paraId="216112D4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152</w:t>
            </w:r>
          </w:p>
        </w:tc>
        <w:tc>
          <w:tcPr>
            <w:tcW w:w="7088" w:type="dxa"/>
            <w:shd w:val="clear" w:color="auto" w:fill="auto"/>
          </w:tcPr>
          <w:p w14:paraId="241C123A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Application to use the Technology Courts or Mobile Infocomm Technology Facilities (MIT Facilities)</w:t>
            </w:r>
          </w:p>
        </w:tc>
      </w:tr>
      <w:tr w:rsidR="002938C8" w:rsidRPr="00513A81" w14:paraId="2EE3B50E" w14:textId="77777777" w:rsidTr="002938C8">
        <w:tc>
          <w:tcPr>
            <w:tcW w:w="1696" w:type="dxa"/>
            <w:shd w:val="clear" w:color="auto" w:fill="auto"/>
          </w:tcPr>
          <w:p w14:paraId="256E64D8" w14:textId="77777777" w:rsidR="002938C8" w:rsidRPr="00513A81" w:rsidRDefault="002938C8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 153</w:t>
            </w:r>
          </w:p>
        </w:tc>
        <w:tc>
          <w:tcPr>
            <w:tcW w:w="7088" w:type="dxa"/>
            <w:shd w:val="clear" w:color="auto" w:fill="auto"/>
          </w:tcPr>
          <w:p w14:paraId="171F82A5" w14:textId="77777777" w:rsidR="002938C8" w:rsidRPr="00513A81" w:rsidRDefault="002938C8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Request for Interpretation Services</w:t>
            </w:r>
          </w:p>
        </w:tc>
      </w:tr>
      <w:tr w:rsidR="00513A81" w:rsidRPr="00513A81" w14:paraId="5D287260" w14:textId="77777777" w:rsidTr="002938C8">
        <w:tc>
          <w:tcPr>
            <w:tcW w:w="1696" w:type="dxa"/>
            <w:vMerge w:val="restart"/>
            <w:shd w:val="clear" w:color="auto" w:fill="auto"/>
          </w:tcPr>
          <w:p w14:paraId="7484285B" w14:textId="77777777" w:rsidR="00513A81" w:rsidRPr="00513A81" w:rsidRDefault="00513A81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E</w:t>
            </w:r>
          </w:p>
          <w:p w14:paraId="0D0D189B" w14:textId="5CAF5137" w:rsidR="00513A81" w:rsidRPr="00513A81" w:rsidRDefault="00513A81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  <w:p w14:paraId="18801267" w14:textId="2AA6D111" w:rsidR="00513A81" w:rsidRPr="00513A81" w:rsidRDefault="00513A81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shd w:val="clear" w:color="auto" w:fill="auto"/>
          </w:tcPr>
          <w:p w14:paraId="044EC6AC" w14:textId="651B10FE" w:rsidR="00513A81" w:rsidRPr="00513A81" w:rsidRDefault="00513A81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 xml:space="preserve">Sample A: </w:t>
            </w:r>
            <w:r w:rsidRPr="00513A81">
              <w:rPr>
                <w:rFonts w:ascii="Times New Roman" w:eastAsia="DengXian" w:hAnsi="Times New Roman" w:cs="Times New Roman"/>
                <w:sz w:val="24"/>
                <w:szCs w:val="24"/>
              </w:rPr>
              <w:t>Bill of Costs for Contentious Business – Trials</w:t>
            </w:r>
          </w:p>
        </w:tc>
      </w:tr>
      <w:tr w:rsidR="00513A81" w:rsidRPr="00513A81" w14:paraId="2FA44763" w14:textId="77777777" w:rsidTr="002938C8">
        <w:tc>
          <w:tcPr>
            <w:tcW w:w="1696" w:type="dxa"/>
            <w:vMerge/>
            <w:shd w:val="clear" w:color="auto" w:fill="auto"/>
          </w:tcPr>
          <w:p w14:paraId="69DFD171" w14:textId="1400BBF2" w:rsidR="00513A81" w:rsidRPr="00513A81" w:rsidRDefault="00513A81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shd w:val="clear" w:color="auto" w:fill="auto"/>
          </w:tcPr>
          <w:p w14:paraId="4A72C2B4" w14:textId="2BFBB8F3" w:rsidR="00513A81" w:rsidRPr="00513A81" w:rsidRDefault="00513A81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</w:rPr>
              <w:t xml:space="preserve">Sample B: </w:t>
            </w:r>
            <w:r w:rsidRPr="00513A81">
              <w:rPr>
                <w:rFonts w:ascii="Times New Roman" w:eastAsia="DengXian" w:hAnsi="Times New Roman" w:cs="Times New Roman"/>
                <w:sz w:val="24"/>
                <w:szCs w:val="24"/>
              </w:rPr>
              <w:t>Bill of Costs for Contentious Business other than Trials</w:t>
            </w:r>
          </w:p>
        </w:tc>
      </w:tr>
      <w:tr w:rsidR="00513A81" w:rsidRPr="00513A81" w14:paraId="04B2F8D3" w14:textId="77777777" w:rsidTr="002938C8">
        <w:tc>
          <w:tcPr>
            <w:tcW w:w="1696" w:type="dxa"/>
            <w:vMerge/>
            <w:shd w:val="clear" w:color="auto" w:fill="auto"/>
          </w:tcPr>
          <w:p w14:paraId="189ADD8D" w14:textId="317F8B93" w:rsidR="00513A81" w:rsidRPr="00513A81" w:rsidRDefault="00513A81" w:rsidP="002938C8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shd w:val="clear" w:color="auto" w:fill="auto"/>
          </w:tcPr>
          <w:p w14:paraId="08321742" w14:textId="3B69E5A7" w:rsidR="00513A81" w:rsidRPr="00513A81" w:rsidRDefault="00513A81" w:rsidP="002938C8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</w:pPr>
            <w:r w:rsidRPr="00513A81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 xml:space="preserve">Sample C: </w:t>
            </w:r>
            <w:r w:rsidRPr="00513A81">
              <w:rPr>
                <w:rFonts w:ascii="Times New Roman" w:eastAsia="DengXian" w:hAnsi="Times New Roman" w:cs="Times New Roman"/>
                <w:sz w:val="24"/>
                <w:szCs w:val="24"/>
              </w:rPr>
              <w:t>Bill of Costs for Non-Contentious Business</w:t>
            </w:r>
          </w:p>
        </w:tc>
      </w:tr>
    </w:tbl>
    <w:p w14:paraId="15B28E39" w14:textId="77777777" w:rsidR="004F080A" w:rsidRDefault="004F080A"/>
    <w:sectPr w:rsidR="004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C8"/>
    <w:rsid w:val="002938C8"/>
    <w:rsid w:val="004F080A"/>
    <w:rsid w:val="00513472"/>
    <w:rsid w:val="00513A81"/>
    <w:rsid w:val="00554FFA"/>
    <w:rsid w:val="00B3587E"/>
    <w:rsid w:val="00E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97B1"/>
  <w15:chartTrackingRefBased/>
  <w15:docId w15:val="{7AEF10E2-40DE-479E-876E-43C66F6E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8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2024-09-06T01:17:00Z</dcterms:created>
  <dcterms:modified xsi:type="dcterms:W3CDTF">2024-09-06T01:32:00Z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2024-07-28T01:50:01Z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0c03c506-1be5-4ddf-b5e8-54981325f28d</vt:lpwstr>
  </property>
  <property fmtid="{D5CDD505-2E9C-101B-9397-08002B2CF9AE}" pid="8" name="MSIP_Label_770f46e1-5fba-47ae-991f-a0785d9c0dac_ContentBits">
    <vt:lpwstr>0</vt:lpwstr>
  </property>
</Properties>
</file>