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D128F" w14:textId="6422AC5B" w:rsidR="004B71EF" w:rsidRPr="004B71EF" w:rsidRDefault="004B71EF" w:rsidP="004B71EF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71EF">
        <w:rPr>
          <w:rFonts w:ascii="Times New Roman" w:hAnsi="Times New Roman" w:cs="Times New Roman"/>
          <w:sz w:val="24"/>
          <w:szCs w:val="24"/>
          <w:u w:val="single"/>
        </w:rPr>
        <w:t xml:space="preserve">List of FJ(G)R forms which apply to Youth Court </w:t>
      </w:r>
      <w:proofErr w:type="gramStart"/>
      <w:r w:rsidRPr="004B71EF">
        <w:rPr>
          <w:rFonts w:ascii="Times New Roman" w:hAnsi="Times New Roman" w:cs="Times New Roman"/>
          <w:sz w:val="24"/>
          <w:szCs w:val="24"/>
          <w:u w:val="single"/>
        </w:rPr>
        <w:t>proceedings</w:t>
      </w:r>
      <w:proofErr w:type="gramEnd"/>
    </w:p>
    <w:p w14:paraId="399DB730" w14:textId="77777777" w:rsidR="004B71EF" w:rsidRPr="004B71EF" w:rsidRDefault="004B71EF" w:rsidP="004B71EF">
      <w:pPr>
        <w:spacing w:after="0" w:line="240" w:lineRule="auto"/>
        <w:rPr>
          <w:rFonts w:ascii="Times New Roman" w:eastAsia="DengXian" w:hAnsi="Times New Roman" w:cs="Times New Roman"/>
          <w:sz w:val="24"/>
          <w:szCs w:val="24"/>
        </w:rPr>
      </w:pPr>
    </w:p>
    <w:p w14:paraId="728991F6" w14:textId="77777777" w:rsidR="004B71EF" w:rsidRPr="004B71EF" w:rsidRDefault="004B71EF" w:rsidP="004B71EF">
      <w:pPr>
        <w:keepNext/>
        <w:keepLines/>
        <w:spacing w:before="40" w:after="0" w:line="240" w:lineRule="auto"/>
        <w:outlineLvl w:val="1"/>
        <w:rPr>
          <w:rFonts w:ascii="Times New Roman" w:eastAsia="DengXian Light" w:hAnsi="Times New Roman" w:cs="Times New Roman"/>
          <w:b/>
          <w:color w:val="C00000"/>
          <w:sz w:val="24"/>
          <w:szCs w:val="26"/>
          <w:lang w:eastAsia="zh-CN"/>
        </w:rPr>
      </w:pPr>
      <w:r w:rsidRPr="004B71EF">
        <w:rPr>
          <w:rFonts w:ascii="Times New Roman" w:eastAsia="DengXian Light" w:hAnsi="Times New Roman" w:cs="Times New Roman"/>
          <w:b/>
          <w:color w:val="C00000"/>
          <w:sz w:val="24"/>
          <w:szCs w:val="26"/>
          <w:lang w:eastAsia="zh-CN"/>
        </w:rPr>
        <w:t>Family Justice (Criminal Proceedings) Rules 2024 – Reference to FJ(G)R forms</w:t>
      </w:r>
    </w:p>
    <w:p w14:paraId="22B18F4B" w14:textId="77777777" w:rsidR="004B71EF" w:rsidRPr="004B71EF" w:rsidRDefault="004B71EF" w:rsidP="004B71EF">
      <w:pPr>
        <w:spacing w:after="0" w:line="240" w:lineRule="auto"/>
        <w:rPr>
          <w:rFonts w:ascii="Calibri" w:eastAsia="DengXian" w:hAnsi="Calibri" w:cs="Times New Roman"/>
          <w:lang w:eastAsia="zh-C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96"/>
        <w:gridCol w:w="7230"/>
      </w:tblGrid>
      <w:tr w:rsidR="004B71EF" w:rsidRPr="004B71EF" w14:paraId="72919101" w14:textId="77777777" w:rsidTr="004B71EF">
        <w:tc>
          <w:tcPr>
            <w:tcW w:w="1696" w:type="dxa"/>
            <w:shd w:val="clear" w:color="auto" w:fill="D0CECE"/>
          </w:tcPr>
          <w:p w14:paraId="10D2ECB7" w14:textId="77777777" w:rsidR="004B71EF" w:rsidRPr="004B71EF" w:rsidRDefault="004B71EF" w:rsidP="004B71EF">
            <w:pPr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 w:rsidRPr="004B71EF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val="en-US" w:eastAsia="zh-CN"/>
              </w:rPr>
              <w:t>Appendix / Form No. in FJC PD 2024</w:t>
            </w:r>
          </w:p>
        </w:tc>
        <w:tc>
          <w:tcPr>
            <w:tcW w:w="7230" w:type="dxa"/>
            <w:shd w:val="clear" w:color="auto" w:fill="D0CECE"/>
          </w:tcPr>
          <w:p w14:paraId="06CFF25D" w14:textId="77777777" w:rsidR="004B71EF" w:rsidRPr="004B71EF" w:rsidRDefault="004B71EF" w:rsidP="004B71EF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4B71EF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val="en-US" w:eastAsia="zh-CN"/>
              </w:rPr>
              <w:t>Form Title</w:t>
            </w:r>
          </w:p>
        </w:tc>
      </w:tr>
      <w:tr w:rsidR="004B71EF" w:rsidRPr="004B71EF" w14:paraId="0082000D" w14:textId="77777777" w:rsidTr="004B71EF">
        <w:tc>
          <w:tcPr>
            <w:tcW w:w="1696" w:type="dxa"/>
            <w:shd w:val="clear" w:color="auto" w:fill="auto"/>
          </w:tcPr>
          <w:p w14:paraId="5574CE8B" w14:textId="77777777" w:rsidR="004B71EF" w:rsidRPr="004B71EF" w:rsidRDefault="004B71EF" w:rsidP="004B71EF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4B71EF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48</w:t>
            </w:r>
          </w:p>
        </w:tc>
        <w:tc>
          <w:tcPr>
            <w:tcW w:w="7230" w:type="dxa"/>
            <w:shd w:val="clear" w:color="auto" w:fill="auto"/>
          </w:tcPr>
          <w:p w14:paraId="7D249C02" w14:textId="77777777" w:rsidR="004B71EF" w:rsidRPr="004B71EF" w:rsidRDefault="004B71EF" w:rsidP="004B71EF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4B71EF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Application for Records of Court Proceedings</w:t>
            </w:r>
          </w:p>
        </w:tc>
      </w:tr>
      <w:tr w:rsidR="004B71EF" w:rsidRPr="004B71EF" w14:paraId="4D39AACB" w14:textId="77777777" w:rsidTr="004B71EF">
        <w:tc>
          <w:tcPr>
            <w:tcW w:w="1696" w:type="dxa"/>
            <w:shd w:val="clear" w:color="auto" w:fill="auto"/>
          </w:tcPr>
          <w:p w14:paraId="1648A800" w14:textId="77777777" w:rsidR="004B71EF" w:rsidRPr="004B71EF" w:rsidRDefault="004B71EF" w:rsidP="004B71EF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4B71EF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49</w:t>
            </w:r>
          </w:p>
        </w:tc>
        <w:tc>
          <w:tcPr>
            <w:tcW w:w="7230" w:type="dxa"/>
            <w:shd w:val="clear" w:color="auto" w:fill="auto"/>
          </w:tcPr>
          <w:p w14:paraId="7C61C118" w14:textId="77777777" w:rsidR="004B71EF" w:rsidRPr="004B71EF" w:rsidRDefault="004B71EF" w:rsidP="004B71EF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4B71EF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Notification on Appearances of Advocates / Prosecutors</w:t>
            </w:r>
          </w:p>
        </w:tc>
      </w:tr>
    </w:tbl>
    <w:p w14:paraId="3D8F5530" w14:textId="77777777" w:rsidR="004F080A" w:rsidRDefault="004F080A"/>
    <w:sectPr w:rsidR="004F0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EF"/>
    <w:rsid w:val="004B71EF"/>
    <w:rsid w:val="004F080A"/>
    <w:rsid w:val="00513472"/>
    <w:rsid w:val="00B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0E37"/>
  <w15:chartTrackingRefBased/>
  <w15:docId w15:val="{EB961320-DE5C-40FD-81BF-6F1BDA76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1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1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1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7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2024-07-28T01:50:00Z</dcterms:created>
  <dcterms:modified xsi:type="dcterms:W3CDTF">2024-07-28T01:51:00Z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2024-07-28T01:51:19Z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6551cc69-2996-4645-8335-b85d3837d2e4</vt:lpwstr>
  </property>
  <property fmtid="{D5CDD505-2E9C-101B-9397-08002B2CF9AE}" pid="8" name="MSIP_Label_770f46e1-5fba-47ae-991f-a0785d9c0dac_ContentBits">
    <vt:lpwstr>0</vt:lpwstr>
  </property>
</Properties>
</file>