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640"/>
      </w:pPr>
      <w:r>
        <w:rPr>
          <w:b/>
          <w:sz w:val="72"/>
        </w:rPr>
        <w:t xml:space="preserve">Contrato de serviço</w:t>
      </w:r>
    </w:p>
    <w:p/>
    <w:p>
      <w:pPr>
        <w:spacing w:after="420"/>
      </w:pPr>
      <w:r>
        <w:rPr>
          <w:sz w:val="22"/>
        </w:rPr>
        <w:t xml:space="preserve">Este contrato é celebrado entre as duas partes indicadas abaixo.</w:t>
      </w:r>
    </w:p>
    <w:p/>
    <w:p>
      <w:pPr>
        <w:spacing w:after="300"/>
      </w:pPr>
      <w:r>
        <w:rPr>
          <w:b/>
          <w:color w:val="1c6fd6"/>
          <w:sz w:val="22"/>
        </w:rPr>
        <w:t xml:space="preserve">1.  </w:t>
      </w:r>
      <w:r>
        <w:rPr>
          <w:sz w:val="22"/>
        </w:rPr>
        <w:t xml:space="preserve">O fornecedor disponibiliza por um ano o software descrito no anexo. O pagamento vence em trinta dias a contar de cada fatura.</w:t>
      </w:r>
    </w:p>
    <w:p/>
    <w:p>
      <w:pPr>
        <w:spacing w:after="300"/>
      </w:pPr>
      <w:r>
        <w:rPr>
          <w:b/>
          <w:color w:val="1c6fd6"/>
          <w:sz w:val="22"/>
        </w:rPr>
        <w:t xml:space="preserve">2.  </w:t>
      </w:r>
      <w:r>
        <w:rPr>
          <w:sz w:val="22"/>
        </w:rPr>
        <w:t xml:space="preserve">Qualquer parte pode encerrar o contrato com três meses de aviso. Alterações só são válidas por escrito.</w:t>
      </w:r>
    </w:p>
    <w:p/>
    <w:p>
      <w:pPr>
        <w:spacing w:after="300"/>
      </w:pPr>
      <w:r>
        <w:rPr>
          <w:b/>
          <w:color w:val="1c6fd6"/>
          <w:sz w:val="22"/>
        </w:rPr>
        <w:t xml:space="preserve">3.  </w:t>
      </w:r>
      <w:r>
        <w:rPr>
          <w:sz w:val="22"/>
        </w:rPr>
        <w:t xml:space="preserve">O fornecedor mantém o serviço disponível em dias úteis. As partes tratam como confidencial o que souberem uma da outra.</w:t>
      </w:r>
    </w:p>
    <w:p/>
    <w:p>
      <w:pPr>
        <w:spacing w:after="300"/>
      </w:pPr>
      <w:r>
        <w:rPr>
          <w:b/>
          <w:color w:val="1c6fd6"/>
          <w:sz w:val="22"/>
        </w:rPr>
        <w:t xml:space="preserve">4.  </w:t>
      </w:r>
      <w:r>
        <w:rPr>
          <w:sz w:val="22"/>
        </w:rPr>
        <w:t xml:space="preserve">Aplica-se a lei austríaca e o foro competente é o de Viena. O fornecedor mantém uma cópia dos dados do cliente por trinta dias.</w:t>
      </w:r>
    </w:p>
    <w:p/>
    <w:p>
      <w:pPr>
        <w:spacing w:after="300"/>
      </w:pPr>
      <w:r>
        <w:rPr>
          <w:b/>
          <w:color w:val="1c6fd6"/>
          <w:sz w:val="22"/>
        </w:rPr>
        <w:t xml:space="preserve">5.  </w:t>
      </w:r>
      <w:r>
        <w:rPr>
          <w:sz w:val="22"/>
        </w:rPr>
        <w:t xml:space="preserve">Os chamados de suporte são respondidos em um dia útil. O cliente indica uma pessoa autorizada a aprovar alterações.</w:t>
      </w:r>
    </w:p>
    <w:p/>
    <w:p>
      <w:pPr>
        <w:spacing w:after="300"/>
      </w:pPr>
      <w:r>
        <w:rPr>
          <w:b/>
          <w:color w:val="1c6fd6"/>
          <w:sz w:val="22"/>
        </w:rPr>
        <w:t xml:space="preserve">6.  </w:t>
      </w:r>
      <w:r>
        <w:rPr>
          <w:sz w:val="22"/>
        </w:rPr>
        <w:t xml:space="preserve">Os preços valem no primeiro ano e são revistos a cada outono. Nenhuma parte pode transferir este contrato a terceiros sem consentimento.</w:t>
      </w:r>
    </w:p>
    <w:p/>
    <w:p>
      <w:pPr>
        <w:spacing w:after="300"/>
      </w:pPr>
      <w:r>
        <w:rPr>
          <w:b/>
          <w:color w:val="1c6fd6"/>
          <w:sz w:val="22"/>
        </w:rPr>
        <w:t xml:space="preserve">7.  </w:t>
      </w:r>
      <w:r>
        <w:rPr>
          <w:sz w:val="22"/>
        </w:rPr>
        <w:t xml:space="preserve">O anexo lista o software abrangido e a versão a partir da qual vale. Este contrato substitui qualquer acordo anterior entre as partes.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