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宋体"/>
          <w:b/>
          <w:sz w:val="28"/>
        </w:rPr>
        <w:t>openEuler Embedded OSV 兼容性认证测试报告</w:t>
      </w:r>
    </w:p>
    <w:p/>
    <w:p>
      <w:pPr>
        <w:pStyle w:val="Heading1"/>
      </w:pPr>
      <w:r>
        <w:rPr>
          <w:rFonts w:ascii="Arial" w:hAnsi="Arial" w:eastAsia="宋体"/>
          <w:b/>
          <w:sz w:val="28"/>
        </w:rP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发行版名称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XXX（自行定义）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openEuler 基线版本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22.03-LTS-SPX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支持的架构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aarch64 / x86_64 / arm32 / riscv64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支持的芯片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XXX、XXX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支持的开发板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XXX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应用行业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□铁路 □金融 □电信 □水利 □教育 □政府 □安平</w:t>
              <w:br/>
              <w:t>□广电 □卫生 □制造 □能源 □民航 □公路水运</w:t>
              <w:br/>
              <w:t>□运营商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认证申请单位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XXX公司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认证日期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YYYY-MM-DD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二、测试环境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被测操作系统版本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XXX-Vx.x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硬件单板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XXX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构建容器版本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填写 oee 构建容器版本号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mugen / posixtestsuite / embedded-oecp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镜像编译时间戳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镜像文件及 MD5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（自行填写）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镜像 SDK 文件及 MD5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三、源码认证</w:t>
      </w:r>
    </w:p>
    <w:p>
      <w:pPr>
        <w:pStyle w:val="Heading2"/>
      </w:pPr>
      <w:r>
        <w:rPr>
          <w:rFonts w:ascii="Arial" w:hAnsi="Arial" w:eastAsia="宋体"/>
          <w:b/>
          <w:sz w:val="24"/>
        </w:rPr>
        <w:t>3.1 内核测试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内核源码与版本检查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已成功构建内核，构建工程中内核源码可获取</w:t>
              <w:br/>
              <w:t>2. 内核源码仓在 atomgit.com/openeuler 下</w:t>
              <w:br/>
              <w:t>3. 目标设备可正常运行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检查内核托管仓库是否在 atomgit.com/openeuler 组织下</w:t>
              <w:br/>
              <w:t>2. 从构建工程中提取内核源码的 commit ID</w:t>
              <w:br/>
              <w:t xml:space="preserve">   执行: git log -1 --format="%H"</w:t>
              <w:br/>
              <w:t>3. 在远端仓库中查询该 commit ID 是否存在，验证源码可溯源</w:t>
              <w:br/>
              <w:t>4. 对比内核版本是否在 oee 主流版本范围内</w:t>
              <w:br/>
              <w:t>5. 在目标设备执行 uname -r 获取运行时版本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内核仓库在 openEuler 组织下，commit ID 可公开查询</w:t>
              <w:br/>
              <w:t>2. 构建工程中的内核源码 commit ID 与远端仓库一致，源码可溯源</w:t>
              <w:br/>
              <w:t>3. 内核版本与 oee 主流版本范围一致</w:t>
              <w:br/>
              <w:t>4. 运行时内核版本信息与源码一致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不强制使用 openEuler 内核，但要求在 openEuler 组织下建仓维护</w:t>
            </w:r>
          </w:p>
        </w:tc>
      </w:tr>
    </w:tbl>
    <w:p>
      <w:pPr>
        <w:pStyle w:val="Heading2"/>
      </w:pPr>
      <w:r>
        <w:rPr>
          <w:rFonts w:ascii="Arial" w:hAnsi="Arial" w:eastAsia="宋体"/>
          <w:b/>
          <w:sz w:val="24"/>
        </w:rPr>
        <w:t>3.2 基础中间件（C库）测试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C库 MD5 一致性检查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目标设备可 SSH 连接</w:t>
              <w:br/>
              <w:t>2. 已获取 yocto-meta-openeuler/.oebuild/env.yaml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r/>
            <w:r>
              <w:t>1. 从目标设备提取 libc.so 文件</w:t>
              <w:br/>
              <w:t xml:space="preserve">   执行: md5sum /usr/lib*/libc.so* /lib*/libc.so*</w:t>
              <w:br/>
              <w:t>2. 从 env.yaml 中获取对应架构的 runtime_md5.libc_so 值</w:t>
              <w:br/>
              <w:t>3. 比对设备 libc.so MD5 与 env.yaml 中记录的基线值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r/>
            <w:r>
              <w:t>设备中 libc.so 的 MD5 值与 env.yaml 中对应架构的 runtime_md5.libc_so 一致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r/>
            <w:r>
              <w:t>env.yaml 获取路径:</w:t>
              <w:br/>
              <w:t>https://atomgit.com/openeuler/yocto-meta-openeuler/.oebuild/env.yaml</w:t>
              <w:br/>
              <w:br/>
              <w:t>glibc 直接来自编译链，无需源码构建认证，以 MD5 比对为准</w:t>
            </w:r>
          </w:p>
        </w:tc>
      </w:tr>
    </w:tbl>
    <w:p>
      <w:pPr>
        <w:pStyle w:val="Heading2"/>
      </w:pPr>
      <w:r>
        <w:rPr>
          <w:rFonts w:ascii="Arial" w:hAnsi="Arial" w:eastAsia="宋体"/>
          <w:b/>
          <w:sz w:val="24"/>
        </w:rPr>
        <w:t>3.3 其他软件包测试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软件包来源与溯源检查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已有完整构建镜像的环境</w:t>
              <w:br/>
              <w:t>2. 已获取 openEuler Embedded 的社区基线快照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列出编译完整镜像涉及到的所有软件包清单</w:t>
              <w:br/>
              <w:t>2. 查询每个软件包的源码仓，判断是否属于 openEuler 社区包</w:t>
              <w:br/>
              <w:t xml:space="preserve">   社区仓地址为: atomgit.com/src-openeuler 或 atomgit.com/openeuler</w:t>
              <w:br/>
              <w:t>3. 对于属于社区的软件包，查询其 commit ID 是否能在社区仓中查到</w:t>
              <w:br/>
              <w:t>4. 计算社区包占比:</w:t>
              <w:br/>
              <w:t xml:space="preserve">   社区包占比 = 社区包数量 / 总软件包数量 × 100%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社区包占比 ≥70%</w:t>
              <w:br/>
              <w:t>2. 社区包的 commit ID 均能在 atomgit.com/src-openeuler 或 atomgit.com/openeuler 中查询到</w:t>
              <w:br/>
              <w:t>3. 自研软件包不计入占比计算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仅计算 openEuler 社区已有软件包的占比，自研软件包不计入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四、构建认证</w:t>
      </w:r>
    </w:p>
    <w:p>
      <w:pPr>
        <w:pStyle w:val="Heading2"/>
      </w:pPr>
      <w:r>
        <w:rPr>
          <w:rFonts w:ascii="Arial" w:hAnsi="Arial" w:eastAsia="宋体"/>
          <w:b/>
          <w:sz w:val="24"/>
        </w:rPr>
        <w:t>4.1 编译链检查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编译链完整性检查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合作伙伴使用 oee 官方编译链进行构建并已完成镜像构建任务</w:t>
              <w:br/>
              <w:t>2. 已获取官方基线文件:</w:t>
              <w:br/>
              <w:t xml:space="preserve">   yocto-meta-openeuler/.oebuild/env.yaml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r/>
            <w:r>
              <w:t>1. 从构建环境中提取编译链核心文件计算 MD5:</w:t>
              <w:br/>
              <w:br/>
              <w:t xml:space="preserve">   gcc（交叉编译器，对应 env.yaml toolchain_md5.gcc）</w:t>
              <w:br/>
              <w:t xml:space="preserve">   libc.so（C库，对应 env.yaml runtime_md5.libc_so）</w:t>
              <w:br/>
              <w:br/>
              <w:t>2. 比对提取的 MD5 与 env.yaml 中对应架构的 toolchain_md5 和 runtime_md5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r/>
            <w:r>
              <w:t>gcc 和 libc.so 的 MD5 与 env.yaml 中对应架构的 toolchain_md5.gcc 和 runtime_md5.libc_so 一致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env.yaml 获取路径:</w:t>
              <w:br/>
              <w:t>https://atomgit.com/openeuler/yocto-meta-openeuler/.oebuild/env.yaml</w:t>
            </w:r>
          </w:p>
        </w:tc>
      </w:tr>
    </w:tbl>
    <w:p>
      <w:pPr>
        <w:pStyle w:val="Heading2"/>
      </w:pPr>
      <w:r>
        <w:rPr>
          <w:rFonts w:ascii="Arial" w:hAnsi="Arial" w:eastAsia="宋体"/>
          <w:b/>
          <w:sz w:val="24"/>
        </w:rPr>
        <w:t>4.2 构建工程检查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构建方式检查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已获取合作伙伴构建工作目录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检查构建命令是否使用 oebuild 或 bitbake</w:t>
              <w:br/>
              <w:t>2. 检查构建目录结构是否包含 conf、layers、build、tmp 等标准目录</w:t>
              <w:br/>
              <w:t>3. 检查 conf/bblayers.conf 和 conf/local.conf 是否存在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构建命令使用 oebuild 或 bitbake</w:t>
              <w:br/>
              <w:t>2. 构建目录结构标准（包含 conf/layers/build/tmp）</w:t>
              <w:br/>
              <w:t>3. 配置文件 bblayers.conf 和 local.conf 存在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</w:tbl>
    <w:p>
      <w:pPr>
        <w:pStyle w:val="Heading2"/>
      </w:pPr>
      <w:r>
        <w:rPr>
          <w:rFonts w:ascii="Arial" w:hAnsi="Arial" w:eastAsia="宋体"/>
          <w:b/>
          <w:sz w:val="24"/>
        </w:rPr>
        <w:t>4.3 包列表检查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包列表一致性检查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r/>
            <w:r>
              <w:t>1. 已完成构建，生成包列表</w:t>
              <w:br/>
              <w:t>2. 已获取 openEuler 社区基线快照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 xml:space="preserve">1. </w:t>
            </w:r>
            <w:r>
              <w:rPr>
                <w:sz w:val="21"/>
              </w:rPr>
              <w:t>获取 openEuler 社区基线快照（manifest.yaml）</w:t>
            </w:r>
          </w:p>
          <w:p>
            <w:r>
              <w:rPr>
                <w:sz w:val="21"/>
              </w:rPr>
              <w:t xml:space="preserve">2. </w:t>
            </w:r>
            <w:r>
              <w:rPr>
                <w:sz w:val="21"/>
              </w:rPr>
              <w:t>在编译目录下进入 tmp/deploy/images/{MACHINE} 目录，查找以 manifest 结尾的文件</w:t>
            </w:r>
          </w:p>
          <w:p>
            <w:r>
              <w:rPr>
                <w:sz w:val="21"/>
              </w:rPr>
              <w:t xml:space="preserve">3. </w:t>
            </w:r>
            <w:r>
              <w:rPr>
                <w:sz w:val="21"/>
              </w:rPr>
              <w:t>遍历该文件所包含的所有软件包，获取每个安装软件包的包名及包版本</w:t>
            </w:r>
          </w:p>
          <w:p>
            <w:r>
              <w:rPr>
                <w:sz w:val="21"/>
              </w:rPr>
              <w:t xml:space="preserve">4. </w:t>
            </w:r>
            <w:r>
              <w:rPr>
                <w:sz w:val="21"/>
              </w:rPr>
              <w:t>对每个软件包执行以下检查：</w:t>
            </w:r>
          </w:p>
          <w:p>
            <w:r>
              <w:rPr>
                <w:sz w:val="21"/>
              </w:rPr>
              <w:t xml:space="preserve">   </w:t>
            </w:r>
            <w:r>
              <w:rPr>
                <w:sz w:val="21"/>
              </w:rPr>
              <w:t>a) 执行 oebuild oe-pkgdata-util read-value OPENEULER_LOCAL_NAME &lt;软件包名&gt;，获取源码包目录名</w:t>
            </w:r>
          </w:p>
          <w:p>
            <w:r>
              <w:rPr>
                <w:sz w:val="21"/>
              </w:rPr>
              <w:t xml:space="preserve">   </w:t>
            </w:r>
            <w:r>
              <w:rPr>
                <w:sz w:val="21"/>
              </w:rPr>
              <w:t>b) 在 src/openeuler 目录下查找该源码包，获取 upstream 的 remote 及 version</w:t>
            </w:r>
          </w:p>
          <w:p>
            <w:r>
              <w:rPr>
                <w:sz w:val="21"/>
              </w:rPr>
              <w:t xml:space="preserve">   </w:t>
            </w:r>
            <w:r>
              <w:rPr>
                <w:sz w:val="21"/>
              </w:rPr>
              <w:t>c) 若 remote 属于 openeuler 或 src-openeuler，则到基线快照中查找对应记录</w:t>
            </w:r>
          </w:p>
          <w:p>
            <w:r>
              <w:rPr>
                <w:sz w:val="21"/>
              </w:rPr>
              <w:t xml:space="preserve">   </w:t>
            </w:r>
            <w:r>
              <w:rPr>
                <w:sz w:val="21"/>
              </w:rPr>
              <w:t>d) 比对 remote 与 version，一致则为与社区包版本一致，否则不一致</w:t>
            </w:r>
          </w:p>
          <w:p>
            <w:r>
              <w:rPr>
                <w:sz w:val="21"/>
              </w:rPr>
              <w:t xml:space="preserve">5. </w:t>
            </w:r>
            <w:r>
              <w:rPr>
                <w:sz w:val="21"/>
              </w:rPr>
              <w:t>将所有软件包检查结果记录到表格（包名、版本、是否一致、社区包 remote、社区包 version）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所有软件包的检查结果记录完整，≥70% 的社区包版本一致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社区版本包列表基线参考:</w:t>
              <w:br/>
              <w:t>https://repo.openeuler.org/openEuler-XX.XX-LTS-SPX/embedded_img/baseline.json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五、运行时认证</w:t>
      </w:r>
    </w:p>
    <w:p>
      <w:pPr>
        <w:pStyle w:val="Heading2"/>
      </w:pPr>
      <w:r>
        <w:rPr>
          <w:rFonts w:ascii="Arial" w:hAnsi="Arial" w:eastAsia="宋体"/>
          <w:b/>
          <w:sz w:val="24"/>
        </w:rPr>
        <w:t>5.1 C库运行时检查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C库版本与 ABI 兼容性检查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1. 目标设备可 SSH 连接</w:t>
              <w:br/>
              <w:t>2. 已获取 openEuler 官方 abi 检测程序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1. 将 openEuler 官方 abi 检测上传到目标 OS</w:t>
              <w:br/>
              <w:t>2. 验证目标 OS 上的检测程序的 md5 值与官方 abi 检测程序的 md5 值</w:t>
              <w:br/>
              <w:t>3. 运行检测程序，验证程序正常运行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1"/>
              </w:rPr>
              <w:t>1. 检测的 md5 值一致</w:t>
              <w:br/>
              <w:t>2. 检测程序在目标 OS 上正常运行，并通过检查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</w:tbl>
    <w:p>
      <w:pPr>
        <w:pStyle w:val="Heading2"/>
      </w:pPr>
      <w:r>
        <w:rPr>
          <w:rFonts w:ascii="Arial" w:hAnsi="Arial" w:eastAsia="宋体"/>
          <w:b/>
          <w:sz w:val="24"/>
        </w:rPr>
        <w:t>5.2 基础功能测试（AT）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mugen AT 测试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r>
              <w:t>1. 目标设备可 SSH 连接</w:t>
              <w:br/>
              <w:t>2. 已安装 mugen 测试框架</w:t>
              <w:br/>
              <w:t>3. 已安装发布镜像的 SDK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r>
              <w:t>1. 配置 mugen AT 测试文件（设备 IP、密码、SDK 路径）</w:t>
              <w:br/>
              <w:t>2. 在 mugen 目录执行: bash combination.sh -f embedded_osv_at.json -r</w:t>
              <w:br/>
              <w:t>3. 等待测试完成，收集测试结果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r>
              <w:t>1. 所有 AT 测试用例结果为 succeed</w:t>
              <w:br/>
              <w:t>2. 测试程序退出码为 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测试用例配置文件: embedded_at_test.json</w:t>
            </w:r>
          </w:p>
        </w:tc>
      </w:tr>
    </w:tbl>
    <w:p>
      <w:pPr>
        <w:pStyle w:val="Heading2"/>
      </w:pPr>
      <w:r>
        <w:rPr>
          <w:rFonts w:ascii="Arial" w:hAnsi="Arial" w:eastAsia="宋体"/>
          <w:b/>
          <w:sz w:val="24"/>
        </w:rPr>
        <w:t>5.3 POSIX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posixtestsuite 测试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mugen 已部署</w:t>
              <w:br/>
              <w:t>2. 拷贝 embedded_posix_test.json 到 mugen/combination/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在 mugen 目录执行: sh combination.sh -r embedded_posix_test.json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POSIX 测试结果与 openEuler 社区基线一致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测试用例配置文件: embedded_posix_test.json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六、安全认证</w:t>
      </w:r>
    </w:p>
    <w:p>
      <w:pPr>
        <w:pStyle w:val="Heading2"/>
      </w:pPr>
      <w:r>
        <w:rPr>
          <w:rFonts w:ascii="Arial" w:hAnsi="Arial" w:eastAsia="宋体"/>
          <w:b/>
          <w:sz w:val="24"/>
        </w:rPr>
        <w:t>6.1 安全配置检查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基础安全配置检查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目标设备可 SSH 连接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测试步骤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1. 检查 SSH 配置（是否禁止 root 直接登录、密码认证等）</w:t>
              <w:br/>
              <w:t>2. 检查关键文件权限</w:t>
              <w:br/>
              <w:t xml:space="preserve">   /etc/passwd 644、/etc/shadow 600 等</w:t>
              <w:br/>
              <w:t>3. 检查日志服务是否正常运行</w:t>
              <w:br/>
              <w:t>4. 检查防火墙状态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预期结果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基础安全配置符合最佳实践要求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备注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具体检查项可根据行业标准调整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七、测试结果汇总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项目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子项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要求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验收标准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测试结果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源码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内核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在 openEuler 组织建仓维护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仓库在 atomgit.com/openeuler 下，版本在 oee 主流范围，构建工程 commit ID 与远端一致，源码可溯源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源码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C库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与 oee 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设备 libc MD5 与 env.yaml runtime_md5.libc_so 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源码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其他软件包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≥70% 来自社区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列出镜像所有软件包，社区包占比 ≥70%，commit ID 可在 atomgit.com/src-openeuler 或 atomgit.com/openeuler 中查询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构建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编译链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使用 oee 官方编译链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编译链 MD5 与 env.yaml toolchain_md5 + runtime_md5 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构建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构建工程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使用 yocto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命令为 oebuild/bitbake，目录结构标准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构建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包列表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≥70% 版本一致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社区包 ≥70% 版本号一致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运行时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C库 ABI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版本一致且 ABI 兼容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ldd --version 一致 + oee SDK 编译程序可正常运行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运行时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AT测试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mugen AT 用例通过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运行时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POSIX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结果一致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posixtestsuite 与社区基线一致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安全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安全配置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配置合规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基础安全配置符合要求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PASS/FAIL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八、认证结论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测试结论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□通过  □不通过  □待整改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整改要求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签章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Arial" w:hAnsi="Arial" w:eastAsia="宋体"/>
                <w:sz w:val="21"/>
                <w:sz w:val="21"/>
                <w:szCs w:val="21"/>
              </w:rPr>
              <w:t>测试人员:           日期:</w:t>
              <w:br/>
              <w:t>审核人员:           日期:</w:t>
              <w:br/>
              <w:t>批准人员:           日期:</w:t>
            </w:r>
          </w:p>
        </w:tc>
      </w:tr>
    </w:tbl>
    <w:p>
      <w:pPr>
        <w:pStyle w:val="Heading1"/>
      </w:pPr>
      <w:r>
        <w:rPr>
          <w:rFonts w:ascii="Arial" w:hAnsi="Arial" w:eastAsia="宋体"/>
          <w:b/>
          <w:sz w:val="28"/>
        </w:rPr>
        <w:t>九、附录</w:t>
      </w:r>
    </w:p>
    <w:p>
      <w:r>
        <w:rPr>
          <w:rFonts w:ascii="Arial" w:hAnsi="Arial" w:eastAsia="宋体"/>
          <w:sz w:val="21"/>
        </w:rPr>
        <w:t>1. embedded_at_test.json 配置文件</w:t>
      </w:r>
    </w:p>
    <w:p>
      <w:r>
        <w:rPr>
          <w:rFonts w:ascii="Arial" w:hAnsi="Arial" w:eastAsia="宋体"/>
          <w:sz w:val="21"/>
        </w:rPr>
        <w:t>2. embedded_posix_test.json 配置文件</w:t>
      </w:r>
    </w:p>
    <w:p>
      <w:r>
        <w:rPr>
          <w:rFonts w:ascii="Arial" w:hAnsi="Arial" w:eastAsia="宋体"/>
          <w:sz w:val="21"/>
        </w:rPr>
        <w:t>3. env.yaml 文件（编译链与运行时库 MD5 基线）</w:t>
      </w:r>
    </w:p>
    <w:p>
      <w:r>
        <w:rPr>
          <w:rFonts w:ascii="Arial" w:hAnsi="Arial" w:eastAsia="宋体"/>
          <w:sz w:val="21"/>
        </w:rPr>
        <w:t>4. 社区包列表基线文件</w:t>
      </w:r>
    </w:p>
    <w:p>
      <w:r>
        <w:rPr>
          <w:rFonts w:ascii="Arial" w:hAnsi="Arial" w:eastAsia="宋体"/>
          <w:sz w:val="21"/>
        </w:rPr>
        <w:t>5. 测试日志截图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