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156" w:beforeLines="50" w:after="156" w:afterLines="50" w:line="390" w:lineRule="exact"/>
        <w:ind w:firstLine="720"/>
        <w:jc w:val="center"/>
        <w:outlineLvl w:val="0"/>
        <w:rPr>
          <w:rFonts w:ascii="微软雅黑" w:hAnsi="微软雅黑" w:eastAsia="微软雅黑"/>
          <w:sz w:val="36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6"/>
        </w:rPr>
        <w:t>2023年度openGauss标杆应用实践案例申报表</w:t>
      </w:r>
    </w:p>
    <w:p/>
    <w:tbl>
      <w:tblPr>
        <w:tblStyle w:val="1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2"/>
        <w:gridCol w:w="1701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7607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open</w:t>
            </w:r>
            <w:r>
              <w:rPr>
                <w:rFonts w:ascii="微软雅黑" w:hAnsi="微软雅黑" w:eastAsia="微软雅黑"/>
              </w:rPr>
              <w:t>G</w:t>
            </w:r>
            <w:r>
              <w:rPr>
                <w:rFonts w:hint="eastAsia" w:ascii="微软雅黑" w:hAnsi="微软雅黑" w:eastAsia="微软雅黑"/>
              </w:rPr>
              <w:t>auss版本类型</w:t>
            </w:r>
          </w:p>
        </w:tc>
        <w:tc>
          <w:tcPr>
            <w:tcW w:w="7607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商业发行版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或者 用户自用版 或者 社区版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公司介绍（限2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字）</w:t>
            </w:r>
          </w:p>
        </w:tc>
        <w:tc>
          <w:tcPr>
            <w:tcW w:w="7607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联系人姓名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  <w:tc>
          <w:tcPr>
            <w:tcW w:w="335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电子邮箱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</w:t>
            </w:r>
          </w:p>
        </w:tc>
        <w:tc>
          <w:tcPr>
            <w:tcW w:w="335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版本信息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>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auss技术路线的版本名称/版本号</w:t>
            </w:r>
          </w:p>
        </w:tc>
        <w:tc>
          <w:tcPr>
            <w:tcW w:w="7607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使用场景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/>
                <w:i/>
                <w:color w:val="0070C0"/>
              </w:rPr>
              <w:t>所在行业及应用场景</w:t>
            </w:r>
          </w:p>
        </w:tc>
        <w:tc>
          <w:tcPr>
            <w:tcW w:w="760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项目简介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>（简要阐述基于open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auss的商业实践成果，</w:t>
            </w:r>
            <w:r>
              <w:rPr>
                <w:i/>
                <w:color w:val="0070C0"/>
              </w:rPr>
              <w:t>1000</w:t>
            </w:r>
            <w:r>
              <w:rPr>
                <w:rFonts w:hint="eastAsia"/>
                <w:i/>
                <w:color w:val="0070C0"/>
              </w:rPr>
              <w:t>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pStyle w:val="43"/>
              <w:ind w:left="360" w:firstLine="0" w:firstLineChars="0"/>
              <w:jc w:val="left"/>
              <w:rPr>
                <w:rFonts w:ascii="微软雅黑" w:hAnsi="微软雅黑" w:eastAsia="微软雅黑"/>
              </w:rPr>
            </w:pPr>
          </w:p>
          <w:p>
            <w:pPr>
              <w:pStyle w:val="43"/>
              <w:ind w:left="360" w:firstLine="0" w:firstLineChars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应用规模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（阐述open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auss系数据库装机量及在现有数据库的占比，部署系统承载的用户规模、</w:t>
            </w:r>
          </w:p>
          <w:p>
            <w:pPr>
              <w:jc w:val="center"/>
              <w:rPr>
                <w:rFonts w:ascii="微软雅黑" w:hAnsi="微软雅黑" w:eastAsia="微软雅黑"/>
                <w:i/>
                <w:color w:val="FF0000"/>
                <w:sz w:val="20"/>
              </w:rPr>
            </w:pPr>
            <w:r>
              <w:rPr>
                <w:rFonts w:hint="eastAsia"/>
                <w:i/>
                <w:color w:val="0070C0"/>
              </w:rPr>
              <w:t>在网运行时间，</w:t>
            </w:r>
            <w:r>
              <w:rPr>
                <w:i/>
                <w:color w:val="0070C0"/>
              </w:rPr>
              <w:t>500</w:t>
            </w:r>
            <w:r>
              <w:rPr>
                <w:rFonts w:hint="eastAsia"/>
                <w:i/>
                <w:color w:val="0070C0"/>
              </w:rPr>
              <w:t>字以内，同时请提供相应的佐证材料）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i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示范价值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 xml:space="preserve">   （请从open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auss部署效果，解决行业核心场景中的痛点问题，满足典型场景需求，未来规模推广前景等方面介绍，1000字以内，同时请提供相应的佐证材料，如果涉密无法公开，请说明）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技术创新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 xml:space="preserve">    （请从功能性、生态兼容性、易用性、安全性等方面，基于open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auss哪些技术特点优势进行何种技术创新，</w:t>
            </w:r>
            <w:r>
              <w:rPr>
                <w:i/>
                <w:color w:val="0070C0"/>
              </w:rPr>
              <w:t>1000</w:t>
            </w:r>
            <w:r>
              <w:rPr>
                <w:rFonts w:hint="eastAsia"/>
                <w:i/>
                <w:color w:val="0070C0"/>
              </w:rPr>
              <w:t>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其他备注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（上述未列出的其他方面的补充，若无，请忽略此框）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0" w:hRule="atLeast"/>
        </w:trPr>
        <w:tc>
          <w:tcPr>
            <w:tcW w:w="9870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wOTk3NzdkM2E3ZjAxNzg4ZTI2NTk2OThhYWFiZWYifQ=="/>
  </w:docVars>
  <w:rsids>
    <w:rsidRoot w:val="00C65384"/>
    <w:rsid w:val="0009537E"/>
    <w:rsid w:val="001327BE"/>
    <w:rsid w:val="00196F48"/>
    <w:rsid w:val="001E2CCD"/>
    <w:rsid w:val="001E3D18"/>
    <w:rsid w:val="00300224"/>
    <w:rsid w:val="0032627A"/>
    <w:rsid w:val="003B5636"/>
    <w:rsid w:val="003D6DE2"/>
    <w:rsid w:val="00491AF0"/>
    <w:rsid w:val="004F6DB0"/>
    <w:rsid w:val="004F7ECD"/>
    <w:rsid w:val="0058554A"/>
    <w:rsid w:val="006B7D3C"/>
    <w:rsid w:val="007911C9"/>
    <w:rsid w:val="007D0865"/>
    <w:rsid w:val="007E4936"/>
    <w:rsid w:val="00833ECE"/>
    <w:rsid w:val="00903A20"/>
    <w:rsid w:val="00920D29"/>
    <w:rsid w:val="009E4701"/>
    <w:rsid w:val="00A14AD7"/>
    <w:rsid w:val="00A6621C"/>
    <w:rsid w:val="00B07463"/>
    <w:rsid w:val="00B8523A"/>
    <w:rsid w:val="00BF16D5"/>
    <w:rsid w:val="00BF5478"/>
    <w:rsid w:val="00BF7664"/>
    <w:rsid w:val="00C4497D"/>
    <w:rsid w:val="00C5268F"/>
    <w:rsid w:val="00C65384"/>
    <w:rsid w:val="00D25620"/>
    <w:rsid w:val="00D336A3"/>
    <w:rsid w:val="00D34643"/>
    <w:rsid w:val="00D46719"/>
    <w:rsid w:val="00D55868"/>
    <w:rsid w:val="00DA0E17"/>
    <w:rsid w:val="00DB67D7"/>
    <w:rsid w:val="00EF06DF"/>
    <w:rsid w:val="00F64DBC"/>
    <w:rsid w:val="00FA1798"/>
    <w:rsid w:val="00FF165B"/>
    <w:rsid w:val="04812E6D"/>
    <w:rsid w:val="14592015"/>
    <w:rsid w:val="1BC31618"/>
    <w:rsid w:val="1C4508ED"/>
    <w:rsid w:val="2889373A"/>
    <w:rsid w:val="291B5393"/>
    <w:rsid w:val="2B513A1E"/>
    <w:rsid w:val="2CAE3126"/>
    <w:rsid w:val="31592105"/>
    <w:rsid w:val="35A90263"/>
    <w:rsid w:val="3A22476C"/>
    <w:rsid w:val="3E902043"/>
    <w:rsid w:val="45E12EBA"/>
    <w:rsid w:val="466E7D19"/>
    <w:rsid w:val="493D1FC3"/>
    <w:rsid w:val="50AB21A3"/>
    <w:rsid w:val="54140FBC"/>
    <w:rsid w:val="579B6099"/>
    <w:rsid w:val="5B820033"/>
    <w:rsid w:val="5F98499F"/>
    <w:rsid w:val="5FFD138B"/>
    <w:rsid w:val="689E05A5"/>
    <w:rsid w:val="6E2B00A9"/>
    <w:rsid w:val="70BB7893"/>
    <w:rsid w:val="751759A6"/>
    <w:rsid w:val="7FA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44"/>
    <w:qFormat/>
    <w:uiPriority w:val="0"/>
    <w:pPr>
      <w:spacing w:line="360" w:lineRule="auto"/>
      <w:ind w:firstLine="480" w:firstLineChars="200"/>
    </w:pPr>
    <w:rPr>
      <w:rFonts w:ascii="仿宋_GB2312"/>
      <w:sz w:val="24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字符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标题 字符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副标题 字符"/>
    <w:basedOn w:val="18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不明显强调1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明显强调1"/>
    <w:basedOn w:val="1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引用 字符"/>
    <w:basedOn w:val="18"/>
    <w:link w:val="3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8">
    <w:name w:val="Intense Quote"/>
    <w:basedOn w:val="1"/>
    <w:next w:val="1"/>
    <w:link w:val="3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明显引用 字符"/>
    <w:basedOn w:val="18"/>
    <w:link w:val="3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不明显参考1"/>
    <w:basedOn w:val="1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1">
    <w:name w:val="明显参考1"/>
    <w:basedOn w:val="1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2">
    <w:name w:val="书籍标题1"/>
    <w:basedOn w:val="18"/>
    <w:qFormat/>
    <w:uiPriority w:val="33"/>
    <w:rPr>
      <w:b/>
      <w:bCs/>
      <w:smallCaps/>
      <w:spacing w:val="5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纯文本 字符"/>
    <w:link w:val="11"/>
    <w:qFormat/>
    <w:uiPriority w:val="0"/>
    <w:rPr>
      <w:rFonts w:ascii="仿宋_GB2312"/>
      <w:sz w:val="24"/>
    </w:rPr>
  </w:style>
  <w:style w:type="character" w:customStyle="1" w:styleId="45">
    <w:name w:val="纯文本 字符1"/>
    <w:basedOn w:val="18"/>
    <w:semiHidden/>
    <w:qFormat/>
    <w:uiPriority w:val="99"/>
    <w:rPr>
      <w:rFonts w:hAnsi="Courier New" w:cs="Courier New" w:asciiTheme="minorEastAsia"/>
    </w:rPr>
  </w:style>
  <w:style w:type="character" w:customStyle="1" w:styleId="46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48">
    <w:name w:val="bjh-p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Company>Huawei Technologies Co., Ltd.</Company>
  <Pages>2</Pages>
  <Words>73</Words>
  <Characters>417</Characters>
  <Lines>3</Lines>
  <Paragraphs>1</Paragraphs>
  <TotalTime>14</TotalTime>
  <ScaleCrop>false</ScaleCrop>
  <LinksUpToDate>false</LinksUpToDate>
  <CharactersWithSpaces>489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2022-12-02T07:56:00Z</dcterms:created>
  <dc:creator>chengxinxin (E)</dc:creator>
  <cp:lastModifiedBy>plus volcano</cp:lastModifiedBy>
  <dcterms:modified xsi:type="dcterms:W3CDTF">2023-11-21T06:02:51Z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(3)rst+EDVKlulsL9frOCc/JUoGeRkZXE3Jea8Xe4acLjXCis+9R0Jk+5AVNLaHyTN0B43sAx7R
/8T/I+de415oNwcfANox+pepe69dGnfpkcMM4SI2aF+vYZ+zTe27xOTGsMfRvrFbapXmsthk
zpUrE5Lm5r4jLXrPVLitlG50W4fb8JbRz61/f/tOANqAzeXUYxUrdzMf0YFRZBZAI9MEB/cv
P1+Mh0WaBc+aZFYk43</vt:lpwstr>
  </property>
  <property fmtid="{D5CDD505-2E9C-101B-9397-08002B2CF9AE}" pid="3" name="_2015_ms_pID_7253431">
    <vt:lpwstr>PTIwdLnxHYiiKY4KsmgRM4rM8/NhrPbRYISAN6hvz1Ia1pP7GR/If0
bnRHWoc0L48mhR7exRqj0LrhVPmFJCxQN9NujfKNS+fige070McnlIifKJv/ibtL9ZEyPvZE
vZhDmr5zX2L0csSScTqYX1ilY1URFrp7gq4A9Yr5iwrg61TTqTX+yk2TcyEbTOp0IFMD+JDt
MZ8bmUDYwH13wAT3pBcicUSSc57TSbODzMpO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1668781881</vt:lpwstr>
  </property>
  <property fmtid="{D5CDD505-2E9C-101B-9397-08002B2CF9AE}" pid="8" name="_2015_ms_pID_7253432">
    <vt:lpwstr>pw==</vt:lpwstr>
  </property>
  <property fmtid="{D5CDD505-2E9C-101B-9397-08002B2CF9AE}" pid="9" name="KSOProductBuildVer">
    <vt:lpwstr>2052-11.1.0.10314</vt:lpwstr>
  </property>
  <property fmtid="{D5CDD505-2E9C-101B-9397-08002B2CF9AE}" pid="10" name="ICV">
    <vt:lpwstr>82F1E5AF5C45423B87ADAB846B6B682B_13</vt:lpwstr>
  </property>
</Properties>
</file>