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486400" cy="838200"/>
            <wp:effectExtent l="0" t="0" r="0" b="0"/>
            <wp:docPr id="1" name="图片 1" descr="关卡一-检查数据库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关卡一-检查数据库状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478145" cy="836930"/>
            <wp:effectExtent l="0" t="0" r="8255" b="1270"/>
            <wp:docPr id="3" name="图片 3" descr="关卡一-检查数据库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关卡一-检查数据库状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ind w:firstLine="418" w:firstLineChars="0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一是通过生成适应本地环境的config进行安装，最大程度避免本地环境与安装环境造成的冲突，通过编译报错也更容易发现bug。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501640" cy="1291590"/>
            <wp:effectExtent l="0" t="0" r="0" b="3810"/>
            <wp:docPr id="4" name="图片 4" descr="关卡一-步骤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关卡一-步骤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</w:pPr>
      <w:r>
        <w:drawing>
          <wp:inline distT="0" distB="0" distL="114300" distR="114300">
            <wp:extent cx="5532755" cy="1437640"/>
            <wp:effectExtent l="0" t="0" r="14605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840" w:leftChars="0" w:firstLine="420" w:firstLineChars="0"/>
      </w:pPr>
    </w:p>
    <w:p>
      <w:pPr>
        <w:pStyle w:val="255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行存：243ms</w:t>
      </w:r>
    </w:p>
    <w:p>
      <w:pPr>
        <w:pStyle w:val="255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列存：15ms</w:t>
      </w:r>
    </w:p>
    <w:p>
      <w:pPr>
        <w:pStyle w:val="255"/>
        <w:ind w:left="0" w:leftChars="0" w:firstLine="0" w:firstLineChars="0"/>
      </w:pPr>
    </w:p>
    <w:p>
      <w:pPr>
        <w:pStyle w:val="255"/>
        <w:ind w:left="0" w:leftChars="0" w:firstLine="0" w:firstLineChars="0"/>
      </w:pPr>
    </w:p>
    <w:p>
      <w:pPr>
        <w:pStyle w:val="255"/>
        <w:ind w:left="0" w:leftChars="0" w:firstLine="0" w:firstLineChars="0"/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hint="eastAsia"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68620" cy="1417320"/>
            <wp:effectExtent l="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行存：329ms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列存：15ms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</w:pPr>
      <w:r>
        <w:drawing>
          <wp:inline distT="0" distB="0" distL="114300" distR="114300">
            <wp:extent cx="5471795" cy="2132965"/>
            <wp:effectExtent l="0" t="0" r="14605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</w:pPr>
    </w:p>
    <w:p>
      <w:pPr>
        <w:pStyle w:val="25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行存：1.2ms</w:t>
      </w:r>
    </w:p>
    <w:p>
      <w:pPr>
        <w:pStyle w:val="25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列存：5.3ms</w:t>
      </w:r>
    </w:p>
    <w:p>
      <w:pPr>
        <w:pStyle w:val="255"/>
        <w:rPr>
          <w:rFonts w:hint="eastAsia"/>
          <w:lang w:val="en-US" w:eastAsia="zh-CN"/>
        </w:rPr>
      </w:pPr>
    </w:p>
    <w:p>
      <w:pPr>
        <w:pStyle w:val="255"/>
        <w:rPr>
          <w:rFonts w:hint="default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11165" cy="899795"/>
            <wp:effectExtent l="0" t="0" r="5715" b="146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行存：3.35ms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列存：70.6ms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eastAsia="微软雅黑" w:cs="Huawei Sans"/>
          <w:kern w:val="2"/>
          <w:szCs w:val="21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ind w:left="0" w:leftChars="0" w:firstLine="0" w:firstLineChars="0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2834640" cy="3177540"/>
            <wp:effectExtent l="0" t="0" r="0" b="7620"/>
            <wp:docPr id="12" name="图片 12" descr="关卡二-物理视图-基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关卡二-物理视图-基本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eastAsia="微软雅黑" w:cs="Huawei Sans"/>
          <w:kern w:val="2"/>
          <w:szCs w:val="21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2362200" cy="1082040"/>
            <wp:effectExtent l="0" t="0" r="0" b="0"/>
            <wp:docPr id="15" name="图片 15" descr="关卡二-物理视图-统计人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关卡二-物理视图-统计人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308860" cy="1051560"/>
            <wp:effectExtent l="0" t="0" r="7620" b="0"/>
            <wp:docPr id="16" name="图片 16" descr="关卡二-物理视图-删除数据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关卡二-物理视图-删除数据后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613660" cy="3055620"/>
            <wp:effectExtent l="0" t="0" r="7620" b="7620"/>
            <wp:docPr id="17" name="图片 17" descr="关卡二-增量物理视图-基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关卡二-增量物理视图-基本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407920" cy="3223260"/>
            <wp:effectExtent l="0" t="0" r="0" b="7620"/>
            <wp:docPr id="18" name="图片 18" descr="关卡二-增量物理视图-插入数据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关卡二-增量物理视图-插入数据后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ind w:left="840" w:leftChars="0" w:firstLine="420" w:firstLineChars="0"/>
        <w:rPr>
          <w:rFonts w:ascii="Huawei Sans" w:hAnsi="Huawei Sans" w:cs="Huawei Sans"/>
        </w:rPr>
      </w:pPr>
    </w:p>
    <w:p>
      <w:pPr>
        <w:pStyle w:val="255"/>
        <w:ind w:left="840" w:leftChars="0" w:firstLine="420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例如在查询每行数据的某列时，需要遍历所有的行，提取出某列</w:t>
      </w:r>
    </w:p>
    <w:p>
      <w:pPr>
        <w:pStyle w:val="255"/>
        <w:ind w:left="840" w:leftChars="0" w:firstLine="420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采用列存储后，只需要查询一列</w:t>
      </w:r>
    </w:p>
    <w:p>
      <w:pPr>
        <w:pStyle w:val="255"/>
        <w:ind w:left="840" w:leftChars="0" w:firstLine="420" w:firstLineChars="0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ind w:left="840" w:leftChars="0" w:firstLine="420" w:firstLineChars="0"/>
        <w:rPr>
          <w:rFonts w:ascii="Huawei Sans" w:hAnsi="Huawei Sans" w:cs="Huawei Sans"/>
        </w:rPr>
      </w:pPr>
      <w:r>
        <w:rPr>
          <w:rFonts w:hint="eastAsia" w:ascii="Huawei Sans" w:hAnsi="Huawei Sans" w:cs="Huawei Sans"/>
          <w:lang w:val="en-US" w:eastAsia="zh-CN"/>
        </w:rPr>
        <w:t>查询数据量不同导致执行时间不同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eastAsia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>对全量物理视图进行刷新时，会扫描所有数据</w:t>
      </w:r>
    </w:p>
    <w:p>
      <w:pPr>
        <w:topLinePunct w:val="0"/>
        <w:adjustRightInd/>
        <w:snapToGrid/>
        <w:spacing w:before="0" w:after="0" w:line="240" w:lineRule="auto"/>
        <w:ind w:left="840" w:leftChars="0" w:firstLine="420" w:firstLineChars="0"/>
        <w:rPr>
          <w:rFonts w:hint="default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>而对增量物理视图进行刷新时，只会扫描增加的数据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82590" cy="1477010"/>
            <wp:effectExtent l="0" t="0" r="3810" b="1270"/>
            <wp:docPr id="21" name="图片 21" descr="关卡三-X-tuner优化thcp测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关卡三-X-tuner优化thcp测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600700" cy="2331720"/>
            <wp:effectExtent l="0" t="0" r="7620" b="0"/>
            <wp:docPr id="19" name="图片 19" descr="关卡三-X-Tuner优化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关卡三-X-Tuner优化执行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95290" cy="1550670"/>
            <wp:effectExtent l="0" t="0" r="6350" b="3810"/>
            <wp:docPr id="20" name="图片 20" descr="关卡三-X-Tuner优化结果（参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关卡三-X-Tuner优化结果（参数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5489575" cy="2938145"/>
            <wp:effectExtent l="0" t="0" r="12065" b="3175"/>
            <wp:docPr id="22" name="图片 22" descr="关卡三-explain分析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关卡三-explain分析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806950" cy="2475865"/>
            <wp:effectExtent l="0" t="0" r="8890" b="8255"/>
            <wp:docPr id="23" name="图片 23" descr="关卡三-索引推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关卡三-索引推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61000" cy="632460"/>
            <wp:effectExtent l="0" t="0" r="10160" b="7620"/>
            <wp:docPr id="24" name="图片 24" descr="关卡三-查询虚拟索引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关卡三-查询虚拟索引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3696335" cy="1670685"/>
            <wp:effectExtent l="0" t="0" r="6985" b="5715"/>
            <wp:docPr id="25" name="图片 25" descr="关卡三-获得虚拟索引大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关卡三-获得虚拟索引大小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447665" cy="2203450"/>
            <wp:effectExtent l="0" t="0" r="8255" b="6350"/>
            <wp:docPr id="26" name="图片 26" descr="关卡三-explain分析2-开启代价甄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关卡三-explain分析2-开启代价甄别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472430" cy="893445"/>
            <wp:effectExtent l="0" t="0" r="13970" b="571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291840" cy="777240"/>
            <wp:effectExtent l="0" t="0" r="0" b="0"/>
            <wp:docPr id="30" name="图片 30" descr="关卡三-删除所有虚拟索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关卡三-删除所有虚拟索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505200" cy="701040"/>
            <wp:effectExtent l="0" t="0" r="0" b="0"/>
            <wp:docPr id="31" name="图片 31" descr="关卡三-查询虚拟索引-删除所有索引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关卡三-查询虚拟索引-删除所有索引后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5528310" cy="1497330"/>
            <wp:effectExtent l="0" t="0" r="3810" b="11430"/>
            <wp:docPr id="32" name="图片 32" descr="关卡三-执行查询-with索引优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关卡三-执行查询-with索引优化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8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val="en-US"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val="en-US" w:eastAsia="zh-CN"/>
        </w:rPr>
        <w:t>优化前：425343ms</w:t>
      </w:r>
    </w:p>
    <w:p>
      <w:pPr>
        <w:pStyle w:val="255"/>
        <w:rPr>
          <w:rFonts w:hint="default" w:ascii="Huawei Sans" w:hAnsi="Huawei Sans" w:eastAsia="微软雅黑" w:cs="Huawei Sans"/>
          <w:kern w:val="2"/>
          <w:szCs w:val="21"/>
          <w:lang w:val="en-US"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val="en-US" w:eastAsia="zh-CN"/>
        </w:rPr>
        <w:t>优化后：307693ms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firstLine="418" w:firstLineChars="0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优化虚拟资源分配，对于数据处理有加速效果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topLinePunct w:val="0"/>
        <w:adjustRightInd/>
        <w:snapToGrid/>
        <w:spacing w:before="0" w:after="0" w:line="240" w:lineRule="auto"/>
        <w:ind w:firstLine="417" w:firstLineChars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firstLine="417" w:firstLineChars="0"/>
        <w:rPr>
          <w:rFonts w:hint="eastAsia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>索引时快速取出所需sql数据的重要根据，提前设置索引可以较少查询所需复杂度。</w:t>
      </w:r>
    </w:p>
    <w:p>
      <w:pPr>
        <w:topLinePunct w:val="0"/>
        <w:adjustRightInd/>
        <w:snapToGrid/>
        <w:spacing w:before="0" w:after="0" w:line="240" w:lineRule="auto"/>
        <w:ind w:firstLine="417" w:firstLineChars="0"/>
        <w:rPr>
          <w:rFonts w:hint="default" w:ascii="HuaweiSans-Regular" w:hAnsi="HuaweiSans-Regular" w:eastAsia="方正兰亭黑简体"/>
          <w:sz w:val="21"/>
          <w:lang w:val="en-US" w:eastAsia="zh-CN"/>
        </w:rPr>
      </w:pPr>
      <w:r>
        <w:rPr>
          <w:rFonts w:hint="eastAsia" w:ascii="HuaweiSans-Regular" w:hAnsi="HuaweiSans-Regular" w:eastAsia="方正兰亭黑简体"/>
          <w:sz w:val="21"/>
          <w:lang w:val="en-US" w:eastAsia="zh-CN"/>
        </w:rPr>
        <w:t>数据库数据的甄别和分表、多视图可以优化数据库的使用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295265" cy="1901190"/>
            <wp:effectExtent l="0" t="0" r="8255" b="3810"/>
            <wp:docPr id="33" name="图片 33" descr="关卡四-house二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关卡四-house二分类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422265" cy="1948815"/>
            <wp:effectExtent l="0" t="0" r="3175" b="1905"/>
            <wp:docPr id="34" name="图片 34" descr="关卡四-houseSVM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关卡四-houseSVM分类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5476240" cy="2299335"/>
            <wp:effectExtent l="0" t="0" r="10160" b="1905"/>
            <wp:docPr id="35" name="图片 35" descr="关卡四-house逻辑回归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关卡四-house逻辑回归分类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ind w:firstLine="418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输出不同：</w:t>
      </w:r>
      <w:r>
        <w:rPr>
          <w:rFonts w:hint="eastAsia" w:ascii="Huawei Sans" w:hAnsi="Huawei Sans" w:cs="Huawei Sans"/>
          <w:lang w:val="en-US" w:eastAsia="zh-CN"/>
        </w:rPr>
        <w:tab/>
        <w:t>分类模型输出类别标签</w:t>
      </w:r>
    </w:p>
    <w:p>
      <w:pPr>
        <w:pStyle w:val="255"/>
        <w:ind w:firstLine="1672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回归模型输出数值预测</w:t>
      </w:r>
    </w:p>
    <w:p>
      <w:pPr>
        <w:pStyle w:val="255"/>
        <w:ind w:firstLine="418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回归模型添加分类函数（核）后可以作为分类模型</w:t>
      </w:r>
    </w:p>
    <w:p>
      <w:pPr>
        <w:pStyle w:val="255"/>
        <w:ind w:firstLine="418" w:firstLineChars="0"/>
        <w:rPr>
          <w:rFonts w:hint="default" w:ascii="Huawei Sans" w:hAnsi="Huawei Sans" w:cs="Huawei Sans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ind w:firstLine="418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通过维护一个撸性棒（二维时）对数值进行超平面分类</w:t>
      </w:r>
    </w:p>
    <w:p>
      <w:pPr>
        <w:pStyle w:val="255"/>
        <w:ind w:firstLine="418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在学习过程中，超平面距离各分类点距离应该尽可能远</w:t>
      </w:r>
    </w:p>
    <w:p>
      <w:pPr>
        <w:pStyle w:val="255"/>
        <w:ind w:firstLine="418" w:firstLineChars="0"/>
        <w:rPr>
          <w:rFonts w:hint="default" w:ascii="Huawei Sans" w:hAnsi="Huawei Sans" w:cs="Huawei Sans"/>
          <w:lang w:val="en-US" w:eastAsia="zh-CN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ind w:firstLine="418" w:firstLineChars="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①正确率：反应预测标签和真实标签的符合度</w:t>
      </w:r>
    </w:p>
    <w:p>
      <w:pPr>
        <w:pStyle w:val="255"/>
        <w:ind w:firstLine="836" w:firstLineChars="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直接能评判模型对于问题的适应性或性能</w:t>
      </w:r>
    </w:p>
    <w:p>
      <w:pPr>
        <w:pStyle w:val="255"/>
        <w:ind w:firstLine="418" w:firstLineChars="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②损失值：反映模型对问题的优化程度</w:t>
      </w:r>
    </w:p>
    <w:p>
      <w:pPr>
        <w:pStyle w:val="255"/>
        <w:ind w:firstLine="418" w:firstLineChars="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③混沌矩阵：能反映分类问题在正确或错误的分布情况</w:t>
      </w:r>
    </w:p>
    <w:p>
      <w:pPr>
        <w:pStyle w:val="255"/>
        <w:ind w:firstLine="418" w:firstLineChars="0"/>
        <w:rPr>
          <w:rFonts w:hint="default" w:ascii="Arial" w:hAnsi="Arial" w:cs="Arial"/>
          <w:shd w:val="clear" w:color="auto" w:fill="FFFFFF"/>
          <w:lang w:val="en-US" w:eastAsia="zh-CN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ind w:firstLine="418" w:firstLineChars="0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①误差值：预测数值与真实数值之间的差距（均方或其他）</w:t>
      </w:r>
    </w:p>
    <w:p>
      <w:pPr>
        <w:pStyle w:val="255"/>
        <w:ind w:firstLine="836" w:firstLineChars="0"/>
        <w:rPr>
          <w:rFonts w:hint="eastAsia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直接能评判模型对于问题的适应性或性能</w:t>
      </w:r>
    </w:p>
    <w:p>
      <w:pPr>
        <w:pStyle w:val="255"/>
        <w:ind w:firstLine="418" w:firstLineChars="0"/>
        <w:rPr>
          <w:rFonts w:hint="default" w:ascii="Arial" w:hAnsi="Arial" w:cs="Arial"/>
          <w:shd w:val="clear" w:color="auto" w:fill="FFFFFF"/>
          <w:lang w:val="en-US" w:eastAsia="zh-CN"/>
        </w:rPr>
      </w:pPr>
      <w:r>
        <w:rPr>
          <w:rFonts w:hint="eastAsia" w:ascii="Arial" w:hAnsi="Arial" w:cs="Arial"/>
          <w:shd w:val="clear" w:color="auto" w:fill="FFFFFF"/>
          <w:lang w:val="en-US" w:eastAsia="zh-CN"/>
        </w:rPr>
        <w:t>②拟合度：作为分类模型时的正确率，与分类模型无异</w:t>
      </w:r>
      <w:bookmarkStart w:id="0" w:name="_GoBack"/>
      <w:bookmarkEnd w:id="0"/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cwM2EwMGYxMTgxZDZmMzE1OWJhZjA2NDVlZjMzNDEifQ=="/>
  </w:docVars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3575013"/>
    <w:rsid w:val="03D22144"/>
    <w:rsid w:val="199437C7"/>
    <w:rsid w:val="2B4E2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qFormat="1" w:unhideWhenUsed="0" w:uiPriority="0" w:semiHidden="0" w:name="heading 8"/>
    <w:lsdException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unhideWhenUsed="0" w:uiPriority="0" w:name="envelope address"/>
    <w:lsdException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name="line number"/>
    <w:lsdException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qFormat="1"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uiPriority="99" w:name="Normal Table"/>
    <w:lsdException w:qFormat="1"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qFormat="1"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qFormat="1"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uiPriority w:val="0"/>
  </w:style>
  <w:style w:type="paragraph" w:customStyle="1" w:styleId="160">
    <w:name w:val="Figure Description"/>
    <w:next w:val="159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uiPriority w:val="0"/>
    <w:pPr>
      <w:spacing w:after="560"/>
    </w:pPr>
  </w:style>
  <w:style w:type="paragraph" w:customStyle="1" w:styleId="168">
    <w:name w:val="Item List"/>
    <w:link w:val="265"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uiPriority w:val="0"/>
    <w:pPr>
      <w:adjustRightInd w:val="0"/>
      <w:ind w:left="2410"/>
    </w:pPr>
  </w:style>
  <w:style w:type="paragraph" w:customStyle="1" w:styleId="213">
    <w:name w:val="Item list Text TD"/>
    <w:basedOn w:val="185"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uiPriority w:val="0"/>
    <w:pPr>
      <w:ind w:left="284"/>
    </w:pPr>
  </w:style>
  <w:style w:type="paragraph" w:customStyle="1" w:styleId="215">
    <w:name w:val="Appendix heading 1"/>
    <w:basedOn w:val="3"/>
    <w:next w:val="4"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uiPriority w:val="99"/>
    <w:rPr>
      <w:color w:val="808080"/>
    </w:rPr>
  </w:style>
  <w:style w:type="paragraph" w:customStyle="1" w:styleId="221">
    <w:name w:val="Decimal Aligned"/>
    <w:basedOn w:val="1"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233">
    <w:name w:val="正文+Tab"/>
    <w:basedOn w:val="1"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uiPriority w:val="0"/>
    <w:pPr>
      <w:ind w:left="2940"/>
    </w:pPr>
  </w:style>
  <w:style w:type="character" w:customStyle="1" w:styleId="237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microsoft.com/office/2006/relationships/keyMapCustomizations" Target="customizations.xml"/><Relationship Id="rId37" Type="http://schemas.openxmlformats.org/officeDocument/2006/relationships/customXml" Target="../customXml/item4.xml"/><Relationship Id="rId36" Type="http://schemas.openxmlformats.org/officeDocument/2006/relationships/customXml" Target="../customXml/item3.xml"/><Relationship Id="rId35" Type="http://schemas.openxmlformats.org/officeDocument/2006/relationships/customXml" Target="../customXml/item2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CD57C0-E95C-4E67-BD02-FC50ABA9F625}">
  <ds:schemaRefs/>
</ds:datastoreItem>
</file>

<file path=customXml/itemProps2.xml><?xml version="1.0" encoding="utf-8"?>
<ds:datastoreItem xmlns:ds="http://schemas.openxmlformats.org/officeDocument/2006/customXml" ds:itemID="{EEA82ABF-3C64-4AD6-A3F8-BF7B6BBD7965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45D7D905-E2AE-4379-91E5-B62BCFCA4D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17</Pages>
  <Words>1904</Words>
  <Characters>4747</Characters>
  <Lines>36</Lines>
  <Paragraphs>10</Paragraphs>
  <TotalTime>1</TotalTime>
  <ScaleCrop>false</ScaleCrop>
  <LinksUpToDate>false</LinksUpToDate>
  <CharactersWithSpaces>5131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(ಡωಡ)</cp:lastModifiedBy>
  <cp:lastPrinted>2016-11-21T02:33:00Z</cp:lastPrinted>
  <dcterms:modified xsi:type="dcterms:W3CDTF">2023-06-18T04:48:08Z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(3)tGI/EB/jGtp++CzZke9N9tR7b2KoFBygt2FKXJVDy9ajOjeNO6+SQxlTFiBTAvKEnytQCES2
7Rgw3/TVdfvHz4DR8uxXSnMGRbNA770JRHBLDiy71sZ/gLP2XMjzeCSxS0KodR1ZsNSUzsJ8
BuyypfLjK7pf+bmmwWsfsfO6Vi/ReUAY8EofDZYwwfOAwzwsBQdc4N+ktwLUP6TDgnQKNyXQ
OxczpyEYdoFQjWcJH4</vt:lpwstr>
  </property>
  <property fmtid="{D5CDD505-2E9C-101B-9397-08002B2CF9AE}" pid="15" name="_2015_ms_pID_7253431">
    <vt:lpwstr>rQ9qVg0495y7C9nfWnUiiQHSUAJVscKQXnQGIn/U65FWAyTzGVrYVF
a2N1N5pWlO6mib8t6VBPFOrB//blq0RNVvsOccpdeMhctsOWVB4sPCqgcYkh58IufstFZ986
mdjCfIDdc6IxKRQ/lwWh9OTXfqEhf20I44swAGVlDGzZTvugThioy6Oo8fhxAJUA9zgKEZXj
HHBVmaErksSiu8nAlDeSMAloS4QY7yNLFNhW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ys09DygKXY5V2KTMvG2AUqo=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2052-11.1.0.14309</vt:lpwstr>
  </property>
  <property fmtid="{D5CDD505-2E9C-101B-9397-08002B2CF9AE}" pid="23" name="ICV">
    <vt:lpwstr>524F5C2E99CC414A90A843A8136B1DB3_12</vt:lpwstr>
  </property>
</Properties>
</file>