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4"/>
        <w:rPr>
          <w:rFonts w:ascii="微软雅黑" w:hAnsi="微软雅黑" w:eastAsia="微软雅黑" w:cs="Huawei Sans"/>
        </w:rPr>
      </w:pPr>
    </w:p>
    <w:p>
      <w:pPr>
        <w:rPr>
          <w:rFonts w:cs="Huawei Sans"/>
        </w:rPr>
      </w:pPr>
    </w:p>
    <w:p>
      <w:pPr>
        <w:topLinePunct w:val="0"/>
        <w:adjustRightInd/>
        <w:snapToGrid/>
        <w:spacing w:before="0" w:after="0" w:line="240" w:lineRule="auto"/>
        <w:ind w:left="0"/>
        <w:rPr>
          <w:rFonts w:cs="Huawei Sans"/>
        </w:rPr>
      </w:pPr>
    </w:p>
    <w:p>
      <w:pPr>
        <w:topLinePunct w:val="0"/>
        <w:adjustRightInd/>
        <w:snapToGrid/>
        <w:spacing w:before="0" w:after="0" w:line="240" w:lineRule="auto"/>
        <w:ind w:left="0"/>
        <w:rPr>
          <w:rFonts w:cs="Huawei Sans"/>
        </w:rPr>
      </w:pPr>
    </w:p>
    <w:p>
      <w:pPr>
        <w:topLinePunct w:val="0"/>
        <w:adjustRightInd/>
        <w:snapToGrid/>
        <w:spacing w:before="0" w:after="0" w:line="240" w:lineRule="auto"/>
        <w:ind w:left="0"/>
        <w:rPr>
          <w:rFonts w:cs="Huawei Sans"/>
        </w:rPr>
      </w:pPr>
    </w:p>
    <w:p>
      <w:pPr>
        <w:topLinePunct w:val="0"/>
        <w:adjustRightInd/>
        <w:snapToGrid/>
        <w:spacing w:before="0" w:after="0" w:line="240" w:lineRule="auto"/>
        <w:ind w:left="0"/>
        <w:rPr>
          <w:rFonts w:cs="Huawei Sans"/>
        </w:rPr>
      </w:pPr>
    </w:p>
    <w:p>
      <w:pPr>
        <w:ind w:left="0"/>
        <w:rPr>
          <w:rFonts w:cs="Huawei Sans"/>
        </w:rPr>
      </w:pPr>
    </w:p>
    <w:p>
      <w:pPr>
        <w:pStyle w:val="199"/>
        <w:rPr>
          <w:rFonts w:ascii="微软雅黑" w:hAnsi="微软雅黑" w:eastAsia="微软雅黑" w:cs="Huawei Sans"/>
          <w:lang w:eastAsia="zh-CN"/>
        </w:rPr>
      </w:pPr>
    </w:p>
    <w:p>
      <w:pPr>
        <w:pStyle w:val="199"/>
        <w:rPr>
          <w:rFonts w:ascii="微软雅黑" w:hAnsi="微软雅黑" w:eastAsia="微软雅黑" w:cs="Huawei Sans"/>
          <w:sz w:val="72"/>
          <w:szCs w:val="72"/>
          <w:lang w:eastAsia="zh-CN"/>
        </w:rPr>
      </w:pPr>
      <w:r>
        <w:rPr>
          <w:rFonts w:ascii="微软雅黑" w:hAnsi="微软雅黑" w:eastAsia="微软雅黑" w:cs="Huawei Sans"/>
          <w:sz w:val="72"/>
          <w:szCs w:val="72"/>
          <w:lang w:eastAsia="zh-CN"/>
        </w:rPr>
        <w:t>关卡2-2</w:t>
      </w:r>
    </w:p>
    <w:p>
      <w:pPr>
        <w:pStyle w:val="199"/>
        <w:rPr>
          <w:rFonts w:ascii="微软雅黑" w:hAnsi="微软雅黑" w:eastAsia="微软雅黑" w:cs="Huawei Sans"/>
          <w:lang w:eastAsia="zh-CN"/>
        </w:rPr>
      </w:pPr>
      <w:r>
        <w:rPr>
          <w:rFonts w:ascii="微软雅黑" w:hAnsi="微软雅黑" w:eastAsia="微软雅黑" w:cs="Huawei Sans"/>
          <w:sz w:val="72"/>
          <w:szCs w:val="72"/>
          <w:lang w:eastAsia="zh-CN"/>
        </w:rPr>
        <w:t>openGauss数据导入及基本操作</w:t>
      </w: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rPr>
          <w:rFonts w:ascii="微软雅黑" w:hAnsi="微软雅黑" w:eastAsia="微软雅黑" w:cs="Huawei Sans"/>
          <w:lang w:eastAsia="zh-CN"/>
        </w:rPr>
      </w:pPr>
    </w:p>
    <w:p>
      <w:pPr>
        <w:pStyle w:val="199"/>
        <w:jc w:val="left"/>
        <w:rPr>
          <w:rFonts w:ascii="微软雅黑" w:hAnsi="微软雅黑" w:eastAsia="微软雅黑" w:cs="Huawei Sans"/>
          <w:lang w:eastAsia="zh-CN"/>
        </w:rPr>
      </w:pPr>
    </w:p>
    <w:p>
      <w:pPr>
        <w:pStyle w:val="199"/>
        <w:rPr>
          <w:rFonts w:ascii="微软雅黑" w:hAnsi="微软雅黑" w:eastAsia="微软雅黑" w:cs="Huawei Sans"/>
          <w:lang w:eastAsia="zh-CN"/>
        </w:rPr>
        <w:sectPr>
          <w:pgSz w:w="11906" w:h="16838"/>
          <w:pgMar w:top="1701" w:right="1134" w:bottom="1701" w:left="1134" w:header="567" w:footer="567" w:gutter="0"/>
          <w:pgNumType w:start="1"/>
          <w:cols w:space="425" w:num="1"/>
          <w:docGrid w:linePitch="312" w:charSpace="0"/>
        </w:sectPr>
      </w:pPr>
      <w:r>
        <w:rPr>
          <w:rFonts w:ascii="微软雅黑" w:hAnsi="微软雅黑" w:eastAsia="微软雅黑" w:cs="Huawei Sans"/>
          <w:lang w:eastAsia="zh-CN"/>
        </w:rPr>
        <w:br w:type="page"/>
      </w:r>
    </w:p>
    <w:p>
      <w:pPr>
        <w:pStyle w:val="190"/>
        <w:rPr>
          <w:rFonts w:ascii="微软雅黑" w:hAnsi="微软雅黑" w:eastAsia="微软雅黑" w:cs="Huawei Sans"/>
        </w:rPr>
      </w:pPr>
      <w:r>
        <w:rPr>
          <w:rFonts w:ascii="微软雅黑" w:hAnsi="微软雅黑" w:eastAsia="微软雅黑" w:cs="Huawei Sans"/>
        </w:rPr>
        <w:t>openGauss数据导入及基本操作</w:t>
      </w:r>
    </w:p>
    <w:p>
      <w:pPr>
        <w:pStyle w:val="255"/>
        <w:rPr>
          <w:rFonts w:ascii="微软雅黑" w:hAnsi="微软雅黑" w:eastAsia="微软雅黑" w:cs="Huawei Sans"/>
        </w:rPr>
      </w:pPr>
      <w:r>
        <w:rPr>
          <w:rFonts w:ascii="微软雅黑" w:hAnsi="微软雅黑" w:eastAsia="微软雅黑" w:cs="Huawei Sans"/>
        </w:rPr>
        <w:t>任务一：数据初始化验证</w:t>
      </w:r>
    </w:p>
    <w:p>
      <w:pPr>
        <w:pStyle w:val="255"/>
        <w:rPr>
          <w:rFonts w:ascii="微软雅黑" w:hAnsi="微软雅黑" w:eastAsia="微软雅黑" w:cs="Huawei Sans"/>
        </w:rPr>
      </w:pPr>
      <w:r>
        <w:rPr>
          <w:rFonts w:ascii="微软雅黑" w:hAnsi="微软雅黑" w:eastAsia="微软雅黑" w:cs="Huawei Sans"/>
        </w:rPr>
        <w:t>1. 查询supplier表的行数，并将结果进行图：</w:t>
      </w:r>
    </w:p>
    <w:p>
      <w:pPr>
        <w:pStyle w:val="297"/>
        <w:rPr>
          <w:rFonts w:ascii="微软雅黑" w:hAnsi="微软雅黑" w:cs="Huawei Sans"/>
        </w:rPr>
      </w:pPr>
      <w:r>
        <w:rPr>
          <w:rFonts w:ascii="微软雅黑" w:hAnsi="微软雅黑" w:cs="Huawei Sans"/>
        </w:rPr>
        <w:t>select count(*) from supplier;;</w:t>
      </w: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r>
        <w:drawing>
          <wp:inline distT="0" distB="0" distL="114300" distR="114300">
            <wp:extent cx="4754880" cy="1874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54880" cy="1874520"/>
                    </a:xfrm>
                    <a:prstGeom prst="rect">
                      <a:avLst/>
                    </a:prstGeom>
                    <a:noFill/>
                    <a:ln>
                      <a:noFill/>
                    </a:ln>
                  </pic:spPr>
                </pic:pic>
              </a:graphicData>
            </a:graphic>
          </wp:inline>
        </w:drawing>
      </w:r>
    </w:p>
    <w:p>
      <w:pPr>
        <w:pStyle w:val="255"/>
        <w:rPr>
          <w:rFonts w:ascii="微软雅黑" w:hAnsi="微软雅黑" w:eastAsia="微软雅黑" w:cs="Huawei Sans"/>
        </w:rPr>
      </w:pPr>
    </w:p>
    <w:p>
      <w:pPr>
        <w:pStyle w:val="255"/>
        <w:rPr>
          <w:rFonts w:ascii="微软雅黑" w:hAnsi="微软雅黑" w:eastAsia="微软雅黑" w:cs="Huawei Sans"/>
        </w:rPr>
      </w:pPr>
      <w:r>
        <w:rPr>
          <w:rFonts w:ascii="微软雅黑" w:hAnsi="微软雅黑" w:eastAsia="微软雅黑" w:cs="Huawei Sans"/>
        </w:rPr>
        <w:t>任务二：行存表与列存表执行效率对比</w:t>
      </w:r>
    </w:p>
    <w:p>
      <w:pPr>
        <w:pStyle w:val="255"/>
        <w:rPr>
          <w:rFonts w:ascii="微软雅黑" w:hAnsi="微软雅黑" w:eastAsia="微软雅黑" w:cs="Huawei Sans"/>
        </w:rPr>
      </w:pPr>
      <w:r>
        <w:rPr>
          <w:rFonts w:ascii="微软雅黑" w:hAnsi="微软雅黑" w:eastAsia="微软雅黑" w:cs="Huawei Sans"/>
        </w:rPr>
        <w:t>1. 2020年上半年litemall_orders行存表与litemall_orders_col列存表中的order_price的总和查询，并对比执行效率截图</w:t>
      </w:r>
    </w:p>
    <w:p>
      <w:pPr>
        <w:pStyle w:val="297"/>
        <w:rPr>
          <w:rFonts w:ascii="微软雅黑" w:hAnsi="微软雅黑" w:cs="Huawei Sans"/>
        </w:rPr>
      </w:pPr>
      <w:r>
        <w:rPr>
          <w:rFonts w:ascii="微软雅黑" w:hAnsi="微软雅黑" w:cs="Huawei Sans"/>
        </w:rPr>
        <w:t xml:space="preserve">select sum (order_price) from litemall_orders where add_date between '20200101' and '20200701'; </w:t>
      </w:r>
    </w:p>
    <w:p>
      <w:pPr>
        <w:pStyle w:val="255"/>
        <w:rPr>
          <w:rFonts w:ascii="微软雅黑" w:hAnsi="微软雅黑" w:eastAsia="微软雅黑" w:cs="Huawei Sans"/>
        </w:rPr>
      </w:pPr>
    </w:p>
    <w:p>
      <w:pPr>
        <w:pStyle w:val="297"/>
        <w:rPr>
          <w:rFonts w:ascii="微软雅黑" w:hAnsi="微软雅黑" w:cs="Huawei Sans"/>
        </w:rPr>
      </w:pPr>
      <w:r>
        <w:rPr>
          <w:rFonts w:ascii="微软雅黑" w:hAnsi="微软雅黑" w:cs="Huawei Sans"/>
        </w:rPr>
        <w:t>select sum (order_price) from litemall_orders_col where add_date between '20200101' and '20200701';</w:t>
      </w:r>
    </w:p>
    <w:p>
      <w:pPr>
        <w:pStyle w:val="255"/>
        <w:rPr>
          <w:rFonts w:ascii="微软雅黑" w:hAnsi="微软雅黑" w:eastAsia="微软雅黑" w:cs="Huawei Sans"/>
        </w:rPr>
      </w:pPr>
      <w:r>
        <w:drawing>
          <wp:inline distT="0" distB="0" distL="114300" distR="114300">
            <wp:extent cx="6114415" cy="3360420"/>
            <wp:effectExtent l="0" t="0" r="1206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6114415" cy="3360420"/>
                    </a:xfrm>
                    <a:prstGeom prst="rect">
                      <a:avLst/>
                    </a:prstGeom>
                    <a:noFill/>
                    <a:ln>
                      <a:noFill/>
                    </a:ln>
                  </pic:spPr>
                </pic:pic>
              </a:graphicData>
            </a:graphic>
          </wp:inline>
        </w:drawing>
      </w:r>
    </w:p>
    <w:p>
      <w:pPr>
        <w:pStyle w:val="255"/>
        <w:rPr>
          <w:rFonts w:ascii="微软雅黑" w:hAnsi="微软雅黑" w:eastAsia="微软雅黑" w:cs="Huawei Sans"/>
        </w:rPr>
      </w:pPr>
      <w:r>
        <w:rPr>
          <w:rFonts w:ascii="微软雅黑" w:hAnsi="微软雅黑" w:eastAsia="微软雅黑" w:cs="Huawei Sans"/>
        </w:rPr>
        <w:t>2. 2020年上半年litemall_orders行存表与litemall_orders_col列存表中的order_price的平均值查询，并对比执行效率截图</w:t>
      </w:r>
    </w:p>
    <w:p>
      <w:pPr>
        <w:pStyle w:val="297"/>
        <w:rPr>
          <w:rFonts w:ascii="微软雅黑" w:hAnsi="微软雅黑" w:cs="Huawei Sans"/>
        </w:rPr>
      </w:pPr>
      <w:r>
        <w:rPr>
          <w:rFonts w:ascii="微软雅黑" w:hAnsi="微软雅黑" w:cs="Huawei Sans"/>
        </w:rPr>
        <w:t xml:space="preserve">select avg (order_price) from litemall_orders where add_date between '20200101' and '20200701'; </w:t>
      </w:r>
    </w:p>
    <w:p>
      <w:pPr>
        <w:pStyle w:val="255"/>
        <w:rPr>
          <w:rFonts w:ascii="微软雅黑" w:hAnsi="微软雅黑" w:eastAsia="微软雅黑" w:cs="Huawei Sans"/>
        </w:rPr>
      </w:pPr>
    </w:p>
    <w:p>
      <w:pPr>
        <w:pStyle w:val="297"/>
        <w:rPr>
          <w:rFonts w:ascii="微软雅黑" w:hAnsi="微软雅黑" w:cs="Huawei Sans"/>
        </w:rPr>
      </w:pPr>
      <w:r>
        <w:rPr>
          <w:rFonts w:ascii="微软雅黑" w:hAnsi="微软雅黑" w:cs="Huawei Sans"/>
        </w:rPr>
        <w:t>select avg (order_price) from litemall_orders_col where add_date between '20200101' and '20200701';</w:t>
      </w: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r>
        <w:drawing>
          <wp:inline distT="0" distB="0" distL="114300" distR="114300">
            <wp:extent cx="6119495" cy="1751965"/>
            <wp:effectExtent l="0" t="0" r="698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6119495" cy="1751965"/>
                    </a:xfrm>
                    <a:prstGeom prst="rect">
                      <a:avLst/>
                    </a:prstGeom>
                    <a:noFill/>
                    <a:ln>
                      <a:noFill/>
                    </a:ln>
                  </pic:spPr>
                </pic:pic>
              </a:graphicData>
            </a:graphic>
          </wp:inline>
        </w:drawing>
      </w:r>
    </w:p>
    <w:p>
      <w:pPr>
        <w:pStyle w:val="255"/>
        <w:rPr>
          <w:rFonts w:ascii="微软雅黑" w:hAnsi="微软雅黑" w:eastAsia="微软雅黑" w:cs="Huawei Sans"/>
        </w:rPr>
      </w:pPr>
      <w:r>
        <w:rPr>
          <w:rFonts w:ascii="微软雅黑" w:hAnsi="微软雅黑" w:eastAsia="微软雅黑" w:cs="Huawei Sans"/>
        </w:rPr>
        <w:t>3. 查询litemall_orders行存表与litemall_orders_col列存表中order_id为6的order_price的值，并对比执行效率截图。</w:t>
      </w:r>
    </w:p>
    <w:p>
      <w:pPr>
        <w:pStyle w:val="297"/>
        <w:rPr>
          <w:rFonts w:ascii="微软雅黑" w:hAnsi="微软雅黑" w:cs="Huawei Sans"/>
        </w:rPr>
      </w:pPr>
      <w:r>
        <w:rPr>
          <w:rFonts w:ascii="微软雅黑" w:hAnsi="微软雅黑" w:cs="Huawei Sans"/>
        </w:rPr>
        <w:t>select order_price from litemall_orders where order_id=6;</w:t>
      </w:r>
    </w:p>
    <w:p>
      <w:pPr>
        <w:pStyle w:val="255"/>
        <w:rPr>
          <w:rFonts w:ascii="微软雅黑" w:hAnsi="微软雅黑" w:eastAsia="微软雅黑" w:cs="Huawei Sans"/>
        </w:rPr>
      </w:pPr>
    </w:p>
    <w:p>
      <w:pPr>
        <w:pStyle w:val="297"/>
        <w:rPr>
          <w:rFonts w:ascii="微软雅黑" w:hAnsi="微软雅黑" w:cs="Huawei Sans"/>
        </w:rPr>
      </w:pPr>
      <w:r>
        <w:rPr>
          <w:rFonts w:ascii="微软雅黑" w:hAnsi="微软雅黑" w:cs="Huawei Sans"/>
        </w:rPr>
        <w:t xml:space="preserve">select order_price from litemall_orders_col where order_id=6; </w:t>
      </w:r>
    </w:p>
    <w:p>
      <w:pPr>
        <w:pStyle w:val="255"/>
        <w:rPr>
          <w:rFonts w:ascii="微软雅黑" w:hAnsi="微软雅黑" w:eastAsia="微软雅黑" w:cs="Huawei Sans"/>
        </w:rPr>
      </w:pPr>
      <w:r>
        <w:drawing>
          <wp:inline distT="0" distB="0" distL="114300" distR="114300">
            <wp:extent cx="6117590" cy="2857500"/>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117590" cy="2857500"/>
                    </a:xfrm>
                    <a:prstGeom prst="rect">
                      <a:avLst/>
                    </a:prstGeom>
                    <a:noFill/>
                    <a:ln>
                      <a:noFill/>
                    </a:ln>
                  </pic:spPr>
                </pic:pic>
              </a:graphicData>
            </a:graphic>
          </wp:inline>
        </w:drawing>
      </w:r>
    </w:p>
    <w:p>
      <w:pPr>
        <w:pStyle w:val="255"/>
        <w:rPr>
          <w:rFonts w:ascii="微软雅黑" w:hAnsi="微软雅黑" w:eastAsia="微软雅黑" w:cs="Huawei Sans"/>
        </w:rPr>
      </w:pPr>
      <w:r>
        <w:rPr>
          <w:rFonts w:ascii="微软雅黑" w:hAnsi="微软雅黑" w:eastAsia="微软雅黑" w:cs="Huawei Sans"/>
        </w:rPr>
        <w:t>4. 将litemall_orders行存表与litemall_orders_col列存表中order_id为6的order_price修改为2468，并对比执行效率截图。</w:t>
      </w:r>
    </w:p>
    <w:p>
      <w:pPr>
        <w:pStyle w:val="297"/>
        <w:rPr>
          <w:rFonts w:ascii="微软雅黑" w:hAnsi="微软雅黑" w:cs="Huawei Sans"/>
        </w:rPr>
      </w:pPr>
      <w:r>
        <w:rPr>
          <w:rFonts w:ascii="微软雅黑" w:hAnsi="微软雅黑" w:cs="Huawei Sans"/>
        </w:rPr>
        <w:t>update litemall_orders set order_price=2468 where order_id=6;</w:t>
      </w:r>
    </w:p>
    <w:p>
      <w:pPr>
        <w:pStyle w:val="255"/>
        <w:rPr>
          <w:rFonts w:ascii="微软雅黑" w:hAnsi="微软雅黑" w:eastAsia="微软雅黑" w:cs="Huawei Sans"/>
        </w:rPr>
      </w:pPr>
    </w:p>
    <w:p>
      <w:pPr>
        <w:pStyle w:val="297"/>
        <w:rPr>
          <w:rFonts w:ascii="微软雅黑" w:hAnsi="微软雅黑" w:cs="Huawei Sans"/>
        </w:rPr>
      </w:pPr>
      <w:r>
        <w:rPr>
          <w:rFonts w:ascii="微软雅黑" w:hAnsi="微软雅黑" w:cs="Huawei Sans"/>
        </w:rPr>
        <w:t xml:space="preserve">update litemall_orders_col set order_price=2468 where order_id=6; </w:t>
      </w:r>
    </w:p>
    <w:p>
      <w:pPr>
        <w:pStyle w:val="297"/>
        <w:rPr>
          <w:rFonts w:ascii="微软雅黑" w:hAnsi="微软雅黑" w:cs="Huawei Sans"/>
        </w:rPr>
      </w:pPr>
    </w:p>
    <w:p>
      <w:pPr>
        <w:pStyle w:val="255"/>
        <w:rPr>
          <w:rFonts w:ascii="微软雅黑" w:hAnsi="微软雅黑" w:eastAsia="微软雅黑" w:cs="Huawei Sans"/>
        </w:rPr>
      </w:pPr>
      <w:r>
        <w:drawing>
          <wp:inline distT="0" distB="0" distL="114300" distR="114300">
            <wp:extent cx="6117590" cy="1556385"/>
            <wp:effectExtent l="0" t="0" r="1651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6117590" cy="1556385"/>
                    </a:xfrm>
                    <a:prstGeom prst="rect">
                      <a:avLst/>
                    </a:prstGeom>
                    <a:noFill/>
                    <a:ln>
                      <a:noFill/>
                    </a:ln>
                  </pic:spPr>
                </pic:pic>
              </a:graphicData>
            </a:graphic>
          </wp:inline>
        </w:drawing>
      </w:r>
      <w:r>
        <w:rPr>
          <w:rFonts w:ascii="微软雅黑" w:hAnsi="微软雅黑" w:eastAsia="微软雅黑" w:cs="Huawei Sans"/>
        </w:rPr>
        <w:t>任务三：物化视图的使用</w:t>
      </w:r>
    </w:p>
    <w:p>
      <w:pPr>
        <w:pStyle w:val="255"/>
        <w:rPr>
          <w:rFonts w:ascii="微软雅黑" w:hAnsi="微软雅黑" w:eastAsia="微软雅黑" w:cs="Huawei Sans"/>
        </w:rPr>
      </w:pPr>
      <w:r>
        <w:rPr>
          <w:rFonts w:ascii="微软雅黑" w:hAnsi="微软雅黑" w:eastAsia="微软雅黑" w:cs="Huawei Sans"/>
        </w:rPr>
        <w:t>1. 创建物化视图所需要的表后，对表内容进行查询</w:t>
      </w:r>
      <w:r>
        <w:rPr>
          <w:rFonts w:hint="eastAsia" w:ascii="微软雅黑" w:hAnsi="微软雅黑" w:eastAsia="微软雅黑" w:cs="Huawei Sans"/>
        </w:rPr>
        <w:t>，</w:t>
      </w:r>
      <w:r>
        <w:rPr>
          <w:rFonts w:ascii="微软雅黑" w:hAnsi="微软雅黑" w:eastAsia="微软雅黑" w:cs="Huawei Sans"/>
        </w:rPr>
        <w:t>对查询结果截图：</w:t>
      </w:r>
    </w:p>
    <w:p>
      <w:pPr>
        <w:pStyle w:val="297"/>
        <w:rPr>
          <w:rFonts w:ascii="微软雅黑" w:hAnsi="微软雅黑" w:cs="Huawei Sans"/>
        </w:rPr>
      </w:pPr>
      <w:r>
        <w:rPr>
          <w:rFonts w:ascii="微软雅黑" w:hAnsi="微软雅黑" w:cs="Huawei Sans"/>
        </w:rPr>
        <w:t>SELECT * FROM test_view;</w:t>
      </w:r>
    </w:p>
    <w:p>
      <w:pPr>
        <w:pStyle w:val="255"/>
        <w:rPr>
          <w:rFonts w:ascii="微软雅黑" w:hAnsi="微软雅黑" w:eastAsia="微软雅黑" w:cs="Huawei Sans"/>
          <w:kern w:val="2"/>
          <w:szCs w:val="21"/>
        </w:rPr>
      </w:pPr>
      <w:r>
        <w:drawing>
          <wp:inline distT="0" distB="0" distL="114300" distR="114300">
            <wp:extent cx="4076700" cy="41605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076700" cy="4160520"/>
                    </a:xfrm>
                    <a:prstGeom prst="rect">
                      <a:avLst/>
                    </a:prstGeom>
                    <a:noFill/>
                    <a:ln>
                      <a:noFill/>
                    </a:ln>
                  </pic:spPr>
                </pic:pic>
              </a:graphicData>
            </a:graphic>
          </wp:inline>
        </w:drawing>
      </w: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ascii="微软雅黑" w:hAnsi="微软雅黑" w:eastAsia="微软雅黑" w:cs="Huawei Sans"/>
        </w:rPr>
      </w:pPr>
      <w:r>
        <w:rPr>
          <w:rFonts w:ascii="微软雅黑" w:hAnsi="微软雅黑" w:eastAsia="微软雅黑" w:cs="Huawei Sans"/>
        </w:rPr>
        <w:t xml:space="preserve">2. </w:t>
      </w:r>
      <w:r>
        <w:rPr>
          <w:rFonts w:ascii="微软雅黑" w:hAnsi="微软雅黑" w:eastAsia="微软雅黑"/>
        </w:rPr>
        <w:t>使用物化视图统计人数</w:t>
      </w:r>
      <w:r>
        <w:rPr>
          <w:rFonts w:hint="eastAsia" w:ascii="微软雅黑" w:hAnsi="微软雅黑" w:eastAsia="微软雅黑"/>
        </w:rPr>
        <w:t>，查询物化视图结果，</w:t>
      </w:r>
      <w:r>
        <w:rPr>
          <w:rFonts w:ascii="微软雅黑" w:hAnsi="微软雅黑" w:eastAsia="微软雅黑"/>
        </w:rPr>
        <w:t>将执行结果截图</w:t>
      </w:r>
      <w:r>
        <w:rPr>
          <w:rFonts w:hint="eastAsia" w:ascii="微软雅黑" w:hAnsi="微软雅黑" w:eastAsia="微软雅黑"/>
        </w:rPr>
        <w:t>。</w:t>
      </w:r>
    </w:p>
    <w:p>
      <w:pPr>
        <w:pStyle w:val="297"/>
        <w:rPr>
          <w:rFonts w:ascii="微软雅黑" w:hAnsi="微软雅黑" w:cs="Huawei Sans"/>
        </w:rPr>
      </w:pPr>
      <w:r>
        <w:rPr>
          <w:rFonts w:ascii="微软雅黑" w:hAnsi="微软雅黑" w:cs="Huawei Sans"/>
        </w:rPr>
        <w:t>SELECT * FROM v_order;</w:t>
      </w:r>
    </w:p>
    <w:p>
      <w:pPr>
        <w:pStyle w:val="255"/>
        <w:rPr>
          <w:rFonts w:ascii="微软雅黑" w:hAnsi="微软雅黑" w:eastAsia="微软雅黑" w:cs="Huawei Sans"/>
          <w:kern w:val="2"/>
          <w:szCs w:val="21"/>
        </w:rPr>
      </w:pPr>
      <w:r>
        <w:drawing>
          <wp:inline distT="0" distB="0" distL="114300" distR="114300">
            <wp:extent cx="3657600" cy="14782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657600" cy="1478280"/>
                    </a:xfrm>
                    <a:prstGeom prst="rect">
                      <a:avLst/>
                    </a:prstGeom>
                    <a:noFill/>
                    <a:ln>
                      <a:noFill/>
                    </a:ln>
                  </pic:spPr>
                </pic:pic>
              </a:graphicData>
            </a:graphic>
          </wp:inline>
        </w:drawing>
      </w: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ascii="微软雅黑" w:hAnsi="微软雅黑" w:eastAsia="微软雅黑" w:cs="Huawei Sans"/>
          <w:kern w:val="2"/>
          <w:szCs w:val="21"/>
        </w:rPr>
      </w:pPr>
    </w:p>
    <w:p>
      <w:pPr>
        <w:pStyle w:val="255"/>
        <w:rPr>
          <w:rFonts w:hint="eastAsia" w:ascii="微软雅黑" w:hAnsi="微软雅黑" w:eastAsia="微软雅黑"/>
        </w:rPr>
      </w:pPr>
      <w:r>
        <w:rPr>
          <w:rFonts w:ascii="微软雅黑" w:hAnsi="微软雅黑" w:eastAsia="微软雅黑" w:cs="Huawei Sans"/>
        </w:rPr>
        <w:t>3. 对表进行操作后</w:t>
      </w:r>
      <w:r>
        <w:rPr>
          <w:rFonts w:hint="eastAsia" w:ascii="微软雅黑" w:hAnsi="微软雅黑" w:eastAsia="微软雅黑" w:cs="Huawei Sans"/>
        </w:rPr>
        <w:t>，刷新</w:t>
      </w:r>
      <w:r>
        <w:rPr>
          <w:rFonts w:hint="eastAsia" w:ascii="微软雅黑" w:hAnsi="微软雅黑" w:eastAsia="微软雅黑"/>
        </w:rPr>
        <w:t>物化视图，查询物化视图结果，</w:t>
      </w:r>
      <w:r>
        <w:rPr>
          <w:rFonts w:ascii="微软雅黑" w:hAnsi="微软雅黑" w:eastAsia="微软雅黑"/>
        </w:rPr>
        <w:t>将执行结果截图</w:t>
      </w:r>
      <w:r>
        <w:rPr>
          <w:rFonts w:hint="eastAsia" w:ascii="微软雅黑" w:hAnsi="微软雅黑" w:eastAsia="微软雅黑"/>
        </w:rPr>
        <w:t>。</w:t>
      </w:r>
    </w:p>
    <w:p>
      <w:pPr>
        <w:pStyle w:val="297"/>
        <w:rPr>
          <w:rFonts w:ascii="微软雅黑" w:hAnsi="微软雅黑" w:cs="Huawei Sans"/>
        </w:rPr>
      </w:pPr>
      <w:r>
        <w:rPr>
          <w:rFonts w:ascii="微软雅黑" w:hAnsi="微软雅黑" w:cs="Huawei Sans"/>
        </w:rPr>
        <w:t>SELECT * FROM v_order;</w:t>
      </w:r>
    </w:p>
    <w:p>
      <w:pPr>
        <w:pStyle w:val="255"/>
        <w:rPr>
          <w:rFonts w:ascii="微软雅黑" w:hAnsi="微软雅黑" w:eastAsia="微软雅黑" w:cs="Huawei Sans"/>
        </w:rPr>
      </w:pPr>
    </w:p>
    <w:p>
      <w:pPr>
        <w:pStyle w:val="255"/>
        <w:rPr>
          <w:rFonts w:ascii="微软雅黑" w:hAnsi="微软雅黑" w:eastAsia="微软雅黑" w:cs="Huawei Sans"/>
        </w:rPr>
      </w:pPr>
      <w:r>
        <w:drawing>
          <wp:inline distT="0" distB="0" distL="114300" distR="114300">
            <wp:extent cx="4282440" cy="4130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282440" cy="4130040"/>
                    </a:xfrm>
                    <a:prstGeom prst="rect">
                      <a:avLst/>
                    </a:prstGeom>
                    <a:noFill/>
                    <a:ln>
                      <a:noFill/>
                    </a:ln>
                  </pic:spPr>
                </pic:pic>
              </a:graphicData>
            </a:graphic>
          </wp:inline>
        </w:drawing>
      </w: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r>
        <w:rPr>
          <w:rFonts w:hint="eastAsia" w:ascii="微软雅黑" w:hAnsi="微软雅黑" w:eastAsia="微软雅黑" w:cs="Huawei Sans"/>
        </w:rPr>
        <w:t>4.</w:t>
      </w:r>
      <w:r>
        <w:rPr>
          <w:rFonts w:ascii="微软雅黑" w:hAnsi="微软雅黑" w:eastAsia="微软雅黑" w:cs="Huawei Sans"/>
        </w:rPr>
        <w:t xml:space="preserve"> 创建增量物化视图</w:t>
      </w:r>
      <w:r>
        <w:rPr>
          <w:rFonts w:hint="eastAsia" w:ascii="微软雅黑" w:hAnsi="微软雅黑" w:eastAsia="微软雅黑" w:cs="Huawei Sans"/>
        </w:rPr>
        <w:t>，查询物化视图结果，将执行结果截图。</w:t>
      </w:r>
    </w:p>
    <w:p>
      <w:pPr>
        <w:pStyle w:val="297"/>
        <w:rPr>
          <w:rFonts w:ascii="微软雅黑" w:hAnsi="微软雅黑" w:cs="Huawei Sans"/>
        </w:rPr>
      </w:pPr>
      <w:r>
        <w:rPr>
          <w:rFonts w:ascii="微软雅黑" w:hAnsi="微软雅黑" w:cs="Huawei Sans"/>
        </w:rPr>
        <w:t>SELECT * FROM vi_order;</w:t>
      </w: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r>
        <w:drawing>
          <wp:inline distT="0" distB="0" distL="114300" distR="114300">
            <wp:extent cx="5669280" cy="11353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669280" cy="1135380"/>
                    </a:xfrm>
                    <a:prstGeom prst="rect">
                      <a:avLst/>
                    </a:prstGeom>
                    <a:noFill/>
                    <a:ln>
                      <a:noFill/>
                    </a:ln>
                  </pic:spPr>
                </pic:pic>
              </a:graphicData>
            </a:graphic>
          </wp:inline>
        </w:drawing>
      </w: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r>
        <w:rPr>
          <w:rFonts w:ascii="微软雅黑" w:hAnsi="微软雅黑" w:eastAsia="微软雅黑" w:cs="Huawei Sans"/>
        </w:rPr>
        <w:t>5</w:t>
      </w:r>
      <w:r>
        <w:rPr>
          <w:rFonts w:hint="eastAsia" w:ascii="微软雅黑" w:hAnsi="微软雅黑" w:eastAsia="微软雅黑" w:cs="Huawei Sans"/>
        </w:rPr>
        <w:t>.</w:t>
      </w:r>
      <w:r>
        <w:rPr>
          <w:rFonts w:ascii="微软雅黑" w:hAnsi="微软雅黑" w:eastAsia="微软雅黑" w:cs="Huawei Sans"/>
        </w:rPr>
        <w:t xml:space="preserve"> 对表进行操作后</w:t>
      </w:r>
      <w:r>
        <w:rPr>
          <w:rFonts w:hint="eastAsia" w:ascii="微软雅黑" w:hAnsi="微软雅黑" w:eastAsia="微软雅黑" w:cs="Huawei Sans"/>
        </w:rPr>
        <w:t>，</w:t>
      </w:r>
      <w:r>
        <w:rPr>
          <w:rFonts w:ascii="微软雅黑" w:hAnsi="微软雅黑" w:eastAsia="微软雅黑" w:cs="Huawei Sans"/>
        </w:rPr>
        <w:t>刷新增量物化视图</w:t>
      </w:r>
      <w:r>
        <w:rPr>
          <w:rFonts w:hint="eastAsia" w:ascii="微软雅黑" w:hAnsi="微软雅黑" w:eastAsia="微软雅黑" w:cs="Huawei Sans"/>
        </w:rPr>
        <w:t>，查询物化视图结果，将执行结果截图。</w:t>
      </w:r>
    </w:p>
    <w:p>
      <w:pPr>
        <w:pStyle w:val="297"/>
        <w:rPr>
          <w:rFonts w:ascii="微软雅黑" w:hAnsi="微软雅黑" w:cs="Huawei Sans"/>
        </w:rPr>
      </w:pPr>
      <w:r>
        <w:rPr>
          <w:rFonts w:ascii="微软雅黑" w:hAnsi="微软雅黑" w:cs="Huawei Sans"/>
        </w:rPr>
        <w:t>SELECT * FROM vi_order;</w:t>
      </w:r>
    </w:p>
    <w:p>
      <w:pPr>
        <w:pStyle w:val="255"/>
        <w:rPr>
          <w:rFonts w:ascii="微软雅黑" w:hAnsi="微软雅黑" w:eastAsia="微软雅黑" w:cs="Huawei Sans"/>
        </w:rPr>
      </w:pPr>
    </w:p>
    <w:p>
      <w:pPr>
        <w:pStyle w:val="255"/>
        <w:rPr>
          <w:rFonts w:ascii="微软雅黑" w:hAnsi="微软雅黑" w:eastAsia="微软雅黑" w:cs="Huawei Sans"/>
        </w:rPr>
      </w:pPr>
      <w:r>
        <w:drawing>
          <wp:inline distT="0" distB="0" distL="114300" distR="114300">
            <wp:extent cx="3726180" cy="429768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726180" cy="4297680"/>
                    </a:xfrm>
                    <a:prstGeom prst="rect">
                      <a:avLst/>
                    </a:prstGeom>
                    <a:noFill/>
                    <a:ln>
                      <a:noFill/>
                    </a:ln>
                  </pic:spPr>
                </pic:pic>
              </a:graphicData>
            </a:graphic>
          </wp:inline>
        </w:drawing>
      </w:r>
    </w:p>
    <w:p>
      <w:pPr>
        <w:pStyle w:val="255"/>
        <w:rPr>
          <w:rFonts w:ascii="微软雅黑" w:hAnsi="微软雅黑" w:eastAsia="微软雅黑" w:cs="Huawei Sans"/>
        </w:rPr>
      </w:pPr>
    </w:p>
    <w:p>
      <w:pPr>
        <w:pStyle w:val="255"/>
        <w:rPr>
          <w:rFonts w:ascii="微软雅黑" w:hAnsi="微软雅黑" w:eastAsia="微软雅黑" w:cs="Huawei Sans"/>
        </w:rPr>
      </w:pPr>
    </w:p>
    <w:p>
      <w:pPr>
        <w:pStyle w:val="255"/>
        <w:rPr>
          <w:rFonts w:ascii="微软雅黑" w:hAnsi="微软雅黑" w:eastAsia="微软雅黑" w:cs="Huawei Sans"/>
        </w:rPr>
      </w:pPr>
      <w:r>
        <w:rPr>
          <w:rFonts w:hint="eastAsia" w:ascii="微软雅黑" w:hAnsi="微软雅黑" w:eastAsia="微软雅黑" w:cs="Huawei Sans"/>
        </w:rPr>
        <w:t>实践思考题</w:t>
      </w:r>
      <w:r>
        <w:rPr>
          <w:rFonts w:ascii="微软雅黑" w:hAnsi="微软雅黑" w:eastAsia="微软雅黑" w:cs="Huawei Sans"/>
        </w:rPr>
        <w:t>1</w:t>
      </w:r>
      <w:r>
        <w:rPr>
          <w:rFonts w:hint="eastAsia" w:ascii="微软雅黑" w:hAnsi="微软雅黑" w:eastAsia="微软雅黑" w:cs="Huawei Sans"/>
        </w:rPr>
        <w:t>：行存表与列存表在执行相同的</w:t>
      </w:r>
      <w:r>
        <w:rPr>
          <w:rFonts w:ascii="微软雅黑" w:hAnsi="微软雅黑" w:eastAsia="微软雅黑" w:cs="Huawei Sans"/>
        </w:rPr>
        <w:t>SQL语句时，为何执行的时间不同？在执行哪些类型SQL时，行存表效率更高？在执行哪些类型SQL时，列存表效率更高？</w:t>
      </w:r>
    </w:p>
    <w:p>
      <w:pPr>
        <w:pStyle w:val="255"/>
        <w:rPr>
          <w:rFonts w:ascii="微软雅黑" w:hAnsi="微软雅黑" w:eastAsia="微软雅黑" w:cs="Huawei Sans"/>
        </w:rPr>
      </w:pPr>
    </w:p>
    <w:p>
      <w:pPr>
        <w:pStyle w:val="83"/>
        <w:keepNext w:val="0"/>
        <w:keepLines w:val="0"/>
        <w:widowControl/>
        <w:suppressLineNumbers w:val="0"/>
      </w:pPr>
      <w:r>
        <w:t>1）行存储的写入是一次性完成，消耗的时间比列存储少，并且能够保证数据的完整性，缺点是数据读取过程中会产生冗余数据，如果只有少量数据，此影响可以忽略;数量大可能会影响到数据的处理效率。</w:t>
      </w:r>
    </w:p>
    <w:p>
      <w:pPr>
        <w:pStyle w:val="83"/>
        <w:keepNext w:val="0"/>
        <w:keepLines w:val="0"/>
        <w:widowControl/>
        <w:suppressLineNumbers w:val="0"/>
      </w:pPr>
      <w:r>
        <w:t>2）列存储在写入效率、保证数据完整性上都不如行存储，它的优势是在读取过程，不会产生冗余数据，这对数据完整性要求不高的大数据处理领域，比如互联网，犹为重要。查询过程中，可针对各列的运算并发执行(SMP)，***在内存中聚合完整记录集，***可能降低查询响应时间;可在数据列中高效查找数据，无需维护索引(任何列都能作为索引)，查询过程中能够尽量减少无关IO，避免全表扫描;因为各列独立存储，且数据类型已知，可以针对该列的数据类型、数据量大小等因素动态选择压缩算法，以提高物理存储利用率;如果某一行的某一列没有数据，那在列存储时，就可以不存储该列的值，这将比行式存储更节省空间。</w:t>
      </w:r>
    </w:p>
    <w:p>
      <w:pPr>
        <w:pStyle w:val="83"/>
        <w:keepNext w:val="0"/>
        <w:keepLines w:val="0"/>
        <w:widowControl/>
        <w:suppressLineNumbers w:val="0"/>
      </w:pPr>
      <w:r>
        <w:t>如果你大部分时间都是关注整张表的内容，而不是单独某几列，并且所关注的内容是不需要通过任何聚集运算的，那么推荐使用行式存储。原因是重构每一行数据（即解压缩过程）对于HANA来说，是一个不小的负担。列式存储的话，比如你比较关注的都是某几列的内容，或者有频繁聚集需要的，通过聚集之后进行数据分析的表。</w:t>
      </w:r>
    </w:p>
    <w:p>
      <w:pPr>
        <w:pStyle w:val="83"/>
        <w:keepNext w:val="0"/>
        <w:keepLines w:val="0"/>
        <w:widowControl/>
        <w:suppressLineNumbers w:val="0"/>
      </w:pPr>
      <w:r>
        <w:rPr>
          <w:rStyle w:val="137"/>
        </w:rPr>
        <w:t>行式存储的适用场景：</w:t>
      </w:r>
    </w:p>
    <w:p>
      <w:pPr>
        <w:pStyle w:val="83"/>
        <w:keepNext w:val="0"/>
        <w:keepLines w:val="0"/>
        <w:widowControl/>
        <w:suppressLineNumbers w:val="0"/>
        <w:jc w:val="left"/>
      </w:pPr>
      <w:r>
        <w:t>　　1、适合随机的增删改查操作;</w:t>
      </w:r>
    </w:p>
    <w:p>
      <w:pPr>
        <w:pStyle w:val="83"/>
        <w:keepNext w:val="0"/>
        <w:keepLines w:val="0"/>
        <w:widowControl/>
        <w:suppressLineNumbers w:val="0"/>
        <w:jc w:val="left"/>
      </w:pPr>
      <w:r>
        <w:t>　　2、需要在行中选取所有属性的查询操作;</w:t>
      </w:r>
    </w:p>
    <w:p>
      <w:pPr>
        <w:pStyle w:val="83"/>
        <w:keepNext w:val="0"/>
        <w:keepLines w:val="0"/>
        <w:widowControl/>
        <w:suppressLineNumbers w:val="0"/>
        <w:jc w:val="left"/>
      </w:pPr>
      <w:r>
        <w:t>　　3、需要频繁插入或更新的操作，其操作与索引和行的大小更为相关。</w:t>
      </w:r>
    </w:p>
    <w:p>
      <w:pPr>
        <w:pStyle w:val="83"/>
        <w:keepNext w:val="0"/>
        <w:keepLines w:val="0"/>
        <w:widowControl/>
        <w:suppressLineNumbers w:val="0"/>
        <w:jc w:val="left"/>
      </w:pPr>
      <w:r>
        <w:rPr>
          <w:rStyle w:val="137"/>
        </w:rPr>
        <w:t>列式存储的适用场景：</w:t>
      </w:r>
    </w:p>
    <w:p>
      <w:pPr>
        <w:pStyle w:val="83"/>
        <w:keepNext w:val="0"/>
        <w:keepLines w:val="0"/>
        <w:widowControl/>
        <w:suppressLineNumbers w:val="0"/>
        <w:jc w:val="left"/>
      </w:pPr>
      <w:r>
        <w:t>　　一般来说，一个OLAP类型的查询可能需要访问几百万甚至几十亿个数据行，且该查询往往只关心少数几个数据列。例如，查询今年销量最高的前20个商品，这个查询只关心三个数据列：时间（date）、商品（item）以及销售量（sales amount）。商品的其他数据列，例如商品URL、商品描述、商品所属店铺，等等，对这个查询都是没有意义的。而列式数据库只需要读取存储着“时间、商品、销量”的数据列，而行式数据库需要读取所有的数据列。因此，列式数据库大大地提高了OLAP大数据量查询的效率。</w:t>
      </w:r>
    </w:p>
    <w:p>
      <w:pPr>
        <w:pStyle w:val="83"/>
        <w:keepNext w:val="0"/>
        <w:keepLines w:val="0"/>
        <w:widowControl/>
        <w:suppressLineNumbers w:val="0"/>
        <w:jc w:val="left"/>
      </w:pPr>
      <w:r>
        <w:t>　　很多列式数据库还支持列族（column group，Bigtable系统中称为locality group），即将多个经常一起访问的数据列的各个值存放在一起。如果读取的数据列属于相同的列族，列式数据库可以从相同的地方一次性读取多个数据列的值，避免了多个数据列的合并。列族是一种行列混合存储模式，这种模式能够同时满足OLTP和OLAP的查询需求。</w:t>
      </w:r>
    </w:p>
    <w:p>
      <w:pPr>
        <w:pStyle w:val="83"/>
        <w:keepNext w:val="0"/>
        <w:keepLines w:val="0"/>
        <w:widowControl/>
        <w:suppressLineNumbers w:val="0"/>
        <w:jc w:val="left"/>
      </w:pPr>
      <w:r>
        <w:t>　　实操中我们会发现，行式数据库在读取数据的时候，会存在一个固有的“缺陷”。比如，所选择查询的目标即使只涉及少数几项属性，但由于这些目标数据埋藏在各行数据单元中，而行单元往往又特别大，应用程序必须读取每一条完整的行记录，从而使得读取效率大大降低，对此，行式数据库给出的优化方案是加“索引”。</w:t>
      </w:r>
    </w:p>
    <w:p>
      <w:pPr>
        <w:pStyle w:val="83"/>
        <w:keepNext w:val="0"/>
        <w:keepLines w:val="0"/>
        <w:widowControl/>
        <w:suppressLineNumbers w:val="0"/>
        <w:jc w:val="left"/>
      </w:pPr>
      <w:r>
        <w:t>　　在OLTP类型的应用中，通过索引机制或给表分区等手段，可以简化查询操作步骤，并提升查询效率。但针对海量数据背景的OLAP应用(例如分布式数据库、数据仓库等等)，行式存储的数据库就有些“力不从心”了，行式数据库建立索引和物化视图，需要花费大量时间和资源，因此还是得不偿失，无法从根本上解决查询性能和维护成本等问题，也不适用于数据仓库等应用场景，所以后来出现了基于列式存储的数据库。对于数据仓库和分布式数据库来说，大部分情况下它会从各个数据源汇总数据，然后进行分析和反馈，其操作大多是围绕同一列属性的数据进行的，而当查询某属性的数据记录时，列式数据库只需返回与列属性相关的值，在大数据量查询场景中，列式数据库可在内存中高效组装各列的值，最终形成关系记录集，因此可以显著减少IO消耗，并降低查询响应时间，非常适合数据仓库和分布式的应用。</w:t>
      </w:r>
    </w:p>
    <w:p>
      <w:pPr>
        <w:pStyle w:val="83"/>
        <w:keepNext w:val="0"/>
        <w:keepLines w:val="0"/>
        <w:widowControl/>
        <w:suppressLineNumbers w:val="0"/>
        <w:jc w:val="left"/>
      </w:pPr>
    </w:p>
    <w:p>
      <w:pPr>
        <w:pStyle w:val="83"/>
        <w:keepNext w:val="0"/>
        <w:keepLines w:val="0"/>
        <w:widowControl/>
        <w:suppressLineNumbers w:val="0"/>
      </w:pPr>
    </w:p>
    <w:p>
      <w:pPr>
        <w:pStyle w:val="255"/>
        <w:rPr>
          <w:rFonts w:ascii="微软雅黑" w:hAnsi="微软雅黑" w:eastAsia="微软雅黑" w:cs="Huawei Sans"/>
        </w:rPr>
      </w:pPr>
    </w:p>
    <w:p>
      <w:pPr>
        <w:pStyle w:val="255"/>
      </w:pPr>
    </w:p>
    <w:p>
      <w:pPr>
        <w:pStyle w:val="255"/>
      </w:pPr>
    </w:p>
    <w:p>
      <w:pPr>
        <w:pStyle w:val="255"/>
        <w:rPr>
          <w:rFonts w:ascii="微软雅黑" w:hAnsi="微软雅黑" w:eastAsia="微软雅黑" w:cs="Huawei Sans"/>
        </w:rPr>
      </w:pPr>
    </w:p>
    <w:p>
      <w:pPr>
        <w:pStyle w:val="255"/>
        <w:rPr>
          <w:rFonts w:hint="eastAsia" w:ascii="微软雅黑" w:hAnsi="微软雅黑" w:eastAsia="微软雅黑" w:cs="Huawei Sans"/>
        </w:rPr>
      </w:pPr>
      <w:r>
        <w:rPr>
          <w:rFonts w:hint="eastAsia" w:ascii="微软雅黑" w:hAnsi="微软雅黑" w:eastAsia="微软雅黑" w:cs="Huawei Sans"/>
        </w:rPr>
        <w:t>实践思考题</w:t>
      </w:r>
      <w:r>
        <w:rPr>
          <w:rFonts w:ascii="微软雅黑" w:hAnsi="微软雅黑" w:eastAsia="微软雅黑" w:cs="Huawei Sans"/>
        </w:rPr>
        <w:t>2</w:t>
      </w:r>
      <w:r>
        <w:rPr>
          <w:rFonts w:hint="eastAsia" w:ascii="微软雅黑" w:hAnsi="微软雅黑" w:eastAsia="微软雅黑" w:cs="Huawei Sans"/>
        </w:rPr>
        <w:t>：全量物化视图与增量物化视图有哪些差别？</w:t>
      </w:r>
    </w:p>
    <w:p>
      <w:pPr>
        <w:pStyle w:val="255"/>
        <w:rPr>
          <w:rFonts w:hint="eastAsia" w:ascii="微软雅黑" w:hAnsi="微软雅黑" w:eastAsia="微软雅黑" w:cs="Huawei Sans"/>
        </w:rPr>
      </w:pPr>
    </w:p>
    <w:p>
      <w:pPr>
        <w:pStyle w:val="83"/>
        <w:keepNext w:val="0"/>
        <w:keepLines w:val="0"/>
        <w:widowControl/>
        <w:suppressLineNumbers w:val="0"/>
      </w:pPr>
      <w:r>
        <w:t>全量物化视图仅支持对创建好的物化视图做全量更新，而不支持做增量更新。创建全量物化视图语法和CREATE TABLE AS语法一致，不支持对全量物化视图指定NodeGroup创建。</w:t>
      </w:r>
      <w:bookmarkStart w:id="0" w:name="_GoBack"/>
      <w:bookmarkEnd w:id="0"/>
    </w:p>
    <w:p>
      <w:pPr>
        <w:pStyle w:val="83"/>
        <w:keepNext w:val="0"/>
        <w:keepLines w:val="0"/>
        <w:widowControl/>
        <w:suppressLineNumbers w:val="0"/>
        <w:rPr>
          <w:rFonts w:hint="eastAsia"/>
        </w:rPr>
      </w:pPr>
      <w: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0000000000000000000"/>
    <w:charset w:val="86"/>
    <w:family w:val="auto"/>
    <w:pitch w:val="default"/>
    <w:sig w:usb0="00000000" w:usb1="00000000" w:usb2="00000010" w:usb3="00000000" w:csb0="00040000" w:csb1="00000000"/>
  </w:font>
  <w:font w:name="Huawei Sans">
    <w:altName w:val="Corbel"/>
    <w:panose1 w:val="00000000000000000000"/>
    <w:charset w:val="00"/>
    <w:family w:val="swiss"/>
    <w:pitch w:val="default"/>
    <w:sig w:usb0="00000000" w:usb1="00000000" w:usb2="00000008" w:usb3="00000000" w:csb0="0000009F" w:csb1="00000000"/>
  </w:font>
  <w:font w:name="Corbel">
    <w:panose1 w:val="020B0503020204020204"/>
    <w:charset w:val="00"/>
    <w:family w:val="auto"/>
    <w:pitch w:val="default"/>
    <w:sig w:usb0="A00002EF" w:usb1="4000A44B" w:usb2="00000000" w:usb3="00000000" w:csb0="2000019F"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rPr>
    </w:pPr>
  </w:p>
  <w:p>
    <w:pPr>
      <w:pStyle w:val="59"/>
      <w:rPr>
        <w:rFonts w:hint="eastAsia"/>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rPr>
          </w:pPr>
        </w:p>
      </w:tc>
      <w:tc>
        <w:tcPr>
          <w:tcW w:w="7371" w:type="dxa"/>
          <w:vAlign w:val="bottom"/>
        </w:tcPr>
        <w:p>
          <w:pPr>
            <w:pStyle w:val="184"/>
            <w:ind w:left="0"/>
            <w:jc w:val="center"/>
            <w:rPr>
              <w:rFonts w:hint="eastAsia"/>
            </w:rPr>
          </w:pPr>
        </w:p>
      </w:tc>
      <w:tc>
        <w:tcPr>
          <w:tcW w:w="1134" w:type="dxa"/>
          <w:vAlign w:val="bottom"/>
        </w:tcPr>
        <w:p>
          <w:pPr>
            <w:pStyle w:val="184"/>
            <w:ind w:left="0"/>
            <w:jc w:val="right"/>
            <w:rPr>
              <w:rFonts w:hint="eastAsia"/>
            </w:rPr>
          </w:pPr>
          <w:r>
            <w:t>第</w:t>
          </w:r>
          <w:r>
            <w:fldChar w:fldCharType="begin"/>
          </w:r>
          <w:r>
            <w:instrText xml:space="preserve"> PAGE </w:instrText>
          </w:r>
          <w:r>
            <w:fldChar w:fldCharType="separate"/>
          </w:r>
          <w:r>
            <w:t>3</w:t>
          </w:r>
          <w:r>
            <w:fldChar w:fldCharType="end"/>
          </w:r>
          <w:r>
            <w:t>页</w:t>
          </w:r>
        </w:p>
      </w:tc>
    </w:tr>
  </w:tbl>
  <w:p>
    <w:pPr>
      <w:pStyle w:val="59"/>
      <w:rPr>
        <w:rFonts w:hint="eastAsia"/>
      </w:rPr>
    </w:pPr>
  </w:p>
  <w:p>
    <w:pPr>
      <w:pStyle w:val="59"/>
      <w:rPr>
        <w:rFonts w:hint="eastAsia"/>
      </w:rPr>
    </w:pPr>
  </w:p>
  <w:p>
    <w:pPr>
      <w:pStyle w:val="59"/>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2">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3"/>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0"/>
  </w:num>
  <w:num w:numId="12">
    <w:abstractNumId w:val="8"/>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3099"/>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4D9D"/>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973A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1F71FE"/>
    <w:rsid w:val="002004D8"/>
    <w:rsid w:val="00200836"/>
    <w:rsid w:val="0020153C"/>
    <w:rsid w:val="002031A4"/>
    <w:rsid w:val="00203E5B"/>
    <w:rsid w:val="002044DD"/>
    <w:rsid w:val="00205D1E"/>
    <w:rsid w:val="002060ED"/>
    <w:rsid w:val="00210AA0"/>
    <w:rsid w:val="002116A0"/>
    <w:rsid w:val="0021235C"/>
    <w:rsid w:val="002134C0"/>
    <w:rsid w:val="0021362D"/>
    <w:rsid w:val="00213E96"/>
    <w:rsid w:val="002148FC"/>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DBA"/>
    <w:rsid w:val="00310021"/>
    <w:rsid w:val="00311171"/>
    <w:rsid w:val="00311AE3"/>
    <w:rsid w:val="00312DF1"/>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882"/>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34F"/>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4BD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18FF"/>
    <w:rsid w:val="005E2BA8"/>
    <w:rsid w:val="005E2DD2"/>
    <w:rsid w:val="005E4B56"/>
    <w:rsid w:val="005E5310"/>
    <w:rsid w:val="005F10B1"/>
    <w:rsid w:val="005F26D0"/>
    <w:rsid w:val="005F2A85"/>
    <w:rsid w:val="005F3B45"/>
    <w:rsid w:val="005F5536"/>
    <w:rsid w:val="00600FA3"/>
    <w:rsid w:val="0060106F"/>
    <w:rsid w:val="006014A4"/>
    <w:rsid w:val="00602B73"/>
    <w:rsid w:val="006037C4"/>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3652"/>
    <w:rsid w:val="00645D7A"/>
    <w:rsid w:val="006468D2"/>
    <w:rsid w:val="0065203C"/>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732"/>
    <w:rsid w:val="00747D73"/>
    <w:rsid w:val="007511FB"/>
    <w:rsid w:val="007513EB"/>
    <w:rsid w:val="00752B9C"/>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264C"/>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36C6"/>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371AA"/>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3713"/>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9AD"/>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79E"/>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3BC"/>
    <w:rsid w:val="00A27933"/>
    <w:rsid w:val="00A30296"/>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47E1"/>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85F29"/>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587"/>
    <w:rsid w:val="00C9043E"/>
    <w:rsid w:val="00C919E6"/>
    <w:rsid w:val="00C91D8E"/>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72C"/>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3982"/>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09A4"/>
    <w:rsid w:val="00D31358"/>
    <w:rsid w:val="00D32D89"/>
    <w:rsid w:val="00D34627"/>
    <w:rsid w:val="00D3574A"/>
    <w:rsid w:val="00D36AE0"/>
    <w:rsid w:val="00D372D9"/>
    <w:rsid w:val="00D40CEF"/>
    <w:rsid w:val="00D41398"/>
    <w:rsid w:val="00D41603"/>
    <w:rsid w:val="00D416D7"/>
    <w:rsid w:val="00D435D3"/>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DE"/>
    <w:rsid w:val="00D91CEE"/>
    <w:rsid w:val="00D924C0"/>
    <w:rsid w:val="00D93007"/>
    <w:rsid w:val="00D9376B"/>
    <w:rsid w:val="00D94261"/>
    <w:rsid w:val="00D94299"/>
    <w:rsid w:val="00D94588"/>
    <w:rsid w:val="00D954B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46CE"/>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A18"/>
    <w:rsid w:val="00F22DAE"/>
    <w:rsid w:val="00F22E0F"/>
    <w:rsid w:val="00F239B6"/>
    <w:rsid w:val="00F2439C"/>
    <w:rsid w:val="00F24AAF"/>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AF1"/>
    <w:rsid w:val="00F90BA4"/>
    <w:rsid w:val="00F91EFC"/>
    <w:rsid w:val="00F936A3"/>
    <w:rsid w:val="00F95172"/>
    <w:rsid w:val="00F952D6"/>
    <w:rsid w:val="00F959A4"/>
    <w:rsid w:val="00F959FD"/>
    <w:rsid w:val="00F95E42"/>
    <w:rsid w:val="00F96BA0"/>
    <w:rsid w:val="00F970AA"/>
    <w:rsid w:val="00F97B9A"/>
    <w:rsid w:val="00FA0954"/>
    <w:rsid w:val="00FA1991"/>
    <w:rsid w:val="00FA264A"/>
    <w:rsid w:val="00FA5CD5"/>
    <w:rsid w:val="00FA7295"/>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39FD"/>
    <w:rsid w:val="00FF4540"/>
    <w:rsid w:val="00FF580D"/>
    <w:rsid w:val="00FF7757"/>
    <w:rsid w:val="00FF7E53"/>
    <w:rsid w:val="1E804B75"/>
    <w:rsid w:val="70CF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qFormat="1" w:unhideWhenUsed="0" w:uiPriority="0" w:name="index 2"/>
    <w:lsdException w:unhideWhenUsed="0" w:uiPriority="0" w:name="index 3"/>
    <w:lsdException w:qFormat="1" w:unhideWhenUsed="0" w:uiPriority="0" w:name="index 4"/>
    <w:lsdException w:qFormat="1" w:unhideWhenUsed="0" w:uiPriority="0" w:name="index 5"/>
    <w:lsdException w:qFormat="1" w:unhideWhenUsed="0" w:uiPriority="0" w:name="index 6"/>
    <w:lsdException w:unhideWhenUsed="0" w:uiPriority="0" w:name="index 7"/>
    <w:lsdException w:qFormat="1" w:unhideWhenUsed="0" w:uiPriority="0" w:name="index 8"/>
    <w:lsdException w:qFormat="1"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qFormat="1" w:unhideWhenUsed="0" w:uiPriority="39" w:semiHidden="0" w:name="toc 7"/>
    <w:lsdException w:unhideWhenUsed="0" w:uiPriority="39" w:semiHidden="0" w:name="toc 8"/>
    <w:lsdException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unhideWhenUsed="0" w:uiPriority="0" w:name="header"/>
    <w:lsdException w:qFormat="1" w:unhideWhenUsed="0" w:uiPriority="99" w:semiHidden="0" w:name="footer"/>
    <w:lsdException w:unhideWhenUsed="0" w:uiPriority="0" w:name="index heading"/>
    <w:lsdException w:qFormat="1" w:unhideWhenUsed="0" w:uiPriority="0" w:name="caption"/>
    <w:lsdException w:unhideWhenUsed="0" w:uiPriority="0" w:name="table of figures"/>
    <w:lsdException w:qFormat="1" w:unhideWhenUsed="0" w:uiPriority="0" w:name="envelope address"/>
    <w:lsdException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unhideWhenUsed="0" w:uiPriority="0" w:name="List Number 5"/>
    <w:lsdException w:qFormat="1" w:unhideWhenUsed="0" w:uiPriority="0" w:name="Title"/>
    <w:lsdException w:qFormat="1" w:unhideWhenUsed="0" w:uiPriority="0" w:name="Closing"/>
    <w:lsdException w:qFormat="1" w:unhideWhenUsed="0" w:uiPriority="0" w:name="Signature"/>
    <w:lsdException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unhideWhenUsed="0" w:uiPriority="0" w:name="List Continue 5"/>
    <w:lsdException w:qFormat="1" w:unhideWhenUsed="0" w:uiPriority="0" w:name="Message Header"/>
    <w:lsdException w:qFormat="1" w:unhideWhenUsed="0" w:uiPriority="0" w:name="Subtitle"/>
    <w:lsdException w:qFormat="1" w:unhideWhenUsed="0" w:uiPriority="0" w:name="Salutation"/>
    <w:lsdException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unhideWhenUsed="0" w:uiPriority="0" w:name="Table Colorful 1"/>
    <w:lsdException w:unhideWhenUsed="0" w:uiPriority="0" w:name="Table Colorful 2"/>
    <w:lsdException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unhideWhenUsed="0" w:uiPriority="0" w:name="Balloon Text"/>
    <w:lsdException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qFormat/>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microsoft.com/office/2006/relationships/keyMapCustomizations" Target="customizations.xml"/><Relationship Id="rId22" Type="http://schemas.openxmlformats.org/officeDocument/2006/relationships/customXml" Target="../customXml/item5.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314855CA-A1C4-48F8-8A7D-B0F8FFEE2093}">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4</Pages>
  <Words>235</Words>
  <Characters>1340</Characters>
  <Lines>11</Lines>
  <Paragraphs>3</Paragraphs>
  <TotalTime>2</TotalTime>
  <ScaleCrop>false</ScaleCrop>
  <LinksUpToDate>false</LinksUpToDate>
  <CharactersWithSpaces>1572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2020-05-17T07:00:00Z</dcterms:created>
  <dc:creator>w00280246</dc:creator>
  <cp:lastModifiedBy>支付提醒</cp:lastModifiedBy>
  <cp:lastPrinted>2016-11-21T02:33:00Z</cp:lastPrinted>
  <dcterms:modified xsi:type="dcterms:W3CDTF">2021-07-13T07:50:49Z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(3)tFrYWqqG2841e5nBHga4K08VLe2diuCovH/jYgF6DukhhcVyl349HN3DELCzMS1xk1iK13as
4E7Cw/GZKiX1AfWE7uM394vPDuWIHiPgbDT6NyZC3rJNfcMAXV/KZkxpe9gBiBLmI6PnvAw0
gOASTKwMg8ztUZaMCMlV3cCt/H0tRRHHWnTyzsSQZUjwi+VpSiWaqE4nAHcdYd8YB375BKnX
5bpJBSzrND+/ekWW+V</vt:lpwstr>
  </property>
  <property fmtid="{D5CDD505-2E9C-101B-9397-08002B2CF9AE}" pid="15" name="_2015_ms_pID_7253431">
    <vt:lpwstr>Cd6oqHY3m1YXVD+J9rzMKGsrABWu5OMgSTz3pC4QNeuFX8nlSaxAqs
ftKsU9qWf6t8sR9Fe+PwWqeeJZHjqSaTay7yoxg2fLkOR/OnnBJwfglv7xvJHIa2Lfh1InOb
cWY1AKaAX5Cq5Fzr8yYbtSa5VG6x2JOy/84nBiAhELtaHgL5ZH40xk/Ku0y3MbrL1EPCYVw/
bSstqUZ6kxmUT6k0jJwDCFjjRdhcli7/yQ4a</vt:lpwstr>
  </property>
  <property fmtid="{D5CDD505-2E9C-101B-9397-08002B2CF9AE}" pid="16" name="ContentTypeId">
    <vt:lpwstr>0x010100CC226774B8D87F4D92D9D1F6859ED44E</vt:lpwstr>
  </property>
  <property fmtid="{D5CDD505-2E9C-101B-9397-08002B2CF9AE}" pid="17" name="_2015_ms_pID_7253432">
    <vt:lpwstr>SvlgJJxkI8UGZ/mARtsUelw=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1620701259</vt:lpwstr>
  </property>
  <property fmtid="{D5CDD505-2E9C-101B-9397-08002B2CF9AE}" pid="22" name="KSOProductBuildVer">
    <vt:lpwstr>2052-11.1.0.10578</vt:lpwstr>
  </property>
  <property fmtid="{D5CDD505-2E9C-101B-9397-08002B2CF9AE}" pid="23" name="ICV">
    <vt:lpwstr>9928C8642F9D445798DE3A5CB9D82571</vt:lpwstr>
  </property>
</Properties>
</file>