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sz w:val="72"/>
          <w:szCs w:val="72"/>
          <w:lang w:eastAsia="zh-CN"/>
        </w:rPr>
      </w:pPr>
      <w:r>
        <w:rPr>
          <w:rFonts w:hint="eastAsia" w:ascii="黑体" w:hAnsi="黑体" w:eastAsia="黑体" w:cs="黑体"/>
          <w:sz w:val="72"/>
          <w:szCs w:val="72"/>
          <w:lang w:eastAsia="zh-CN"/>
        </w:rPr>
        <w:t>openGauss 安全体系创新</w:t>
      </w:r>
    </w:p>
    <w:p>
      <w:pPr>
        <w:pStyle w:val="199"/>
        <w:rPr>
          <w:rFonts w:hint="eastAsia" w:ascii="黑体" w:hAnsi="黑体" w:eastAsia="黑体" w:cs="黑体"/>
          <w:lang w:eastAsia="zh-CN"/>
        </w:rPr>
      </w:pPr>
      <w:r>
        <w:rPr>
          <w:rFonts w:hint="eastAsia" w:ascii="黑体" w:hAnsi="黑体" w:eastAsia="黑体" w:cs="黑体"/>
          <w:sz w:val="72"/>
          <w:szCs w:val="72"/>
          <w:lang w:eastAsia="zh-CN"/>
        </w:rPr>
        <w:t>实践课</w:t>
      </w: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199"/>
        <w:rPr>
          <w:rFonts w:hint="eastAsia" w:ascii="黑体" w:hAnsi="黑体" w:eastAsia="黑体" w:cs="黑体"/>
          <w:lang w:eastAsia="zh-CN"/>
        </w:rPr>
      </w:pPr>
    </w:p>
    <w:p>
      <w:pPr>
        <w:pStyle w:val="224"/>
        <w:rPr>
          <w:rFonts w:hint="eastAsia" w:ascii="黑体" w:hAnsi="黑体" w:eastAsia="黑体" w:cs="黑体"/>
        </w:rPr>
      </w:pPr>
      <w:r>
        <w:rPr>
          <w:rFonts w:hint="eastAsia" w:ascii="黑体" w:hAnsi="黑体" w:eastAsia="黑体" w:cs="黑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黑体" w:hAnsi="黑体" w:eastAsia="黑体" w:cs="黑体"/>
          <w:lang w:eastAsia="zh-CN"/>
        </w:rPr>
      </w:pPr>
      <w:r>
        <w:rPr>
          <w:rFonts w:hint="eastAsia" w:ascii="黑体" w:hAnsi="黑体" w:eastAsia="黑体" w:cs="黑体"/>
          <w:lang w:eastAsia="zh-CN"/>
        </w:rPr>
        <w:fldChar w:fldCharType="begin"/>
      </w:r>
      <w:r>
        <w:rPr>
          <w:rFonts w:hint="eastAsia" w:ascii="黑体" w:hAnsi="黑体" w:eastAsia="黑体" w:cs="黑体"/>
          <w:lang w:eastAsia="zh-CN"/>
        </w:rPr>
        <w:instrText xml:space="preserve"> DOCPROPERTY  Confidential </w:instrText>
      </w:r>
      <w:r>
        <w:rPr>
          <w:rFonts w:hint="eastAsia" w:ascii="黑体" w:hAnsi="黑体" w:eastAsia="黑体" w:cs="黑体"/>
          <w:lang w:eastAsia="zh-CN"/>
        </w:rPr>
        <w:fldChar w:fldCharType="end"/>
      </w:r>
    </w:p>
    <w:p>
      <w:pPr>
        <w:pStyle w:val="199"/>
        <w:rPr>
          <w:rFonts w:hint="eastAsia" w:ascii="黑体" w:hAnsi="黑体" w:eastAsia="黑体" w:cs="黑体"/>
          <w:lang w:eastAsia="zh-CN"/>
        </w:rPr>
      </w:pPr>
      <w:r>
        <w:rPr>
          <w:rFonts w:hint="eastAsia" w:ascii="黑体" w:hAnsi="黑体" w:eastAsia="黑体" w:cs="黑体"/>
          <w:lang w:eastAsia="zh-CN"/>
        </w:rPr>
        <w:t>华为技术有限公司</w:t>
      </w:r>
    </w:p>
    <w:p>
      <w:pPr>
        <w:topLinePunct w:val="0"/>
        <w:adjustRightInd/>
        <w:snapToGrid/>
        <w:spacing w:before="0" w:after="0" w:line="240" w:lineRule="auto"/>
        <w:ind w:left="0"/>
        <w:rPr>
          <w:rFonts w:hint="eastAsia" w:ascii="黑体" w:hAnsi="黑体" w:eastAsia="黑体" w:cs="黑体"/>
        </w:rPr>
        <w:sectPr>
          <w:pgSz w:w="11906" w:h="16838"/>
          <w:pgMar w:top="1701" w:right="1134" w:bottom="1701" w:left="1134" w:header="567" w:footer="567" w:gutter="0"/>
          <w:pgNumType w:start="1"/>
          <w:cols w:space="425" w:num="1"/>
          <w:docGrid w:linePitch="312" w:charSpace="0"/>
        </w:sectPr>
      </w:pPr>
      <w:r>
        <w:rPr>
          <w:rFonts w:hint="eastAsia" w:ascii="黑体" w:hAnsi="黑体" w:eastAsia="黑体" w:cs="黑体"/>
        </w:rPr>
        <w:br w:type="page"/>
      </w:r>
    </w:p>
    <w:p>
      <w:pPr>
        <w:pStyle w:val="3"/>
        <w:numPr>
          <w:ilvl w:val="0"/>
          <w:numId w:val="0"/>
        </w:numPr>
        <w:rPr>
          <w:rFonts w:hint="eastAsia" w:ascii="黑体" w:hAnsi="黑体" w:eastAsia="黑体" w:cs="黑体"/>
        </w:rPr>
      </w:pPr>
      <w:r>
        <w:rPr>
          <w:rFonts w:hint="eastAsia" w:ascii="黑体" w:hAnsi="黑体" w:eastAsia="黑体" w:cs="黑体"/>
        </w:rPr>
        <w:t>关卡一、openGauss数据安装及基本操作</w:t>
      </w:r>
    </w:p>
    <w:p>
      <w:pPr>
        <w:pStyle w:val="255"/>
        <w:rPr>
          <w:rFonts w:hint="eastAsia" w:ascii="黑体" w:hAnsi="黑体" w:eastAsia="黑体" w:cs="黑体"/>
        </w:rPr>
      </w:pPr>
      <w:r>
        <w:rPr>
          <w:rFonts w:hint="eastAsia" w:ascii="黑体" w:hAnsi="黑体" w:eastAsia="黑体" w:cs="黑体"/>
        </w:rPr>
        <w:t>openGauss数据安装及基本操作, 作业提交任务如下：</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任务一：数据库状态验证</w:t>
      </w:r>
    </w:p>
    <w:p>
      <w:pPr>
        <w:pStyle w:val="255"/>
        <w:numPr>
          <w:ilvl w:val="0"/>
          <w:numId w:val="15"/>
        </w:numPr>
        <w:rPr>
          <w:rFonts w:hint="eastAsia" w:ascii="黑体" w:hAnsi="黑体" w:eastAsia="黑体" w:cs="黑体"/>
        </w:rPr>
      </w:pPr>
      <w:r>
        <w:rPr>
          <w:rFonts w:hint="eastAsia" w:ascii="黑体" w:hAnsi="黑体" w:eastAsia="黑体" w:cs="黑体"/>
        </w:rPr>
        <w:t>查询数据库状态成功截图</w:t>
      </w:r>
    </w:p>
    <w:p>
      <w:pPr>
        <w:pStyle w:val="255"/>
        <w:rPr>
          <w:rFonts w:hint="eastAsia" w:ascii="黑体" w:hAnsi="黑体" w:eastAsia="黑体" w:cs="黑体"/>
        </w:rPr>
      </w:pPr>
      <w:r>
        <w:rPr>
          <w:rFonts w:hint="eastAsia" w:ascii="黑体" w:hAnsi="黑体" w:eastAsia="黑体" w:cs="黑体"/>
        </w:rPr>
        <w:drawing>
          <wp:inline distT="0" distB="0" distL="114300" distR="114300">
            <wp:extent cx="6120130" cy="64770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20130" cy="64770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任务二：数据库服务进程验证</w:t>
      </w:r>
    </w:p>
    <w:p>
      <w:pPr>
        <w:pStyle w:val="255"/>
        <w:numPr>
          <w:ilvl w:val="0"/>
          <w:numId w:val="16"/>
        </w:numPr>
        <w:rPr>
          <w:rFonts w:hint="eastAsia" w:ascii="黑体" w:hAnsi="黑体" w:eastAsia="黑体" w:cs="黑体"/>
        </w:rPr>
      </w:pPr>
      <w:r>
        <w:rPr>
          <w:rFonts w:hint="eastAsia" w:ascii="黑体" w:hAnsi="黑体" w:eastAsia="黑体" w:cs="黑体"/>
        </w:rPr>
        <w:t>查看数据库服务进程截图（包含数据库服务器的主机名）</w:t>
      </w:r>
    </w:p>
    <w:p>
      <w:pPr>
        <w:pStyle w:val="255"/>
        <w:rPr>
          <w:rFonts w:hint="eastAsia" w:ascii="黑体" w:hAnsi="黑体" w:eastAsia="黑体" w:cs="黑体"/>
        </w:rPr>
      </w:pPr>
      <w:r>
        <w:rPr>
          <w:rFonts w:hint="eastAsia" w:ascii="黑体" w:hAnsi="黑体" w:eastAsia="黑体" w:cs="黑体"/>
        </w:rPr>
        <w:drawing>
          <wp:inline distT="0" distB="0" distL="114300" distR="114300">
            <wp:extent cx="6116955" cy="1120775"/>
            <wp:effectExtent l="0" t="0" r="952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6955" cy="1120775"/>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任务三：实践思考题</w:t>
      </w:r>
    </w:p>
    <w:p>
      <w:pPr>
        <w:pStyle w:val="255"/>
        <w:rPr>
          <w:rFonts w:hint="eastAsia" w:ascii="黑体" w:hAnsi="黑体" w:eastAsia="黑体" w:cs="黑体"/>
        </w:rPr>
      </w:pPr>
      <w:r>
        <w:rPr>
          <w:rFonts w:hint="eastAsia" w:ascii="黑体" w:hAnsi="黑体" w:eastAsia="黑体" w:cs="黑体"/>
        </w:rPr>
        <w:t>思考题1：为什么需要通过源码编译，安装数据库？</w:t>
      </w:r>
    </w:p>
    <w:p>
      <w:pPr>
        <w:pStyle w:val="255"/>
        <w:ind w:firstLine="418" w:firstLineChars="0"/>
        <w:rPr>
          <w:rFonts w:hint="eastAsia"/>
        </w:rPr>
      </w:pPr>
      <w:r>
        <w:rPr>
          <w:rFonts w:hint="eastAsia"/>
        </w:rPr>
        <w:t>通过源码编译安装数据库是因为源代码可以根据当前的硬件和运行环境进行编译，以提高性能和功能。另外，通过源码编译还可以灵活地选择需要安装的组件和配置参数。</w:t>
      </w:r>
    </w:p>
    <w:p>
      <w:r>
        <w:rPr>
          <w:rFonts w:hint="default"/>
        </w:rPr>
        <w:t>安装数据库的步骤如下：</w:t>
      </w:r>
    </w:p>
    <w:p>
      <w:pPr>
        <w:ind w:firstLine="417" w:firstLineChars="0"/>
      </w:pPr>
      <w:r>
        <w:rPr>
          <w:rFonts w:hint="eastAsia"/>
          <w:lang w:val="en-US" w:eastAsia="zh-CN"/>
        </w:rPr>
        <w:t>1、</w:t>
      </w:r>
      <w:r>
        <w:rPr>
          <w:rFonts w:hint="default"/>
        </w:rPr>
        <w:t>下载数据库源代码或安装包，并解压至指定目录。</w:t>
      </w:r>
    </w:p>
    <w:p>
      <w:pPr>
        <w:ind w:firstLine="417" w:firstLineChars="0"/>
      </w:pPr>
      <w:r>
        <w:rPr>
          <w:rFonts w:hint="eastAsia"/>
          <w:lang w:val="en-US" w:eastAsia="zh-CN"/>
        </w:rPr>
        <w:t>2、</w:t>
      </w:r>
      <w:r>
        <w:rPr>
          <w:rFonts w:hint="default"/>
        </w:rPr>
        <w:t>安装编译工具及其他依赖库，例如GCC、make等。</w:t>
      </w:r>
    </w:p>
    <w:p>
      <w:pPr>
        <w:ind w:firstLine="417" w:firstLineChars="0"/>
      </w:pPr>
      <w:r>
        <w:rPr>
          <w:rFonts w:hint="eastAsia"/>
          <w:lang w:val="en-US" w:eastAsia="zh-CN"/>
        </w:rPr>
        <w:t>3、</w:t>
      </w:r>
      <w:r>
        <w:rPr>
          <w:rFonts w:hint="default"/>
        </w:rPr>
        <w:t>进入解压后的目录，运行configure命令进行配置，指定安装路径、编译选项等。</w:t>
      </w:r>
    </w:p>
    <w:p>
      <w:pPr>
        <w:ind w:firstLine="417" w:firstLineChars="0"/>
      </w:pPr>
      <w:r>
        <w:rPr>
          <w:rFonts w:hint="eastAsia"/>
          <w:lang w:val="en-US" w:eastAsia="zh-CN"/>
        </w:rPr>
        <w:t>4、</w:t>
      </w:r>
      <w:r>
        <w:rPr>
          <w:rFonts w:hint="default"/>
        </w:rPr>
        <w:t>运行make命令进行编译，此过程可能需要较长时间，具体时间因硬件配置和代码规模而异。</w:t>
      </w:r>
    </w:p>
    <w:p>
      <w:pPr>
        <w:ind w:firstLine="417" w:firstLineChars="0"/>
      </w:pPr>
      <w:r>
        <w:rPr>
          <w:rFonts w:hint="eastAsia"/>
          <w:lang w:val="en-US" w:eastAsia="zh-CN"/>
        </w:rPr>
        <w:t>5、</w:t>
      </w:r>
      <w:r>
        <w:rPr>
          <w:rFonts w:hint="default"/>
        </w:rPr>
        <w:t>运行make install命令进行安装，此命令会将编译后的二进制文件和相关组件安装至指定路径。</w:t>
      </w:r>
    </w:p>
    <w:p>
      <w:pPr>
        <w:ind w:firstLine="417" w:firstLineChars="0"/>
      </w:pPr>
      <w:r>
        <w:rPr>
          <w:rFonts w:hint="eastAsia"/>
          <w:lang w:val="en-US" w:eastAsia="zh-CN"/>
        </w:rPr>
        <w:t>6、</w:t>
      </w:r>
      <w:r>
        <w:rPr>
          <w:rFonts w:hint="default"/>
        </w:rPr>
        <w:t>配置数据库的环境变量、启动脚本等。</w:t>
      </w:r>
    </w:p>
    <w:p>
      <w:pPr>
        <w:ind w:firstLine="417" w:firstLineChars="0"/>
      </w:pPr>
      <w:r>
        <w:rPr>
          <w:rFonts w:hint="eastAsia"/>
          <w:lang w:val="en-US" w:eastAsia="zh-CN"/>
        </w:rPr>
        <w:t>7、</w:t>
      </w:r>
      <w:r>
        <w:rPr>
          <w:rFonts w:hint="default"/>
        </w:rPr>
        <w:t>初始化数据库，创建数据表、用户、角色等。</w:t>
      </w:r>
    </w:p>
    <w:p>
      <w:pPr>
        <w:ind w:firstLine="417" w:firstLineChars="0"/>
      </w:pPr>
      <w:r>
        <w:rPr>
          <w:rFonts w:hint="eastAsia"/>
          <w:lang w:val="en-US" w:eastAsia="zh-CN"/>
        </w:rPr>
        <w:t>8、</w:t>
      </w:r>
      <w:r>
        <w:rPr>
          <w:rFonts w:hint="default"/>
        </w:rPr>
        <w:t>启动数据库，测试是否正常工作。</w:t>
      </w:r>
    </w:p>
    <w:p>
      <w:pPr>
        <w:pStyle w:val="255"/>
        <w:ind w:firstLine="418" w:firstLineChars="0"/>
        <w:rPr>
          <w:rFonts w:hint="eastAsia"/>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topLinePunct w:val="0"/>
        <w:adjustRightInd/>
        <w:snapToGrid/>
        <w:spacing w:before="0" w:after="0" w:line="240" w:lineRule="auto"/>
        <w:ind w:left="0"/>
        <w:rPr>
          <w:rFonts w:hint="eastAsia" w:ascii="黑体" w:hAnsi="黑体" w:eastAsia="黑体" w:cs="黑体"/>
          <w:sz w:val="21"/>
        </w:rPr>
      </w:pPr>
      <w:r>
        <w:rPr>
          <w:rFonts w:hint="eastAsia" w:ascii="黑体" w:hAnsi="黑体" w:eastAsia="黑体" w:cs="黑体"/>
        </w:rPr>
        <w:br w:type="page"/>
      </w:r>
    </w:p>
    <w:p>
      <w:pPr>
        <w:pStyle w:val="3"/>
        <w:numPr>
          <w:ilvl w:val="0"/>
          <w:numId w:val="0"/>
        </w:numPr>
        <w:rPr>
          <w:rFonts w:hint="eastAsia" w:ascii="黑体" w:hAnsi="黑体" w:eastAsia="黑体" w:cs="黑体"/>
        </w:rPr>
      </w:pPr>
      <w:r>
        <w:rPr>
          <w:rFonts w:hint="eastAsia" w:ascii="黑体" w:hAnsi="黑体" w:eastAsia="黑体" w:cs="黑体"/>
        </w:rPr>
        <w:t>关卡二、openGauss数据导入及行存列存</w:t>
      </w:r>
    </w:p>
    <w:p>
      <w:pPr>
        <w:pStyle w:val="255"/>
        <w:rPr>
          <w:rFonts w:hint="eastAsia" w:ascii="黑体" w:hAnsi="黑体" w:eastAsia="黑体" w:cs="黑体"/>
        </w:rPr>
      </w:pPr>
      <w:r>
        <w:rPr>
          <w:rFonts w:hint="eastAsia" w:ascii="黑体" w:hAnsi="黑体" w:eastAsia="黑体" w:cs="黑体"/>
        </w:rPr>
        <w:t>任务一：数据初始化验证</w:t>
      </w:r>
    </w:p>
    <w:p>
      <w:pPr>
        <w:pStyle w:val="255"/>
        <w:rPr>
          <w:rFonts w:hint="eastAsia" w:ascii="黑体" w:hAnsi="黑体" w:eastAsia="黑体" w:cs="黑体"/>
        </w:rPr>
      </w:pPr>
      <w:r>
        <w:rPr>
          <w:rFonts w:hint="eastAsia" w:ascii="黑体" w:hAnsi="黑体" w:eastAsia="黑体" w:cs="黑体"/>
        </w:rPr>
        <w:t>1. 查询supplier表的行数，并将结果进行图：</w:t>
      </w:r>
    </w:p>
    <w:p>
      <w:pPr>
        <w:pStyle w:val="297"/>
        <w:rPr>
          <w:rFonts w:hint="eastAsia" w:ascii="黑体" w:hAnsi="黑体" w:eastAsia="黑体" w:cs="黑体"/>
        </w:rPr>
      </w:pPr>
      <w:r>
        <w:rPr>
          <w:rFonts w:hint="eastAsia" w:ascii="黑体" w:hAnsi="黑体" w:eastAsia="黑体" w:cs="黑体"/>
        </w:rPr>
        <w:t>select count(*) from supplier;;</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drawing>
          <wp:inline distT="0" distB="0" distL="114300" distR="114300">
            <wp:extent cx="3208020" cy="1036320"/>
            <wp:effectExtent l="0" t="0" r="762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0"/>
                    <a:stretch>
                      <a:fillRect/>
                    </a:stretch>
                  </pic:blipFill>
                  <pic:spPr>
                    <a:xfrm>
                      <a:off x="0" y="0"/>
                      <a:ext cx="3208020" cy="103632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任务二：行存表与列存表执行效率对比</w:t>
      </w:r>
    </w:p>
    <w:p>
      <w:pPr>
        <w:pStyle w:val="255"/>
        <w:rPr>
          <w:rFonts w:hint="eastAsia" w:ascii="黑体" w:hAnsi="黑体" w:eastAsia="黑体" w:cs="黑体"/>
        </w:rPr>
      </w:pPr>
      <w:r>
        <w:rPr>
          <w:rFonts w:hint="eastAsia" w:ascii="黑体" w:hAnsi="黑体" w:eastAsia="黑体" w:cs="黑体"/>
        </w:rPr>
        <w:t>1. 2020年上半年litemall_orders行存表与litemall_orders_col列存表中的order_price的总和查询，并对比执行效率截图</w:t>
      </w:r>
    </w:p>
    <w:p>
      <w:pPr>
        <w:pStyle w:val="297"/>
        <w:rPr>
          <w:rFonts w:hint="eastAsia" w:ascii="黑体" w:hAnsi="黑体" w:eastAsia="黑体" w:cs="黑体"/>
        </w:rPr>
      </w:pPr>
      <w:r>
        <w:rPr>
          <w:rFonts w:hint="eastAsia" w:ascii="黑体" w:hAnsi="黑体" w:eastAsia="黑体" w:cs="黑体"/>
        </w:rPr>
        <w:t xml:space="preserve">select sum (order_price) from litemall_orders where add_date between '20200101' and '20200701'; </w:t>
      </w:r>
    </w:p>
    <w:p>
      <w:pPr>
        <w:pStyle w:val="255"/>
        <w:rPr>
          <w:rFonts w:hint="eastAsia" w:ascii="黑体" w:hAnsi="黑体" w:eastAsia="黑体" w:cs="黑体"/>
        </w:rPr>
      </w:pPr>
      <w:r>
        <w:rPr>
          <w:rFonts w:hint="eastAsia" w:ascii="黑体" w:hAnsi="黑体" w:eastAsia="黑体" w:cs="黑体"/>
        </w:rPr>
        <w:drawing>
          <wp:inline distT="0" distB="0" distL="114300" distR="114300">
            <wp:extent cx="6120130" cy="1080135"/>
            <wp:effectExtent l="0" t="0" r="635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6120130" cy="1080135"/>
                    </a:xfrm>
                    <a:prstGeom prst="rect">
                      <a:avLst/>
                    </a:prstGeom>
                    <a:noFill/>
                    <a:ln>
                      <a:noFill/>
                    </a:ln>
                  </pic:spPr>
                </pic:pic>
              </a:graphicData>
            </a:graphic>
          </wp:inline>
        </w:drawing>
      </w:r>
    </w:p>
    <w:p>
      <w:pPr>
        <w:pStyle w:val="297"/>
        <w:rPr>
          <w:rFonts w:hint="eastAsia" w:ascii="黑体" w:hAnsi="黑体" w:eastAsia="黑体" w:cs="黑体"/>
        </w:rPr>
      </w:pPr>
      <w:r>
        <w:rPr>
          <w:rFonts w:hint="eastAsia" w:ascii="黑体" w:hAnsi="黑体" w:eastAsia="黑体" w:cs="黑体"/>
        </w:rPr>
        <w:t>select sum (order_price) from litemall_orders_col where add_date between '20200101' and '20200701';</w:t>
      </w:r>
    </w:p>
    <w:p>
      <w:pPr>
        <w:pStyle w:val="255"/>
        <w:rPr>
          <w:rFonts w:hint="eastAsia" w:ascii="黑体" w:hAnsi="黑体" w:eastAsia="黑体" w:cs="黑体"/>
        </w:rPr>
      </w:pPr>
      <w:r>
        <w:rPr>
          <w:rFonts w:hint="eastAsia" w:ascii="黑体" w:hAnsi="黑体" w:eastAsia="黑体" w:cs="黑体"/>
        </w:rPr>
        <w:drawing>
          <wp:inline distT="0" distB="0" distL="114300" distR="114300">
            <wp:extent cx="6114415" cy="1069340"/>
            <wp:effectExtent l="0" t="0" r="1206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6114415" cy="1069340"/>
                    </a:xfrm>
                    <a:prstGeom prst="rect">
                      <a:avLst/>
                    </a:prstGeom>
                    <a:noFill/>
                    <a:ln>
                      <a:noFill/>
                    </a:ln>
                  </pic:spPr>
                </pic:pic>
              </a:graphicData>
            </a:graphic>
          </wp:inline>
        </w:drawing>
      </w:r>
    </w:p>
    <w:p>
      <w:pPr>
        <w:pStyle w:val="255"/>
        <w:rPr>
          <w:rFonts w:hint="eastAsia" w:ascii="黑体" w:hAnsi="黑体" w:eastAsia="黑体" w:cs="黑体"/>
        </w:rPr>
      </w:pPr>
      <w:r>
        <w:rPr>
          <w:rFonts w:hint="eastAsia" w:ascii="黑体" w:hAnsi="黑体" w:eastAsia="黑体" w:cs="黑体"/>
        </w:rPr>
        <w:t>2. 2020年上半年litemall_orders行存表与litemall_orders_col列存表中的order_price的平均值查询，并对比执行效率截图</w:t>
      </w:r>
    </w:p>
    <w:p>
      <w:pPr>
        <w:pStyle w:val="297"/>
        <w:rPr>
          <w:rFonts w:hint="eastAsia" w:ascii="黑体" w:hAnsi="黑体" w:eastAsia="黑体" w:cs="黑体"/>
        </w:rPr>
      </w:pPr>
      <w:r>
        <w:rPr>
          <w:rFonts w:hint="eastAsia" w:ascii="黑体" w:hAnsi="黑体" w:eastAsia="黑体" w:cs="黑体"/>
        </w:rPr>
        <w:t xml:space="preserve">select avg (order_price) from litemall_orders where add_date between '20200101' and '20200701'; </w:t>
      </w:r>
    </w:p>
    <w:p>
      <w:pPr>
        <w:pStyle w:val="255"/>
        <w:rPr>
          <w:rFonts w:hint="eastAsia" w:ascii="黑体" w:hAnsi="黑体" w:eastAsia="黑体" w:cs="黑体"/>
        </w:rPr>
      </w:pPr>
      <w:r>
        <w:rPr>
          <w:rFonts w:hint="eastAsia" w:ascii="黑体" w:hAnsi="黑体" w:eastAsia="黑体" w:cs="黑体"/>
        </w:rPr>
        <w:drawing>
          <wp:inline distT="0" distB="0" distL="114300" distR="114300">
            <wp:extent cx="6113780" cy="1080135"/>
            <wp:effectExtent l="0" t="0" r="1270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13780" cy="1080135"/>
                    </a:xfrm>
                    <a:prstGeom prst="rect">
                      <a:avLst/>
                    </a:prstGeom>
                    <a:noFill/>
                    <a:ln>
                      <a:noFill/>
                    </a:ln>
                  </pic:spPr>
                </pic:pic>
              </a:graphicData>
            </a:graphic>
          </wp:inline>
        </w:drawing>
      </w:r>
    </w:p>
    <w:p>
      <w:pPr>
        <w:pStyle w:val="255"/>
        <w:rPr>
          <w:rFonts w:hint="eastAsia" w:ascii="黑体" w:hAnsi="黑体" w:eastAsia="黑体" w:cs="黑体"/>
        </w:rPr>
      </w:pPr>
    </w:p>
    <w:p>
      <w:pPr>
        <w:pStyle w:val="297"/>
        <w:rPr>
          <w:rFonts w:hint="eastAsia" w:ascii="黑体" w:hAnsi="黑体" w:eastAsia="黑体" w:cs="黑体"/>
        </w:rPr>
      </w:pPr>
      <w:r>
        <w:rPr>
          <w:rFonts w:hint="eastAsia" w:ascii="黑体" w:hAnsi="黑体" w:eastAsia="黑体" w:cs="黑体"/>
        </w:rPr>
        <w:t>select avg (order_price) from litemall_orders_col where add_date between '20200101' and '20200701';</w:t>
      </w:r>
    </w:p>
    <w:p>
      <w:pPr>
        <w:pStyle w:val="255"/>
        <w:rPr>
          <w:rFonts w:hint="eastAsia" w:ascii="黑体" w:hAnsi="黑体" w:eastAsia="黑体" w:cs="黑体"/>
        </w:rPr>
      </w:pPr>
      <w:r>
        <w:rPr>
          <w:rFonts w:hint="eastAsia" w:ascii="黑体" w:hAnsi="黑体" w:eastAsia="黑体" w:cs="黑体"/>
        </w:rPr>
        <w:drawing>
          <wp:inline distT="0" distB="0" distL="114300" distR="114300">
            <wp:extent cx="6115685" cy="1104900"/>
            <wp:effectExtent l="0" t="0" r="10795"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5685" cy="110490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3. 查询litemall_orders行存表与litemall_orders_col列存表中order_id为6的order_price的值，并对比执行效率截图。</w:t>
      </w:r>
    </w:p>
    <w:p>
      <w:pPr>
        <w:pStyle w:val="297"/>
        <w:rPr>
          <w:rFonts w:hint="eastAsia" w:ascii="黑体" w:hAnsi="黑体" w:eastAsia="黑体" w:cs="黑体"/>
        </w:rPr>
      </w:pPr>
      <w:r>
        <w:rPr>
          <w:rFonts w:hint="eastAsia" w:ascii="黑体" w:hAnsi="黑体" w:eastAsia="黑体" w:cs="黑体"/>
        </w:rPr>
        <w:t>select order_price from litemall_orders where order_id=6;</w:t>
      </w:r>
    </w:p>
    <w:p>
      <w:pPr>
        <w:pStyle w:val="255"/>
        <w:rPr>
          <w:rFonts w:hint="eastAsia" w:ascii="黑体" w:hAnsi="黑体" w:eastAsia="黑体" w:cs="黑体"/>
        </w:rPr>
      </w:pPr>
    </w:p>
    <w:p>
      <w:pPr>
        <w:pStyle w:val="297"/>
        <w:rPr>
          <w:rFonts w:hint="eastAsia" w:ascii="黑体" w:hAnsi="黑体" w:eastAsia="黑体" w:cs="黑体"/>
        </w:rPr>
      </w:pPr>
      <w:r>
        <w:rPr>
          <w:rFonts w:hint="eastAsia" w:ascii="黑体" w:hAnsi="黑体" w:eastAsia="黑体" w:cs="黑体"/>
        </w:rPr>
        <w:t xml:space="preserve">select order_price from litemall_orders_col where order_id=6; </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4. 将litemall_orders行存表与litemall_orders_col列存表中order_id为6的order_price修改为2468，并对比执行效率截图。</w:t>
      </w:r>
    </w:p>
    <w:p>
      <w:pPr>
        <w:pStyle w:val="297"/>
        <w:rPr>
          <w:rFonts w:hint="eastAsia" w:ascii="黑体" w:hAnsi="黑体" w:eastAsia="黑体" w:cs="黑体"/>
        </w:rPr>
      </w:pPr>
      <w:r>
        <w:rPr>
          <w:rFonts w:hint="eastAsia" w:ascii="黑体" w:hAnsi="黑体" w:eastAsia="黑体" w:cs="黑体"/>
        </w:rPr>
        <w:t>update litemall_orders set order_price=2468 where order_id=6;</w:t>
      </w:r>
    </w:p>
    <w:p>
      <w:pPr>
        <w:pStyle w:val="255"/>
        <w:rPr>
          <w:rFonts w:hint="eastAsia" w:ascii="黑体" w:hAnsi="黑体" w:eastAsia="黑体" w:cs="黑体"/>
        </w:rPr>
      </w:pPr>
      <w:r>
        <w:rPr>
          <w:rFonts w:hint="eastAsia" w:ascii="黑体" w:hAnsi="黑体" w:eastAsia="黑体" w:cs="黑体"/>
        </w:rPr>
        <w:drawing>
          <wp:inline distT="0" distB="0" distL="114300" distR="114300">
            <wp:extent cx="5273040" cy="42672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5"/>
                    <a:stretch>
                      <a:fillRect/>
                    </a:stretch>
                  </pic:blipFill>
                  <pic:spPr>
                    <a:xfrm>
                      <a:off x="0" y="0"/>
                      <a:ext cx="5273040" cy="426720"/>
                    </a:xfrm>
                    <a:prstGeom prst="rect">
                      <a:avLst/>
                    </a:prstGeom>
                    <a:noFill/>
                    <a:ln>
                      <a:noFill/>
                    </a:ln>
                  </pic:spPr>
                </pic:pic>
              </a:graphicData>
            </a:graphic>
          </wp:inline>
        </w:drawing>
      </w:r>
    </w:p>
    <w:p>
      <w:pPr>
        <w:pStyle w:val="255"/>
        <w:rPr>
          <w:rFonts w:hint="eastAsia" w:ascii="黑体" w:hAnsi="黑体" w:eastAsia="黑体" w:cs="黑体"/>
        </w:rPr>
      </w:pPr>
    </w:p>
    <w:p>
      <w:pPr>
        <w:pStyle w:val="297"/>
        <w:rPr>
          <w:rFonts w:hint="eastAsia" w:ascii="黑体" w:hAnsi="黑体" w:eastAsia="黑体" w:cs="黑体"/>
        </w:rPr>
      </w:pPr>
      <w:r>
        <w:rPr>
          <w:rFonts w:hint="eastAsia" w:ascii="黑体" w:hAnsi="黑体" w:eastAsia="黑体" w:cs="黑体"/>
        </w:rPr>
        <w:t xml:space="preserve">update litemall_orders_col set order_price=2468 where order_id=6; </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drawing>
          <wp:inline distT="0" distB="0" distL="114300" distR="114300">
            <wp:extent cx="5867400" cy="464820"/>
            <wp:effectExtent l="0" t="0" r="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6"/>
                    <a:stretch>
                      <a:fillRect/>
                    </a:stretch>
                  </pic:blipFill>
                  <pic:spPr>
                    <a:xfrm>
                      <a:off x="0" y="0"/>
                      <a:ext cx="5867400" cy="464820"/>
                    </a:xfrm>
                    <a:prstGeom prst="rect">
                      <a:avLst/>
                    </a:prstGeom>
                    <a:noFill/>
                    <a:ln>
                      <a:noFill/>
                    </a:ln>
                  </pic:spPr>
                </pic:pic>
              </a:graphicData>
            </a:graphic>
          </wp:inline>
        </w:drawing>
      </w:r>
    </w:p>
    <w:p>
      <w:pPr>
        <w:pStyle w:val="255"/>
        <w:rPr>
          <w:rFonts w:hint="eastAsia" w:ascii="黑体" w:hAnsi="黑体" w:eastAsia="黑体" w:cs="黑体"/>
        </w:rPr>
      </w:pPr>
      <w:r>
        <w:rPr>
          <w:rFonts w:hint="eastAsia" w:ascii="黑体" w:hAnsi="黑体" w:eastAsia="黑体" w:cs="黑体"/>
        </w:rPr>
        <w:t>任务三：实践思考题</w:t>
      </w:r>
    </w:p>
    <w:p>
      <w:pPr>
        <w:pStyle w:val="255"/>
        <w:rPr>
          <w:rFonts w:hint="eastAsia" w:ascii="黑体" w:hAnsi="黑体" w:eastAsia="黑体" w:cs="黑体"/>
        </w:rPr>
      </w:pPr>
      <w:r>
        <w:rPr>
          <w:rFonts w:hint="eastAsia" w:ascii="黑体" w:hAnsi="黑体" w:eastAsia="黑体" w:cs="黑体"/>
        </w:rPr>
        <w:t>思考题1：</w:t>
      </w:r>
    </w:p>
    <w:p>
      <w:pPr>
        <w:pStyle w:val="255"/>
        <w:rPr>
          <w:rFonts w:hint="eastAsia" w:ascii="黑体" w:hAnsi="黑体" w:eastAsia="黑体" w:cs="黑体"/>
        </w:rPr>
      </w:pPr>
      <w:r>
        <w:rPr>
          <w:rFonts w:hint="eastAsia" w:ascii="黑体" w:hAnsi="黑体" w:eastAsia="黑体" w:cs="黑体"/>
        </w:rPr>
        <w:t>行存表与列存表在执行相同的SQL语句时，为何执行的时间不同？</w:t>
      </w:r>
    </w:p>
    <w:p>
      <w:pPr>
        <w:ind w:firstLine="417" w:firstLineChars="0"/>
      </w:pPr>
      <w:r>
        <w:rPr>
          <w:rFonts w:hint="default"/>
        </w:rPr>
        <w:t>是它们在数据存储方式上有所不同。行存表以行为单位存储数据，即每行数据存储在一起，而列存表则按照列为单位存储数据，即将同一列的数据存储在一起。</w:t>
      </w:r>
    </w:p>
    <w:p>
      <w:pPr>
        <w:rPr>
          <w:rFonts w:hint="default"/>
        </w:rPr>
      </w:pPr>
      <w:r>
        <w:rPr>
          <w:rFonts w:hint="default"/>
        </w:rPr>
        <w:t>对于一些特定的SQL语句（如聚合函数、分组查询等），列存表可以通过减少I/O操作和利用向量化运算等技术，在查询大量数据时具有明显的优势。这是因为列存表可以只读取所需的列而不必读取整行数据，从而减少了I/O操作和内存使用，提高了查询效率。而行存表则需要读取整行数据，无法利用向量化运算，从而在查询大量数据时效率较低。</w:t>
      </w:r>
    </w:p>
    <w:p>
      <w:pPr>
        <w:rPr>
          <w:rFonts w:hint="default"/>
        </w:rPr>
      </w:pPr>
      <w:r>
        <w:rPr>
          <w:rFonts w:hint="default"/>
        </w:rPr>
        <w:t>但是对于一些随机访问或更新操作，由于列存表需要访问多个列才能完成一次操作，因此其效率会比行存表低。同时，由于列存表需要维护每个列的缩影(index)，因此在写入数据时需要花费更多的时间。</w:t>
      </w:r>
    </w:p>
    <w:p>
      <w:pPr>
        <w:pStyle w:val="255"/>
        <w:ind w:firstLine="418" w:firstLineChars="0"/>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思考题2：</w:t>
      </w:r>
    </w:p>
    <w:p>
      <w:pPr>
        <w:pStyle w:val="255"/>
        <w:rPr>
          <w:rFonts w:hint="eastAsia" w:ascii="黑体" w:hAnsi="黑体" w:eastAsia="黑体" w:cs="黑体"/>
        </w:rPr>
      </w:pPr>
      <w:r>
        <w:rPr>
          <w:rFonts w:hint="eastAsia" w:ascii="黑体" w:hAnsi="黑体" w:eastAsia="黑体" w:cs="黑体"/>
        </w:rPr>
        <w:t>在执行哪些类型SQL时，行存表效率更高？在执行哪些类型SQL时，列存表效率更高？</w:t>
      </w:r>
    </w:p>
    <w:p>
      <w:pPr>
        <w:ind w:firstLine="417" w:firstLineChars="0"/>
        <w:rPr>
          <w:rFonts w:hint="eastAsia"/>
        </w:rPr>
      </w:pPr>
      <w:r>
        <w:t>在执行单条记录的增删改查（CRUD）操作时，行存表效率较高。在执行单条记录的增删改查（CRUD）操作时，行存表效率较高。</w:t>
      </w:r>
    </w:p>
    <w:p>
      <w:pPr>
        <w:pStyle w:val="255"/>
        <w:rPr>
          <w:rFonts w:hint="eastAsia" w:ascii="黑体" w:hAnsi="黑体" w:eastAsia="黑体" w:cs="黑体"/>
        </w:rPr>
      </w:pPr>
    </w:p>
    <w:p>
      <w:pPr>
        <w:pStyle w:val="255"/>
        <w:rPr>
          <w:rFonts w:hint="eastAsia" w:ascii="黑体" w:hAnsi="黑体" w:eastAsia="黑体" w:cs="黑体"/>
        </w:rPr>
      </w:pPr>
    </w:p>
    <w:p>
      <w:pPr>
        <w:topLinePunct w:val="0"/>
        <w:adjustRightInd/>
        <w:snapToGrid/>
        <w:spacing w:before="0" w:after="0" w:line="240" w:lineRule="auto"/>
        <w:ind w:left="0"/>
        <w:rPr>
          <w:rFonts w:hint="eastAsia" w:ascii="黑体" w:hAnsi="黑体" w:eastAsia="黑体" w:cs="黑体"/>
          <w:sz w:val="21"/>
        </w:rPr>
      </w:pPr>
      <w:r>
        <w:rPr>
          <w:rFonts w:hint="eastAsia" w:ascii="黑体" w:hAnsi="黑体" w:eastAsia="黑体" w:cs="黑体"/>
        </w:rPr>
        <w:br w:type="page"/>
      </w:r>
    </w:p>
    <w:p>
      <w:pPr>
        <w:pStyle w:val="3"/>
        <w:numPr>
          <w:ilvl w:val="0"/>
          <w:numId w:val="0"/>
        </w:numPr>
        <w:rPr>
          <w:rFonts w:hint="eastAsia" w:ascii="黑体" w:hAnsi="黑体" w:eastAsia="黑体" w:cs="黑体"/>
        </w:rPr>
      </w:pPr>
      <w:bookmarkStart w:id="0" w:name="_Toc90472385"/>
      <w:r>
        <w:rPr>
          <w:rFonts w:hint="eastAsia" w:ascii="黑体" w:hAnsi="黑体" w:eastAsia="黑体" w:cs="黑体"/>
        </w:rPr>
        <w:t>关卡三：openGauss物化视图应用</w:t>
      </w:r>
      <w:bookmarkEnd w:id="0"/>
    </w:p>
    <w:p>
      <w:pPr>
        <w:pStyle w:val="255"/>
        <w:rPr>
          <w:rFonts w:hint="eastAsia" w:ascii="黑体" w:hAnsi="黑体" w:eastAsia="黑体" w:cs="黑体"/>
        </w:rPr>
      </w:pPr>
      <w:r>
        <w:rPr>
          <w:rFonts w:hint="eastAsia" w:ascii="黑体" w:hAnsi="黑体" w:eastAsia="黑体" w:cs="黑体"/>
        </w:rPr>
        <w:t>任务一：物化视图的使用</w:t>
      </w:r>
    </w:p>
    <w:p>
      <w:pPr>
        <w:pStyle w:val="255"/>
        <w:rPr>
          <w:rFonts w:hint="eastAsia" w:ascii="黑体" w:hAnsi="黑体" w:eastAsia="黑体" w:cs="黑体"/>
        </w:rPr>
      </w:pPr>
      <w:r>
        <w:rPr>
          <w:rFonts w:hint="eastAsia" w:ascii="黑体" w:hAnsi="黑体" w:eastAsia="黑体" w:cs="黑体"/>
        </w:rPr>
        <w:t>1. 创建物化视图所需要的表后，对表内容进行查询，对查询结果截图：</w:t>
      </w:r>
    </w:p>
    <w:p>
      <w:pPr>
        <w:pStyle w:val="297"/>
        <w:rPr>
          <w:rFonts w:hint="eastAsia" w:ascii="黑体" w:hAnsi="黑体" w:eastAsia="黑体" w:cs="黑体"/>
        </w:rPr>
      </w:pPr>
      <w:r>
        <w:rPr>
          <w:rFonts w:hint="eastAsia" w:ascii="黑体" w:hAnsi="黑体" w:eastAsia="黑体" w:cs="黑体"/>
        </w:rPr>
        <w:t>SELECT * FROM test_view;</w:t>
      </w:r>
    </w:p>
    <w:p>
      <w:pPr>
        <w:pStyle w:val="255"/>
        <w:rPr>
          <w:rFonts w:hint="eastAsia" w:ascii="黑体" w:hAnsi="黑体" w:eastAsia="黑体" w:cs="黑体"/>
          <w:kern w:val="2"/>
          <w:szCs w:val="21"/>
        </w:rPr>
      </w:pPr>
    </w:p>
    <w:p>
      <w:pPr>
        <w:pStyle w:val="255"/>
        <w:rPr>
          <w:rFonts w:hint="eastAsia" w:ascii="黑体" w:hAnsi="黑体" w:eastAsia="黑体" w:cs="黑体"/>
          <w:kern w:val="2"/>
          <w:szCs w:val="21"/>
        </w:rPr>
      </w:pPr>
      <w:r>
        <w:rPr>
          <w:rFonts w:hint="eastAsia" w:ascii="黑体" w:hAnsi="黑体" w:eastAsia="黑体" w:cs="黑体"/>
        </w:rPr>
        <w:drawing>
          <wp:inline distT="0" distB="0" distL="114300" distR="114300">
            <wp:extent cx="2727960" cy="2933700"/>
            <wp:effectExtent l="0" t="0" r="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7"/>
                    <a:stretch>
                      <a:fillRect/>
                    </a:stretch>
                  </pic:blipFill>
                  <pic:spPr>
                    <a:xfrm>
                      <a:off x="0" y="0"/>
                      <a:ext cx="2727960" cy="2933700"/>
                    </a:xfrm>
                    <a:prstGeom prst="rect">
                      <a:avLst/>
                    </a:prstGeom>
                    <a:noFill/>
                    <a:ln>
                      <a:noFill/>
                    </a:ln>
                  </pic:spPr>
                </pic:pic>
              </a:graphicData>
            </a:graphic>
          </wp:inline>
        </w:drawing>
      </w:r>
    </w:p>
    <w:p>
      <w:pPr>
        <w:pStyle w:val="255"/>
        <w:rPr>
          <w:rFonts w:hint="eastAsia" w:ascii="黑体" w:hAnsi="黑体" w:eastAsia="黑体" w:cs="黑体"/>
          <w:kern w:val="2"/>
          <w:szCs w:val="21"/>
        </w:rPr>
      </w:pPr>
    </w:p>
    <w:p>
      <w:pPr>
        <w:pStyle w:val="255"/>
        <w:rPr>
          <w:rFonts w:hint="eastAsia" w:ascii="黑体" w:hAnsi="黑体" w:eastAsia="黑体" w:cs="黑体"/>
          <w:kern w:val="2"/>
          <w:szCs w:val="21"/>
        </w:rPr>
      </w:pPr>
    </w:p>
    <w:p>
      <w:pPr>
        <w:pStyle w:val="255"/>
        <w:rPr>
          <w:rFonts w:hint="eastAsia" w:ascii="黑体" w:hAnsi="黑体" w:eastAsia="黑体" w:cs="黑体"/>
          <w:kern w:val="2"/>
          <w:szCs w:val="21"/>
        </w:rPr>
      </w:pPr>
    </w:p>
    <w:p>
      <w:pPr>
        <w:pStyle w:val="255"/>
        <w:rPr>
          <w:rFonts w:hint="eastAsia" w:ascii="黑体" w:hAnsi="黑体" w:eastAsia="黑体" w:cs="黑体"/>
        </w:rPr>
      </w:pPr>
      <w:r>
        <w:rPr>
          <w:rFonts w:hint="eastAsia" w:ascii="黑体" w:hAnsi="黑体" w:eastAsia="黑体" w:cs="黑体"/>
        </w:rPr>
        <w:t>2. 使用物化视图统计人数，查询物化视图结果，将执行结果截图。</w:t>
      </w:r>
    </w:p>
    <w:p>
      <w:pPr>
        <w:pStyle w:val="297"/>
        <w:rPr>
          <w:rFonts w:hint="eastAsia" w:ascii="黑体" w:hAnsi="黑体" w:eastAsia="黑体" w:cs="黑体"/>
        </w:rPr>
      </w:pPr>
      <w:r>
        <w:rPr>
          <w:rFonts w:hint="eastAsia" w:ascii="黑体" w:hAnsi="黑体" w:eastAsia="黑体" w:cs="黑体"/>
        </w:rPr>
        <w:t>SELECT * FROM v_order;</w:t>
      </w:r>
    </w:p>
    <w:p>
      <w:pPr>
        <w:pStyle w:val="255"/>
        <w:rPr>
          <w:rFonts w:hint="eastAsia" w:ascii="黑体" w:hAnsi="黑体" w:eastAsia="黑体" w:cs="黑体"/>
          <w:kern w:val="2"/>
          <w:szCs w:val="21"/>
        </w:rPr>
      </w:pPr>
    </w:p>
    <w:p>
      <w:pPr>
        <w:pStyle w:val="255"/>
        <w:rPr>
          <w:rFonts w:hint="eastAsia" w:ascii="黑体" w:hAnsi="黑体" w:eastAsia="黑体" w:cs="黑体"/>
          <w:kern w:val="2"/>
          <w:szCs w:val="21"/>
        </w:rPr>
      </w:pPr>
      <w:r>
        <w:rPr>
          <w:rFonts w:hint="eastAsia" w:ascii="黑体" w:hAnsi="黑体" w:eastAsia="黑体" w:cs="黑体"/>
        </w:rPr>
        <w:drawing>
          <wp:inline distT="0" distB="0" distL="114300" distR="114300">
            <wp:extent cx="2400300" cy="784860"/>
            <wp:effectExtent l="0" t="0" r="762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8"/>
                    <a:stretch>
                      <a:fillRect/>
                    </a:stretch>
                  </pic:blipFill>
                  <pic:spPr>
                    <a:xfrm>
                      <a:off x="0" y="0"/>
                      <a:ext cx="2400300" cy="784860"/>
                    </a:xfrm>
                    <a:prstGeom prst="rect">
                      <a:avLst/>
                    </a:prstGeom>
                    <a:noFill/>
                    <a:ln>
                      <a:noFill/>
                    </a:ln>
                  </pic:spPr>
                </pic:pic>
              </a:graphicData>
            </a:graphic>
          </wp:inline>
        </w:drawing>
      </w:r>
    </w:p>
    <w:p>
      <w:pPr>
        <w:pStyle w:val="255"/>
        <w:rPr>
          <w:rFonts w:hint="eastAsia" w:ascii="黑体" w:hAnsi="黑体" w:eastAsia="黑体" w:cs="黑体"/>
          <w:kern w:val="2"/>
          <w:szCs w:val="21"/>
        </w:rPr>
      </w:pPr>
    </w:p>
    <w:p>
      <w:pPr>
        <w:pStyle w:val="255"/>
        <w:rPr>
          <w:rFonts w:hint="eastAsia" w:ascii="黑体" w:hAnsi="黑体" w:eastAsia="黑体" w:cs="黑体"/>
          <w:kern w:val="2"/>
          <w:szCs w:val="21"/>
        </w:rPr>
      </w:pPr>
    </w:p>
    <w:p>
      <w:pPr>
        <w:pStyle w:val="255"/>
        <w:rPr>
          <w:rFonts w:hint="eastAsia" w:ascii="黑体" w:hAnsi="黑体" w:eastAsia="黑体" w:cs="黑体"/>
        </w:rPr>
      </w:pPr>
      <w:r>
        <w:rPr>
          <w:rFonts w:hint="eastAsia" w:ascii="黑体" w:hAnsi="黑体" w:eastAsia="黑体" w:cs="黑体"/>
        </w:rPr>
        <w:t>3. 对表进行操作后，刷新物化视图，查询物化视图结果，将执行结果截图。</w:t>
      </w:r>
    </w:p>
    <w:p>
      <w:pPr>
        <w:pStyle w:val="297"/>
        <w:rPr>
          <w:rFonts w:hint="eastAsia" w:ascii="黑体" w:hAnsi="黑体" w:eastAsia="黑体" w:cs="黑体"/>
        </w:rPr>
      </w:pPr>
      <w:r>
        <w:rPr>
          <w:rFonts w:hint="eastAsia" w:ascii="黑体" w:hAnsi="黑体" w:eastAsia="黑体" w:cs="黑体"/>
        </w:rPr>
        <w:t>SELECT * FROM v_order;</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drawing>
          <wp:inline distT="0" distB="0" distL="114300" distR="114300">
            <wp:extent cx="2377440" cy="830580"/>
            <wp:effectExtent l="0" t="0" r="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9"/>
                    <a:stretch>
                      <a:fillRect/>
                    </a:stretch>
                  </pic:blipFill>
                  <pic:spPr>
                    <a:xfrm>
                      <a:off x="0" y="0"/>
                      <a:ext cx="2377440" cy="83058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4. 创建增量物化视图，查询物化视图结果，将执行结果截图。</w:t>
      </w:r>
    </w:p>
    <w:p>
      <w:pPr>
        <w:pStyle w:val="297"/>
        <w:rPr>
          <w:rFonts w:hint="eastAsia" w:ascii="黑体" w:hAnsi="黑体" w:eastAsia="黑体" w:cs="黑体"/>
        </w:rPr>
      </w:pPr>
      <w:r>
        <w:rPr>
          <w:rFonts w:hint="eastAsia" w:ascii="黑体" w:hAnsi="黑体" w:eastAsia="黑体" w:cs="黑体"/>
        </w:rPr>
        <w:t>SELECT * FROM vi_order;</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drawing>
          <wp:inline distT="0" distB="0" distL="114300" distR="114300">
            <wp:extent cx="2461260" cy="2804160"/>
            <wp:effectExtent l="0" t="0" r="762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0"/>
                    <a:stretch>
                      <a:fillRect/>
                    </a:stretch>
                  </pic:blipFill>
                  <pic:spPr>
                    <a:xfrm>
                      <a:off x="0" y="0"/>
                      <a:ext cx="2461260" cy="280416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5. 对表进行操作后，刷新增量物化视图，查询物化视图结果，将执行结果截图。</w:t>
      </w:r>
    </w:p>
    <w:p>
      <w:pPr>
        <w:pStyle w:val="297"/>
        <w:rPr>
          <w:rFonts w:hint="eastAsia" w:ascii="黑体" w:hAnsi="黑体" w:eastAsia="黑体" w:cs="黑体"/>
        </w:rPr>
      </w:pPr>
      <w:r>
        <w:rPr>
          <w:rFonts w:hint="eastAsia" w:ascii="黑体" w:hAnsi="黑体" w:eastAsia="黑体" w:cs="黑体"/>
        </w:rPr>
        <w:t>SELECT * FROM vi_order;</w:t>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drawing>
          <wp:inline distT="0" distB="0" distL="114300" distR="114300">
            <wp:extent cx="2484120" cy="2933700"/>
            <wp:effectExtent l="0" t="0" r="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1"/>
                    <a:stretch>
                      <a:fillRect/>
                    </a:stretch>
                  </pic:blipFill>
                  <pic:spPr>
                    <a:xfrm>
                      <a:off x="0" y="0"/>
                      <a:ext cx="2484120" cy="2933700"/>
                    </a:xfrm>
                    <a:prstGeom prst="rect">
                      <a:avLst/>
                    </a:prstGeom>
                    <a:noFill/>
                    <a:ln>
                      <a:noFill/>
                    </a:ln>
                  </pic:spPr>
                </pic:pic>
              </a:graphicData>
            </a:graphic>
          </wp:inline>
        </w:drawing>
      </w:r>
    </w:p>
    <w:p>
      <w:pPr>
        <w:pStyle w:val="255"/>
        <w:rPr>
          <w:rFonts w:hint="eastAsia" w:ascii="黑体" w:hAnsi="黑体" w:eastAsia="黑体" w:cs="黑体"/>
        </w:rPr>
      </w:pPr>
      <w:r>
        <w:rPr>
          <w:rFonts w:hint="eastAsia" w:ascii="黑体" w:hAnsi="黑体" w:eastAsia="黑体" w:cs="黑体"/>
        </w:rPr>
        <w:drawing>
          <wp:inline distT="0" distB="0" distL="114300" distR="114300">
            <wp:extent cx="2606040" cy="31242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2"/>
                    <a:stretch>
                      <a:fillRect/>
                    </a:stretch>
                  </pic:blipFill>
                  <pic:spPr>
                    <a:xfrm>
                      <a:off x="0" y="0"/>
                      <a:ext cx="2606040" cy="312420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任务二：实践思考题</w:t>
      </w:r>
    </w:p>
    <w:p>
      <w:pPr>
        <w:pStyle w:val="255"/>
        <w:rPr>
          <w:rFonts w:hint="eastAsia" w:ascii="黑体" w:hAnsi="黑体" w:eastAsia="黑体" w:cs="黑体"/>
        </w:rPr>
      </w:pPr>
      <w:r>
        <w:rPr>
          <w:rFonts w:hint="eastAsia" w:ascii="黑体" w:hAnsi="黑体" w:eastAsia="黑体" w:cs="黑体"/>
        </w:rPr>
        <w:t>思考题1：全量物化视图与增量物化视图有哪些差别？</w:t>
      </w:r>
    </w:p>
    <w:p>
      <w:pPr>
        <w:ind w:firstLine="417" w:firstLineChars="0"/>
      </w:pPr>
      <w:r>
        <w:rPr>
          <w:rFonts w:hint="default"/>
        </w:rPr>
        <w:t>全量物化视图和增量物化视图的主要差别在于数据更新的方式和更新效率上。</w:t>
      </w:r>
    </w:p>
    <w:p>
      <w:pPr>
        <w:rPr>
          <w:rFonts w:hint="default"/>
        </w:rPr>
      </w:pPr>
      <w:r>
        <w:rPr>
          <w:rFonts w:hint="default"/>
        </w:rPr>
        <w:t>全量物化视图的数据是一次性全部预先计算并存储在物化视图中，当源表的数据发生变化时，需要重新计算整个物化视图的数据。这种方式的优点是查询效率较高，因为物化视图中的数据已经是最终结果，可以直接从中查询。但是缺点是由于需要全量更新，当源表数据量大或者更新频繁时，更新操作将消耗大量的时间和资源。</w:t>
      </w:r>
    </w:p>
    <w:p>
      <w:pPr>
        <w:rPr>
          <w:rFonts w:hint="default"/>
        </w:rPr>
      </w:pPr>
      <w:r>
        <w:rPr>
          <w:rFonts w:hint="default"/>
        </w:rPr>
        <w:t>而增量物化视图则是只计算和存储源表发生变化的部分数据，根据变化的情况更新物化视图，从而提高更新效率。增量物化视图通常需要结合触发器或日志等机制来实现，以识别源表发生的变化，并计算增量变化部分的数据。虽然增量物化视图的更新效率较高，但是对于复杂查询需要动态地计算物化视图，可能会降低查询效率。</w:t>
      </w:r>
    </w:p>
    <w:p>
      <w:pPr>
        <w:rPr>
          <w:rFonts w:hint="default"/>
        </w:rPr>
      </w:pPr>
      <w:r>
        <w:rPr>
          <w:rFonts w:hint="default"/>
        </w:rPr>
        <w:t>因此，在选择全量物化视图或增量物化视图时，需要根据实际应用场景进行综合考虑，从而选择最适合的物化视图类型。</w:t>
      </w:r>
    </w:p>
    <w:p>
      <w:pPr>
        <w:pStyle w:val="255"/>
        <w:ind w:firstLine="418" w:firstLineChars="0"/>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思考题2：物化视图适用那些使用场景？</w:t>
      </w:r>
    </w:p>
    <w:p>
      <w:pPr>
        <w:rPr>
          <w:rFonts w:hint="eastAsia" w:ascii="黑体" w:hAnsi="黑体" w:eastAsia="黑体" w:cs="黑体"/>
        </w:rPr>
      </w:pPr>
      <w:r>
        <w:t>物化视图适用于需要频繁查询、数据量大或数据结构复杂的应用场景</w:t>
      </w:r>
    </w:p>
    <w:p>
      <w:pPr>
        <w:ind w:firstLine="417" w:firstLineChars="0"/>
      </w:pPr>
      <w:r>
        <w:rPr>
          <w:rFonts w:hint="eastAsia"/>
          <w:lang w:val="en-US" w:eastAsia="zh-CN"/>
        </w:rPr>
        <w:t>1、</w:t>
      </w:r>
      <w:r>
        <w:t>数据仓库查询优化：物化视图通常用于数据仓库等需要处理大量历史数据的场景，通过预先计算和存储查询结果，加快查询速度。</w:t>
      </w:r>
    </w:p>
    <w:p>
      <w:pPr>
        <w:ind w:firstLine="417" w:firstLineChars="0"/>
      </w:pPr>
      <w:r>
        <w:rPr>
          <w:rFonts w:hint="eastAsia"/>
          <w:lang w:val="en-US" w:eastAsia="zh-CN"/>
        </w:rPr>
        <w:t>2、</w:t>
      </w:r>
      <w:r>
        <w:rPr>
          <w:rFonts w:hint="default"/>
        </w:rPr>
        <w:t>数据复杂性高：当源表的数据比较复杂，包含多表关联、分组统计等操作，而查询频率较高时，物化视图可以将数据处理结果缓存起来，减少每次查询时的计算量。</w:t>
      </w:r>
    </w:p>
    <w:p>
      <w:pPr>
        <w:ind w:firstLine="417" w:firstLineChars="0"/>
      </w:pPr>
      <w:r>
        <w:rPr>
          <w:rFonts w:hint="eastAsia"/>
          <w:lang w:val="en-US" w:eastAsia="zh-CN"/>
        </w:rPr>
        <w:t>3、</w:t>
      </w:r>
      <w:r>
        <w:rPr>
          <w:rFonts w:hint="default"/>
        </w:rPr>
        <w:t>聚合查询需求多：当需要对大量数据进行聚合操作，如求和、求平均值等，物化视图可以提前计算并存储这些聚合结果，从而提高查询效率。</w:t>
      </w:r>
    </w:p>
    <w:p>
      <w:pPr>
        <w:ind w:firstLine="417" w:firstLineChars="0"/>
      </w:pPr>
      <w:r>
        <w:rPr>
          <w:rFonts w:hint="eastAsia"/>
          <w:lang w:val="en-US" w:eastAsia="zh-CN"/>
        </w:rPr>
        <w:t>4、</w:t>
      </w:r>
      <w:r>
        <w:rPr>
          <w:rFonts w:hint="default"/>
        </w:rPr>
        <w:t>频繁的OLAP操作：物化视图可以在批处理过程中生成，使得系统可以在业务低峰期进行数据处理，并且物化视图可以作为一种缓存机制，减少对源表的频繁访问，提高性能</w:t>
      </w:r>
    </w:p>
    <w:p/>
    <w:p>
      <w:pPr>
        <w:rPr>
          <w:rFonts w:hint="eastAsia"/>
        </w:rPr>
      </w:pPr>
    </w:p>
    <w:p>
      <w:pPr>
        <w:rPr>
          <w:rFonts w:hint="eastAsia"/>
        </w:rPr>
      </w:pPr>
    </w:p>
    <w:p>
      <w:pPr>
        <w:rPr>
          <w:rFonts w:hint="eastAsia"/>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topLinePunct w:val="0"/>
        <w:adjustRightInd/>
        <w:snapToGrid/>
        <w:spacing w:before="0" w:after="0" w:line="240" w:lineRule="auto"/>
        <w:ind w:left="0"/>
        <w:rPr>
          <w:rFonts w:hint="eastAsia" w:ascii="黑体" w:hAnsi="黑体" w:eastAsia="黑体" w:cs="黑体"/>
          <w:sz w:val="21"/>
        </w:rPr>
      </w:pPr>
      <w:r>
        <w:rPr>
          <w:rFonts w:hint="eastAsia" w:ascii="黑体" w:hAnsi="黑体" w:eastAsia="黑体" w:cs="黑体"/>
        </w:rPr>
        <w:br w:type="page"/>
      </w:r>
    </w:p>
    <w:p>
      <w:pPr>
        <w:pStyle w:val="3"/>
        <w:numPr>
          <w:ilvl w:val="0"/>
          <w:numId w:val="0"/>
        </w:numPr>
        <w:ind w:right="442"/>
        <w:rPr>
          <w:rFonts w:hint="eastAsia" w:ascii="黑体" w:hAnsi="黑体" w:eastAsia="黑体" w:cs="黑体"/>
        </w:rPr>
      </w:pPr>
      <w:bookmarkStart w:id="1" w:name="_Toc90472392"/>
      <w:r>
        <w:rPr>
          <w:rFonts w:hint="eastAsia" w:ascii="黑体" w:hAnsi="黑体" w:eastAsia="黑体" w:cs="黑体"/>
        </w:rPr>
        <w:t>关卡四：openGauss密态数据库特性应用</w:t>
      </w:r>
      <w:bookmarkEnd w:id="1"/>
    </w:p>
    <w:p>
      <w:pPr>
        <w:pStyle w:val="255"/>
        <w:rPr>
          <w:rFonts w:hint="eastAsia" w:ascii="黑体" w:hAnsi="黑体" w:eastAsia="黑体" w:cs="黑体"/>
        </w:rPr>
      </w:pPr>
      <w:r>
        <w:rPr>
          <w:rFonts w:hint="eastAsia" w:ascii="黑体" w:hAnsi="黑体" w:eastAsia="黑体" w:cs="黑体"/>
        </w:rPr>
        <w:t>任务一：物化视图的使用</w:t>
      </w:r>
    </w:p>
    <w:p>
      <w:pPr>
        <w:pStyle w:val="255"/>
        <w:numPr>
          <w:ilvl w:val="0"/>
          <w:numId w:val="17"/>
        </w:numPr>
        <w:rPr>
          <w:rFonts w:hint="eastAsia" w:ascii="黑体" w:hAnsi="黑体" w:eastAsia="黑体" w:cs="黑体"/>
        </w:rPr>
      </w:pPr>
      <w:r>
        <w:rPr>
          <w:rFonts w:hint="eastAsia" w:ascii="黑体" w:hAnsi="黑体" w:eastAsia="黑体" w:cs="黑体"/>
        </w:rPr>
        <w:t>通过tcpdump抓取数据流，此putty窗口暂时保持不动，将执行结果截图：</w:t>
      </w:r>
    </w:p>
    <w:p>
      <w:pPr>
        <w:pStyle w:val="255"/>
        <w:rPr>
          <w:rFonts w:hint="eastAsia" w:ascii="黑体" w:hAnsi="黑体" w:eastAsia="黑体" w:cs="黑体"/>
        </w:rPr>
      </w:pPr>
    </w:p>
    <w:p>
      <w:pPr>
        <w:pStyle w:val="255"/>
        <w:rPr>
          <w:rFonts w:hint="eastAsia" w:ascii="黑体" w:hAnsi="黑体" w:eastAsia="黑体" w:cs="黑体"/>
        </w:rPr>
      </w:pPr>
      <w:r>
        <w:drawing>
          <wp:inline distT="0" distB="0" distL="114300" distR="114300">
            <wp:extent cx="6119495" cy="525145"/>
            <wp:effectExtent l="0" t="0" r="698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6119495" cy="525145"/>
                    </a:xfrm>
                    <a:prstGeom prst="rect">
                      <a:avLst/>
                    </a:prstGeom>
                    <a:noFill/>
                    <a:ln>
                      <a:noFill/>
                    </a:ln>
                  </pic:spPr>
                </pic:pic>
              </a:graphicData>
            </a:graphic>
          </wp:inline>
        </w:drawing>
      </w:r>
    </w:p>
    <w:p>
      <w:pPr>
        <w:pStyle w:val="255"/>
        <w:rPr>
          <w:rFonts w:hint="eastAsia" w:ascii="黑体" w:hAnsi="黑体" w:eastAsia="黑体" w:cs="黑体"/>
        </w:rPr>
      </w:pPr>
    </w:p>
    <w:p>
      <w:pPr>
        <w:pStyle w:val="255"/>
        <w:numPr>
          <w:ilvl w:val="0"/>
          <w:numId w:val="17"/>
        </w:numPr>
        <w:rPr>
          <w:rFonts w:hint="eastAsia" w:ascii="黑体" w:hAnsi="黑体" w:eastAsia="黑体" w:cs="黑体"/>
        </w:rPr>
      </w:pPr>
      <w:r>
        <w:rPr>
          <w:rFonts w:hint="eastAsia" w:ascii="黑体" w:hAnsi="黑体" w:eastAsia="黑体" w:cs="黑体"/>
        </w:rPr>
        <w:t>将加密表和非加密表查询结果截图：</w:t>
      </w:r>
    </w:p>
    <w:p>
      <w:pPr>
        <w:pStyle w:val="255"/>
        <w:rPr>
          <w:rFonts w:hint="eastAsia" w:ascii="黑体" w:hAnsi="黑体" w:eastAsia="黑体" w:cs="黑体"/>
        </w:rPr>
      </w:pPr>
      <w:r>
        <w:drawing>
          <wp:inline distT="0" distB="0" distL="114300" distR="114300">
            <wp:extent cx="5494020" cy="11430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4"/>
                    <a:stretch>
                      <a:fillRect/>
                    </a:stretch>
                  </pic:blipFill>
                  <pic:spPr>
                    <a:xfrm>
                      <a:off x="0" y="0"/>
                      <a:ext cx="5494020" cy="114300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r>
        <w:drawing>
          <wp:inline distT="0" distB="0" distL="114300" distR="114300">
            <wp:extent cx="4724400" cy="105918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5"/>
                    <a:stretch>
                      <a:fillRect/>
                    </a:stretch>
                  </pic:blipFill>
                  <pic:spPr>
                    <a:xfrm>
                      <a:off x="0" y="0"/>
                      <a:ext cx="4724400" cy="1059180"/>
                    </a:xfrm>
                    <a:prstGeom prst="rect">
                      <a:avLst/>
                    </a:prstGeom>
                    <a:noFill/>
                    <a:ln>
                      <a:noFill/>
                    </a:ln>
                  </pic:spPr>
                </pic:pic>
              </a:graphicData>
            </a:graphic>
          </wp:inline>
        </w:drawing>
      </w:r>
    </w:p>
    <w:p>
      <w:pPr>
        <w:pStyle w:val="255"/>
        <w:numPr>
          <w:ilvl w:val="0"/>
          <w:numId w:val="17"/>
        </w:numPr>
        <w:rPr>
          <w:rFonts w:hint="eastAsia" w:ascii="黑体" w:hAnsi="黑体" w:eastAsia="黑体" w:cs="黑体"/>
        </w:rPr>
      </w:pPr>
      <w:r>
        <w:rPr>
          <w:rFonts w:hint="eastAsia" w:ascii="黑体" w:hAnsi="黑体" w:eastAsia="黑体" w:cs="黑体"/>
        </w:rPr>
        <w:t>用wireshark解析加密表和非加密表的差异时，非加密表name列和credit_card列是明文，加密表name列和credit_card列均是密文，将执行结果截图：</w:t>
      </w:r>
    </w:p>
    <w:p>
      <w:pPr>
        <w:pStyle w:val="255"/>
        <w:rPr>
          <w:rFonts w:hint="eastAsia" w:ascii="黑体" w:hAnsi="黑体" w:eastAsia="黑体" w:cs="黑体"/>
        </w:rPr>
      </w:pPr>
      <w:r>
        <w:drawing>
          <wp:inline distT="0" distB="0" distL="114300" distR="114300">
            <wp:extent cx="4716780" cy="4488180"/>
            <wp:effectExtent l="0" t="0" r="7620"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6"/>
                    <a:stretch>
                      <a:fillRect/>
                    </a:stretch>
                  </pic:blipFill>
                  <pic:spPr>
                    <a:xfrm>
                      <a:off x="0" y="0"/>
                      <a:ext cx="4716780" cy="448818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numPr>
          <w:ilvl w:val="0"/>
          <w:numId w:val="17"/>
        </w:numPr>
        <w:rPr>
          <w:rFonts w:hint="eastAsia" w:ascii="黑体" w:hAnsi="黑体" w:eastAsia="黑体" w:cs="黑体"/>
        </w:rPr>
      </w:pPr>
      <w:r>
        <w:rPr>
          <w:rFonts w:hint="eastAsia" w:ascii="黑体" w:hAnsi="黑体" w:eastAsia="黑体" w:cs="黑体"/>
        </w:rPr>
        <w:t>查询加密表，查询到的结果为密文，将执行结果截图：</w:t>
      </w:r>
    </w:p>
    <w:p>
      <w:pPr>
        <w:pStyle w:val="255"/>
        <w:rPr>
          <w:rFonts w:hint="eastAsia" w:ascii="黑体" w:hAnsi="黑体" w:eastAsia="黑体" w:cs="黑体"/>
        </w:rPr>
      </w:pPr>
      <w:r>
        <w:drawing>
          <wp:inline distT="0" distB="0" distL="114300" distR="114300">
            <wp:extent cx="6118225" cy="2439670"/>
            <wp:effectExtent l="0" t="0" r="8255"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7"/>
                    <a:stretch>
                      <a:fillRect/>
                    </a:stretch>
                  </pic:blipFill>
                  <pic:spPr>
                    <a:xfrm>
                      <a:off x="0" y="0"/>
                      <a:ext cx="6118225" cy="2439670"/>
                    </a:xfrm>
                    <a:prstGeom prst="rect">
                      <a:avLst/>
                    </a:prstGeom>
                    <a:noFill/>
                    <a:ln>
                      <a:noFill/>
                    </a:ln>
                  </pic:spPr>
                </pic:pic>
              </a:graphicData>
            </a:graphic>
          </wp:inline>
        </w:drawing>
      </w: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p>
    <w:p>
      <w:pPr>
        <w:pStyle w:val="255"/>
        <w:rPr>
          <w:rFonts w:hint="eastAsia" w:ascii="黑体" w:hAnsi="黑体" w:eastAsia="黑体" w:cs="黑体"/>
        </w:rPr>
      </w:pPr>
      <w:r>
        <w:rPr>
          <w:rFonts w:hint="eastAsia" w:ascii="黑体" w:hAnsi="黑体" w:eastAsia="黑体" w:cs="黑体"/>
        </w:rPr>
        <w:t>任务二：实践思考题</w:t>
      </w:r>
    </w:p>
    <w:p>
      <w:pPr>
        <w:pStyle w:val="255"/>
        <w:rPr>
          <w:rFonts w:hint="eastAsia" w:ascii="黑体" w:hAnsi="黑体" w:eastAsia="黑体" w:cs="黑体"/>
        </w:rPr>
      </w:pPr>
      <w:r>
        <w:rPr>
          <w:rFonts w:hint="eastAsia" w:ascii="黑体" w:hAnsi="黑体" w:eastAsia="黑体" w:cs="黑体"/>
        </w:rPr>
        <w:t>思考题1：</w:t>
      </w:r>
    </w:p>
    <w:p>
      <w:pPr>
        <w:pStyle w:val="255"/>
        <w:rPr>
          <w:rFonts w:hint="eastAsia" w:ascii="黑体" w:hAnsi="黑体" w:eastAsia="黑体" w:cs="黑体"/>
        </w:rPr>
      </w:pPr>
      <w:r>
        <w:rPr>
          <w:rFonts w:hint="eastAsia" w:ascii="黑体" w:hAnsi="黑体" w:eastAsia="黑体" w:cs="黑体"/>
        </w:rPr>
        <w:t>数据实际存储在物理磁盘上的时候是明文还是密文？数据的加解密的动作是在客户端完成的还是服务端完成的？</w:t>
      </w:r>
    </w:p>
    <w:p>
      <w:pPr>
        <w:pStyle w:val="255"/>
        <w:ind w:firstLine="418" w:firstLineChars="0"/>
        <w:rPr>
          <w:rFonts w:hint="eastAsia"/>
          <w:lang w:val="en-US" w:eastAsia="zh-CN"/>
        </w:rPr>
      </w:pPr>
      <w:r>
        <w:rPr>
          <w:rFonts w:hint="eastAsia" w:ascii="黑体" w:hAnsi="黑体" w:eastAsia="黑体" w:cs="黑体"/>
          <w:lang w:val="en-US" w:eastAsia="zh-CN"/>
        </w:rPr>
        <w:t>密文。</w:t>
      </w:r>
      <w:r>
        <w:t>可能在客户端完成，也可能在服务端完成</w:t>
      </w:r>
      <w:r>
        <w:rPr>
          <w:rFonts w:hint="eastAsia"/>
          <w:lang w:eastAsia="zh-CN"/>
        </w:rPr>
        <w:t>。</w:t>
      </w:r>
      <w:r>
        <w:t>通常情况下，HTTPS协议的传输过程中，加密过程是在客户端和服务端之间进行的，即客户端利用公钥加密信息，服务端利用私钥解密信息，并使用私钥对返回的数据进行数字签名，客户端</w:t>
      </w:r>
      <w:bookmarkStart w:id="2" w:name="_GoBack"/>
      <w:bookmarkEnd w:id="2"/>
      <w:r>
        <w:t>再利用公钥解密和验证该数字签名。</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NumberOnly"/>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NumberOnly">
    <w:panose1 w:val="020B0500000000000000"/>
    <w:charset w:val="00"/>
    <w:family w:val="auto"/>
    <w:pitch w:val="default"/>
    <w:sig w:usb0="8000002F" w:usb1="10000048" w:usb2="00000000" w:usb3="00000000" w:csb0="00000111" w:csb1="4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0NGEyNjJjOWZmMTA3YzBkMDcxYjdmM2Y0Y2IwZGE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C5EF4"/>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857336D"/>
    <w:rsid w:val="0FB4693F"/>
    <w:rsid w:val="11222C26"/>
    <w:rsid w:val="251E393E"/>
    <w:rsid w:val="36760058"/>
    <w:rsid w:val="3E110C94"/>
    <w:rsid w:val="5CDC7D97"/>
    <w:rsid w:val="623041B8"/>
    <w:rsid w:val="6EB4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qFormat="1" w:unhideWhenUsed="0" w:uiPriority="0" w:name="List"/>
    <w:lsdException w:unhideWhenUsed="0" w:uiPriority="0" w:name="List Bullet"/>
    <w:lsdException w:unhideWhenUsed="0" w:uiPriority="0" w:name="List Number"/>
    <w:lsdException w:qFormat="1" w:unhideWhenUsed="0" w:uiPriority="0" w:name="List 2"/>
    <w:lsdException w:unhideWhenUsed="0" w:uiPriority="0" w:name="List 3"/>
    <w:lsdException w:qFormat="1" w:unhideWhenUsed="0" w:uiPriority="0" w:name="List 4"/>
    <w:lsdException w:unhideWhenUsed="0" w:uiPriority="0" w:name="List 5"/>
    <w:lsdException w:qFormat="1" w:unhideWhenUsed="0" w:uiPriority="0" w:name="List Bullet 2"/>
    <w:lsdException w:unhideWhenUsed="0" w:uiPriority="0" w:name="List Bullet 3"/>
    <w:lsdException w:unhideWhenUsed="0" w:uiPriority="0" w:name="List Bullet 4"/>
    <w:lsdException w:qFormat="1" w:unhideWhenUsed="0" w:uiPriority="0" w:name="List Bullet 5"/>
    <w:lsdException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unhideWhenUsed="0" w:uiPriority="0" w:name="Closing"/>
    <w:lsdException w:qFormat="1" w:unhideWhenUsed="0" w:uiPriority="0" w:name="Signature"/>
    <w:lsdException w:qFormat="1" w:uiPriority="1" w:name="Default Paragraph Font"/>
    <w:lsdException w:unhideWhenUsed="0" w:uiPriority="0" w:name="Body Text"/>
    <w:lsdException w:unhideWhenUsed="0" w:uiPriority="0" w:name="Body Text Indent"/>
    <w:lsdException w:qFormat="1" w:unhideWhenUsed="0" w:uiPriority="0" w:name="List Continue"/>
    <w:lsdException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unhideWhenUsed="0" w:uiPriority="0" w:name="Note Heading"/>
    <w:lsdException w:qFormat="1" w:unhideWhenUsed="0" w:uiPriority="0" w:name="Body Text 2"/>
    <w:lsdException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45D7D905-E2AE-4379-91E5-B62BCFCA4D08}">
  <ds:schemaRefs/>
</ds:datastoreItem>
</file>

<file path=customXml/itemProps4.xml><?xml version="1.0" encoding="utf-8"?>
<ds:datastoreItem xmlns:ds="http://schemas.openxmlformats.org/officeDocument/2006/customXml" ds:itemID="{D4DBFA21-DCED-486F-A408-77EC77BAD53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11</Pages>
  <Words>2289</Words>
  <Characters>3248</Characters>
  <Lines>15</Lines>
  <Paragraphs>4</Paragraphs>
  <TotalTime>3</TotalTime>
  <ScaleCrop>false</ScaleCrop>
  <LinksUpToDate>false</LinksUpToDate>
  <CharactersWithSpaces>3343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WPS_1655361223</cp:lastModifiedBy>
  <cp:lastPrinted>2016-11-21T02:33:00Z</cp:lastPrinted>
  <dcterms:modified xsi:type="dcterms:W3CDTF">2023-04-18T02:44:49Z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2052-11.1.0.13703</vt:lpwstr>
  </property>
  <property fmtid="{D5CDD505-2E9C-101B-9397-08002B2CF9AE}" pid="23" name="ICV">
    <vt:lpwstr>B6B1D698F4834C2AAEAC900C454030EA</vt:lpwstr>
  </property>
</Properties>
</file>