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48570710" w:rsidR="00874304" w:rsidRDefault="003C295D" w:rsidP="00170BD2">
      <w:pPr>
        <w:pStyle w:val="1e"/>
        <w:rPr>
          <w:rFonts w:hint="eastAsia"/>
        </w:rPr>
      </w:pPr>
      <w:r w:rsidRPr="003C295D">
        <w:drawing>
          <wp:inline distT="0" distB="0" distL="0" distR="0" wp14:anchorId="4DB6C747" wp14:editId="4433166F">
            <wp:extent cx="612013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607198D9" w:rsidR="003049DF" w:rsidRDefault="003C295D" w:rsidP="00170BD2">
      <w:pPr>
        <w:pStyle w:val="1e"/>
        <w:rPr>
          <w:rFonts w:hint="eastAsia"/>
        </w:rPr>
      </w:pPr>
      <w:r w:rsidRPr="003C295D">
        <w:drawing>
          <wp:inline distT="0" distB="0" distL="0" distR="0" wp14:anchorId="0101B46C" wp14:editId="2AE54ED3">
            <wp:extent cx="6120130" cy="1621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0A02EBFC" w14:textId="77777777" w:rsidR="00A653EB" w:rsidRDefault="00A653EB" w:rsidP="00A653EB">
      <w:pPr>
        <w:pStyle w:val="1e"/>
        <w:ind w:left="0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5870708" w:rsidR="0044100F" w:rsidRDefault="003C295D" w:rsidP="003C295D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可以满足不同的运行平台。</w:t>
      </w:r>
    </w:p>
    <w:p w14:paraId="1F400185" w14:textId="0CC5C09B" w:rsidR="003C295D" w:rsidRDefault="003C295D" w:rsidP="003C295D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方便定制，满足不同的需求。</w:t>
      </w:r>
    </w:p>
    <w:p w14:paraId="197ABA26" w14:textId="2F57A29D" w:rsidR="003C295D" w:rsidRDefault="003C295D" w:rsidP="003C295D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方便运维、开发人员维护</w:t>
      </w:r>
      <w:r w:rsidR="00A653EB">
        <w:rPr>
          <w:rFonts w:ascii="Huawei Sans" w:hAnsi="Huawei Sans" w:cs="Huawei Sans" w:hint="eastAsia"/>
        </w:rPr>
        <w:t>。</w:t>
      </w:r>
    </w:p>
    <w:p w14:paraId="50061F73" w14:textId="77777777" w:rsidR="00A653EB" w:rsidRDefault="00A653EB" w:rsidP="00A653EB">
      <w:pPr>
        <w:pStyle w:val="1e"/>
        <w:rPr>
          <w:rFonts w:ascii="Huawei Sans" w:hAnsi="Huawei Sans" w:cs="Huawei Sans" w:hint="eastAsia"/>
        </w:rPr>
      </w:pPr>
    </w:p>
    <w:p w14:paraId="014D7053" w14:textId="72874582" w:rsidR="0044100F" w:rsidRDefault="003C295D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数据库安装步骤简述：</w:t>
      </w:r>
    </w:p>
    <w:p w14:paraId="4A828EAD" w14:textId="6A97A43A" w:rsidR="003C295D" w:rsidRDefault="003C295D" w:rsidP="003C295D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创建用户组及用户</w:t>
      </w:r>
    </w:p>
    <w:p w14:paraId="568437A2" w14:textId="11E6051D" w:rsidR="003C295D" w:rsidRDefault="003C295D" w:rsidP="003C295D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下载编译库、安装相关依赖包</w:t>
      </w:r>
    </w:p>
    <w:p w14:paraId="405EE807" w14:textId="775B83E7" w:rsidR="003C295D" w:rsidRDefault="003C295D" w:rsidP="003C295D">
      <w:pPr>
        <w:pStyle w:val="1e"/>
        <w:numPr>
          <w:ilvl w:val="0"/>
          <w:numId w:val="23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下载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</w:t>
      </w:r>
    </w:p>
    <w:p w14:paraId="575A88EF" w14:textId="2831826B" w:rsidR="003C295D" w:rsidRDefault="003C295D" w:rsidP="003C295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 w:hint="eastAsia"/>
        </w:rPr>
        <w:t>．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编译数据库源码</w:t>
      </w:r>
    </w:p>
    <w:p w14:paraId="32EBCF9C" w14:textId="48A9AD69" w:rsidR="0082170E" w:rsidRDefault="003C295D" w:rsidP="003C295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 xml:space="preserve">.   </w:t>
      </w:r>
      <w:r>
        <w:rPr>
          <w:rFonts w:ascii="Huawei Sans" w:hAnsi="Huawei Sans" w:cs="Huawei Sans" w:hint="eastAsia"/>
        </w:rPr>
        <w:t>初始化数据库</w:t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57098EA6" w:rsidR="006854E3" w:rsidRPr="009639AD" w:rsidRDefault="00A653EB" w:rsidP="00A653EB">
      <w:pPr>
        <w:pStyle w:val="1e"/>
        <w:rPr>
          <w:rFonts w:ascii="Huawei Sans" w:hAnsi="Huawei Sans" w:cs="Huawei Sans" w:hint="eastAsia"/>
        </w:rPr>
      </w:pPr>
      <w:r w:rsidRPr="00A653EB">
        <w:rPr>
          <w:rFonts w:ascii="Huawei Sans" w:hAnsi="Huawei Sans" w:cs="Huawei Sans"/>
        </w:rPr>
        <w:drawing>
          <wp:inline distT="0" distB="0" distL="0" distR="0" wp14:anchorId="685B12BC" wp14:editId="0B36F960">
            <wp:extent cx="6120130" cy="711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C296EE8" w:rsidR="006854E3" w:rsidRPr="009639AD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7C908009" wp14:editId="658111E5">
            <wp:extent cx="6120130" cy="1033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E859774" w:rsidR="006854E3" w:rsidRPr="009639AD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561000BA" wp14:editId="10FC3207">
            <wp:extent cx="6120130" cy="10560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77C1AB56" w:rsidR="00D96EE7" w:rsidRPr="009639AD" w:rsidRDefault="004D6320" w:rsidP="004D6320">
      <w:pPr>
        <w:pStyle w:val="1e"/>
        <w:rPr>
          <w:rFonts w:ascii="Huawei Sans" w:hAnsi="Huawei Sans" w:cs="Huawei Sans" w:hint="eastAsia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15C19097" wp14:editId="698D9608">
            <wp:extent cx="612013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32E9816A" w:rsidR="006854E3" w:rsidRPr="009639AD" w:rsidRDefault="004D6320" w:rsidP="004D6320">
      <w:pPr>
        <w:pStyle w:val="1e"/>
        <w:rPr>
          <w:rFonts w:ascii="Huawei Sans" w:hAnsi="Huawei Sans" w:cs="Huawei Sans" w:hint="eastAsia"/>
        </w:rPr>
      </w:pPr>
      <w:r w:rsidRPr="004D6320">
        <w:rPr>
          <w:rFonts w:ascii="Huawei Sans" w:hAnsi="Huawei Sans" w:cs="Huawei Sans"/>
        </w:rPr>
        <w:lastRenderedPageBreak/>
        <w:drawing>
          <wp:inline distT="0" distB="0" distL="0" distR="0" wp14:anchorId="50BDA3A5" wp14:editId="2BFD63C7">
            <wp:extent cx="6120130" cy="10420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16251BF0" w:rsidR="006854E3" w:rsidRPr="009639AD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28AD7E16" wp14:editId="2339AB42">
            <wp:extent cx="6120130" cy="920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8A433A0" w:rsidR="006854E3" w:rsidRPr="009639AD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2E5D66A7" wp14:editId="168830EB">
            <wp:extent cx="6120130" cy="692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F28DB69" w:rsidR="006854E3" w:rsidRPr="009639AD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4D761CBE" wp14:editId="444980C6">
            <wp:extent cx="6120130" cy="38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B1D01E7" w14:textId="18A5BAB9" w:rsidR="004D6320" w:rsidRDefault="004D6320" w:rsidP="006854E3">
      <w:pPr>
        <w:pStyle w:val="1e"/>
        <w:rPr>
          <w:rFonts w:ascii="Huawei Sans" w:hAnsi="Huawei Sans" w:cs="Huawei Sans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28F90F2B" wp14:editId="09B0999F">
            <wp:extent cx="6120130" cy="3879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52DE097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0E0AC4E1" w:rsidR="006854E3" w:rsidRPr="009639AD" w:rsidRDefault="004D6320" w:rsidP="004D6320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D6320">
        <w:rPr>
          <w:rFonts w:ascii="Huawei Sans" w:eastAsia="微软雅黑" w:hAnsi="Huawei Sans" w:cs="Huawei Sans"/>
          <w:kern w:val="2"/>
          <w:szCs w:val="21"/>
        </w:rPr>
        <w:lastRenderedPageBreak/>
        <w:drawing>
          <wp:inline distT="0" distB="0" distL="0" distR="0" wp14:anchorId="39B37FD7" wp14:editId="00CE8681">
            <wp:extent cx="6120130" cy="28340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4609E059" w:rsidR="006854E3" w:rsidRDefault="004D6320" w:rsidP="004D6320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D6320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079B892A" wp14:editId="74E9BD23">
            <wp:extent cx="6030167" cy="100979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078B11E3" w:rsidR="006854E3" w:rsidRDefault="004D6320" w:rsidP="004D6320">
      <w:pPr>
        <w:pStyle w:val="1e"/>
        <w:rPr>
          <w:rFonts w:ascii="Huawei Sans" w:hAnsi="Huawei Sans" w:cs="Huawei Sans" w:hint="eastAsia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08033A01" wp14:editId="766E7BAA">
            <wp:extent cx="6120130" cy="9410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75591D5B" w:rsidR="006854E3" w:rsidRDefault="004D6320" w:rsidP="004D6320">
      <w:pPr>
        <w:pStyle w:val="1e"/>
        <w:rPr>
          <w:rFonts w:ascii="Huawei Sans" w:hAnsi="Huawei Sans" w:cs="Huawei Sans" w:hint="eastAsia"/>
        </w:rPr>
      </w:pPr>
      <w:r w:rsidRPr="004D6320">
        <w:rPr>
          <w:rFonts w:ascii="Huawei Sans" w:hAnsi="Huawei Sans" w:cs="Huawei Sans"/>
        </w:rPr>
        <w:lastRenderedPageBreak/>
        <w:drawing>
          <wp:inline distT="0" distB="0" distL="0" distR="0" wp14:anchorId="3917C76A" wp14:editId="47B7E857">
            <wp:extent cx="6120130" cy="2727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0D154EEE" w:rsidR="006854E3" w:rsidRDefault="004D6320" w:rsidP="004D6320">
      <w:pPr>
        <w:pStyle w:val="1e"/>
        <w:rPr>
          <w:rFonts w:ascii="Huawei Sans" w:hAnsi="Huawei Sans" w:cs="Huawei Sans" w:hint="eastAsia"/>
        </w:rPr>
      </w:pPr>
      <w:r w:rsidRPr="004D6320">
        <w:rPr>
          <w:rFonts w:ascii="Huawei Sans" w:hAnsi="Huawei Sans" w:cs="Huawei Sans"/>
        </w:rPr>
        <w:drawing>
          <wp:inline distT="0" distB="0" distL="0" distR="0" wp14:anchorId="460A6EF2" wp14:editId="724646C1">
            <wp:extent cx="6120130" cy="2822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CCC2" w14:textId="18ED3353" w:rsidR="00D730A8" w:rsidRDefault="00D730A8" w:rsidP="006854E3">
      <w:pPr>
        <w:pStyle w:val="1e"/>
        <w:rPr>
          <w:rFonts w:ascii="Huawei Sans" w:hAnsi="Huawei Sans" w:cs="Huawei Sans"/>
        </w:rPr>
      </w:pPr>
      <w:r w:rsidRPr="00D730A8">
        <w:rPr>
          <w:rFonts w:ascii="Huawei Sans" w:hAnsi="Huawei Sans" w:cs="Huawei Sans"/>
        </w:rPr>
        <w:lastRenderedPageBreak/>
        <w:drawing>
          <wp:inline distT="0" distB="0" distL="0" distR="0" wp14:anchorId="5ED6A695" wp14:editId="42F1D529">
            <wp:extent cx="6120130" cy="29083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2F6B8CDF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4C081EAD" w14:textId="11BD49E5" w:rsidR="00D730A8" w:rsidRDefault="00D730A8" w:rsidP="00D730A8">
      <w:pPr>
        <w:pStyle w:val="1e"/>
        <w:numPr>
          <w:ilvl w:val="0"/>
          <w:numId w:val="24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这是因为行存储与列存储这两种方式在写入（修改）和读取数据时过程不同。</w:t>
      </w:r>
      <w:r w:rsidRPr="00D730A8">
        <w:rPr>
          <w:rFonts w:ascii="Huawei Sans" w:hAnsi="Huawei Sans" w:cs="Huawei Sans"/>
        </w:rPr>
        <w:t>行存储的写入是一次完成</w:t>
      </w:r>
      <w:r w:rsidRPr="00D730A8">
        <w:rPr>
          <w:rFonts w:ascii="Huawei Sans" w:hAnsi="Huawei Sans" w:cs="Huawei Sans" w:hint="eastAsia"/>
        </w:rPr>
        <w:t>，</w:t>
      </w:r>
      <w:r w:rsidRPr="00D730A8">
        <w:rPr>
          <w:rFonts w:ascii="Huawei Sans" w:hAnsi="Huawei Sans" w:cs="Huawei Sans"/>
        </w:rPr>
        <w:t>列存储需要把一行记录拆分成单列保存</w:t>
      </w:r>
      <w:r w:rsidRPr="00D730A8">
        <w:rPr>
          <w:rFonts w:ascii="Huawei Sans" w:hAnsi="Huawei Sans" w:cs="Huawei Sans" w:hint="eastAsia"/>
        </w:rPr>
        <w:t>。在读取时，行存储是将一行数据完全读出，列存储每次读取的数据是集合的一段或全部。</w:t>
      </w:r>
    </w:p>
    <w:p w14:paraId="62421C3F" w14:textId="64D45C2D" w:rsidR="006854E3" w:rsidRPr="00D730A8" w:rsidRDefault="00D730A8" w:rsidP="00D730A8">
      <w:pPr>
        <w:pStyle w:val="1e"/>
        <w:numPr>
          <w:ilvl w:val="0"/>
          <w:numId w:val="24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如上所述，一般情况下，写入数据时行存表效率更高，而列存表在读取数据时更有优势。</w:t>
      </w:r>
    </w:p>
    <w:p w14:paraId="1D428377" w14:textId="6FED7503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3AEDDAB" w14:textId="1D421097" w:rsidR="00D730A8" w:rsidRPr="00D730A8" w:rsidRDefault="00D730A8" w:rsidP="00D730A8">
      <w:pPr>
        <w:pStyle w:val="1e"/>
        <w:numPr>
          <w:ilvl w:val="0"/>
          <w:numId w:val="25"/>
        </w:numPr>
        <w:rPr>
          <w:rFonts w:ascii="Huawei Sans" w:hAnsi="Huawei Sans" w:cs="Huawei Sans"/>
        </w:rPr>
      </w:pPr>
      <w:r>
        <w:rPr>
          <w:rFonts w:ascii="Arial" w:hAnsi="Arial" w:cs="Arial"/>
          <w:color w:val="333333"/>
          <w:shd w:val="clear" w:color="auto" w:fill="FFFFFF"/>
        </w:rPr>
        <w:t>全量刷新机制是首先物化视图对应表中的数据采用</w:t>
      </w:r>
      <w:r>
        <w:rPr>
          <w:rFonts w:ascii="Arial" w:hAnsi="Arial" w:cs="Arial"/>
          <w:color w:val="333333"/>
          <w:shd w:val="clear" w:color="auto" w:fill="FFFFFF"/>
        </w:rPr>
        <w:t>delete</w:t>
      </w:r>
      <w:r>
        <w:rPr>
          <w:rFonts w:ascii="Arial" w:hAnsi="Arial" w:cs="Arial"/>
          <w:color w:val="333333"/>
          <w:shd w:val="clear" w:color="auto" w:fill="FFFFFF"/>
        </w:rPr>
        <w:t>全部删除，然后再从原表中使用</w:t>
      </w:r>
      <w:r>
        <w:rPr>
          <w:rFonts w:ascii="Arial" w:hAnsi="Arial" w:cs="Arial"/>
          <w:color w:val="333333"/>
          <w:shd w:val="clear" w:color="auto" w:fill="FFFFFF"/>
        </w:rPr>
        <w:t>insert</w:t>
      </w:r>
      <w:r>
        <w:rPr>
          <w:rFonts w:ascii="Arial" w:hAnsi="Arial" w:cs="Arial"/>
          <w:color w:val="333333"/>
          <w:shd w:val="clear" w:color="auto" w:fill="FFFFFF"/>
        </w:rPr>
        <w:t>把数据重新插入。</w:t>
      </w:r>
    </w:p>
    <w:p w14:paraId="0A832FF3" w14:textId="3AB203F5" w:rsidR="00D730A8" w:rsidRPr="00D435D3" w:rsidRDefault="001F1F2C" w:rsidP="00D730A8">
      <w:pPr>
        <w:pStyle w:val="1e"/>
        <w:numPr>
          <w:ilvl w:val="0"/>
          <w:numId w:val="25"/>
        </w:numPr>
        <w:rPr>
          <w:rFonts w:ascii="Huawei Sans" w:hAnsi="Huawei Sans" w:cs="Huawei Sans" w:hint="eastAsia"/>
        </w:rPr>
      </w:pPr>
      <w:r>
        <w:rPr>
          <w:rFonts w:ascii="Arial" w:hAnsi="Arial" w:cs="Arial"/>
          <w:color w:val="333333"/>
          <w:shd w:val="clear" w:color="auto" w:fill="FFFFFF"/>
        </w:rPr>
        <w:t>增量刷新是基于主表上的物化视图日志进行刷新的，主表上每插入或删除一条数据，对应物化视图日志中同样会插入一条数据（主表更新一条数据，对应物化视图中会插入两条记录数据），物化视图刷新后主表上物化视图日志记录信息会被清空，重新开始记录后面的更新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01848C56" w:rsidR="00A01E24" w:rsidRPr="009639AD" w:rsidRDefault="001E6E5A" w:rsidP="00DD5080">
      <w:pPr>
        <w:pStyle w:val="1e"/>
        <w:rPr>
          <w:rFonts w:ascii="Huawei Sans" w:hAnsi="Huawei Sans" w:cs="Huawei Sans" w:hint="eastAsia"/>
        </w:rPr>
      </w:pPr>
      <w:r w:rsidRPr="001E6E5A">
        <w:rPr>
          <w:rFonts w:ascii="Huawei Sans" w:hAnsi="Huawei Sans" w:cs="Huawei Sans"/>
        </w:rPr>
        <w:drawing>
          <wp:inline distT="0" distB="0" distL="0" distR="0" wp14:anchorId="7A735EAE" wp14:editId="15448A91">
            <wp:extent cx="6120130" cy="147955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3D2D5DEE" w:rsidR="00A01E24" w:rsidRDefault="00DD5080" w:rsidP="00DD5080">
      <w:pPr>
        <w:pStyle w:val="1e"/>
        <w:rPr>
          <w:rFonts w:hint="eastAsia"/>
        </w:rPr>
      </w:pPr>
      <w:r w:rsidRPr="00DD5080">
        <w:drawing>
          <wp:inline distT="0" distB="0" distL="0" distR="0" wp14:anchorId="2F75135F" wp14:editId="1701DAA3">
            <wp:extent cx="6120130" cy="19792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407B65FF" w:rsidR="00A01E24" w:rsidRPr="009639AD" w:rsidRDefault="00DD5080" w:rsidP="00DD5080">
      <w:pPr>
        <w:pStyle w:val="1e"/>
        <w:rPr>
          <w:rFonts w:ascii="Huawei Sans" w:hAnsi="Huawei Sans" w:cs="Huawei Sans" w:hint="eastAsia"/>
        </w:rPr>
      </w:pPr>
      <w:r w:rsidRPr="00DD5080">
        <w:rPr>
          <w:rFonts w:ascii="Huawei Sans" w:hAnsi="Huawei Sans" w:cs="Huawei Sans"/>
        </w:rPr>
        <w:lastRenderedPageBreak/>
        <w:drawing>
          <wp:inline distT="0" distB="0" distL="0" distR="0" wp14:anchorId="11E65F5C" wp14:editId="68F2AA47">
            <wp:extent cx="6120130" cy="16935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4EA60F5C" w:rsidR="00A01E24" w:rsidRPr="00DD5080" w:rsidRDefault="00DD5080" w:rsidP="00DD5080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DD5080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17238A31" wp14:editId="23A0D6CD">
            <wp:extent cx="6120130" cy="28028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36D44C42" w:rsidR="00A01E24" w:rsidRPr="009639AD" w:rsidRDefault="00DD5080" w:rsidP="00DD5080">
      <w:pPr>
        <w:pStyle w:val="1e"/>
        <w:rPr>
          <w:rFonts w:ascii="Huawei Sans" w:hAnsi="Huawei Sans" w:cs="Huawei Sans" w:hint="eastAsia"/>
        </w:rPr>
      </w:pPr>
      <w:r w:rsidRPr="00DD5080">
        <w:rPr>
          <w:rFonts w:ascii="Huawei Sans" w:hAnsi="Huawei Sans" w:cs="Huawei Sans"/>
        </w:rPr>
        <w:drawing>
          <wp:inline distT="0" distB="0" distL="0" distR="0" wp14:anchorId="1E4D8BB6" wp14:editId="0FFEA388">
            <wp:extent cx="6120130" cy="79502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0D5468D5" w14:textId="00EC3CC1" w:rsidR="00A01E24" w:rsidRPr="00DD5080" w:rsidRDefault="00DD5080" w:rsidP="00DD5080">
      <w:pPr>
        <w:pStyle w:val="1e"/>
        <w:tabs>
          <w:tab w:val="left" w:pos="2715"/>
        </w:tabs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 w:rsidRPr="00DD5080">
        <w:rPr>
          <w:rFonts w:ascii="Huawei Sans" w:hAnsi="Huawei Sans" w:cs="Huawei Sans"/>
        </w:rPr>
        <w:drawing>
          <wp:inline distT="0" distB="0" distL="0" distR="0" wp14:anchorId="7A1801B1" wp14:editId="1F9A639D">
            <wp:extent cx="6120130" cy="128714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16724BA4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</w:t>
      </w:r>
      <w:r w:rsidR="006B123F">
        <w:rPr>
          <w:rFonts w:ascii="Huawei Sans" w:hAnsi="Huawei Sans" w:cs="Huawei Sans"/>
        </w:rPr>
        <w:t>562</w:t>
      </w:r>
      <w:r w:rsidRPr="000E2D1D">
        <w:rPr>
          <w:rFonts w:ascii="Huawei Sans" w:hAnsi="Huawei Sans" w:cs="Huawei Sans"/>
        </w:rPr>
        <w:t>);</w:t>
      </w:r>
    </w:p>
    <w:p w14:paraId="420DBDF0" w14:textId="64305A21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</w:t>
      </w:r>
      <w:r w:rsidR="006B123F">
        <w:rPr>
          <w:rFonts w:ascii="Huawei Sans" w:hAnsi="Huawei Sans" w:cs="Huawei Sans"/>
        </w:rPr>
        <w:t>563</w:t>
      </w:r>
      <w:r w:rsidRPr="000E2D1D">
        <w:rPr>
          <w:rFonts w:ascii="Huawei Sans" w:hAnsi="Huawei Sans" w:cs="Huawei Sans"/>
        </w:rPr>
        <w:t>);</w:t>
      </w:r>
    </w:p>
    <w:p w14:paraId="243C845E" w14:textId="7DADD4B7" w:rsidR="00A01E24" w:rsidRDefault="00DD5080" w:rsidP="00A01E24">
      <w:pPr>
        <w:pStyle w:val="1e"/>
        <w:rPr>
          <w:rFonts w:ascii="Huawei Sans" w:hAnsi="Huawei Sans" w:cs="Huawei Sans"/>
        </w:rPr>
      </w:pPr>
      <w:r w:rsidRPr="00DD5080">
        <w:rPr>
          <w:rFonts w:ascii="Huawei Sans" w:hAnsi="Huawei Sans" w:cs="Huawei Sans"/>
        </w:rPr>
        <w:drawing>
          <wp:inline distT="0" distB="0" distL="0" distR="0" wp14:anchorId="120AC1D4" wp14:editId="6FC1ECFF">
            <wp:extent cx="6120130" cy="6496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67D8" w14:textId="18093808" w:rsidR="00DD5080" w:rsidRDefault="00DD5080" w:rsidP="00A01E24">
      <w:pPr>
        <w:pStyle w:val="1e"/>
        <w:rPr>
          <w:rFonts w:ascii="Huawei Sans" w:hAnsi="Huawei Sans" w:cs="Huawei Sans" w:hint="eastAsia"/>
        </w:rPr>
      </w:pPr>
      <w:r w:rsidRPr="00DD5080">
        <w:rPr>
          <w:rFonts w:ascii="Huawei Sans" w:hAnsi="Huawei Sans" w:cs="Huawei Sans"/>
        </w:rPr>
        <w:drawing>
          <wp:inline distT="0" distB="0" distL="0" distR="0" wp14:anchorId="34B73CBC" wp14:editId="7F780888">
            <wp:extent cx="6120130" cy="7594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6D1DB8BE" w:rsidR="00A01E24" w:rsidRDefault="00DD5080" w:rsidP="00DD5080">
      <w:pPr>
        <w:pStyle w:val="1e"/>
        <w:rPr>
          <w:rFonts w:hint="eastAsia"/>
        </w:rPr>
      </w:pPr>
      <w:r w:rsidRPr="00DD5080">
        <w:drawing>
          <wp:inline distT="0" distB="0" distL="0" distR="0" wp14:anchorId="7CAD73D7" wp14:editId="73870DE7">
            <wp:extent cx="6120130" cy="28981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21EFA5EC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</w:t>
      </w:r>
      <w:r w:rsidR="006B123F">
        <w:rPr>
          <w:rFonts w:ascii="Huawei Sans" w:hAnsi="Huawei Sans" w:cs="Huawei Sans"/>
        </w:rPr>
        <w:t>562</w:t>
      </w:r>
      <w:r w:rsidRPr="000E2D1D">
        <w:rPr>
          <w:rFonts w:ascii="Huawei Sans" w:hAnsi="Huawei Sans" w:cs="Huawei Sans"/>
        </w:rPr>
        <w:t>);</w:t>
      </w:r>
    </w:p>
    <w:p w14:paraId="6ECAA6E9" w14:textId="1B5BFB1F" w:rsidR="00A01E24" w:rsidRDefault="00DD5080" w:rsidP="00DD5080">
      <w:pPr>
        <w:pStyle w:val="1e"/>
        <w:rPr>
          <w:rFonts w:hint="eastAsia"/>
        </w:rPr>
      </w:pPr>
      <w:r w:rsidRPr="00DD5080">
        <w:drawing>
          <wp:inline distT="0" distB="0" distL="0" distR="0" wp14:anchorId="71578FE9" wp14:editId="57455F0B">
            <wp:extent cx="6120130" cy="7448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2B54B265" w:rsidR="00A01E24" w:rsidRDefault="00DD5080" w:rsidP="00DD5080">
      <w:pPr>
        <w:pStyle w:val="1e"/>
        <w:rPr>
          <w:rFonts w:hint="eastAsia"/>
        </w:rPr>
      </w:pPr>
      <w:r w:rsidRPr="00DD5080">
        <w:drawing>
          <wp:inline distT="0" distB="0" distL="0" distR="0" wp14:anchorId="23FD8234" wp14:editId="142D5CFB">
            <wp:extent cx="6120130" cy="7473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DC59FD6" w14:textId="3B300E39" w:rsidR="00A01E24" w:rsidRPr="000E2D1D" w:rsidRDefault="00DD5080" w:rsidP="006B123F">
      <w:pPr>
        <w:pStyle w:val="1e"/>
        <w:rPr>
          <w:rFonts w:hint="eastAsia"/>
        </w:rPr>
      </w:pPr>
      <w:r w:rsidRPr="00DD5080">
        <w:drawing>
          <wp:inline distT="0" distB="0" distL="0" distR="0" wp14:anchorId="67931CA2" wp14:editId="44A52867">
            <wp:extent cx="6120130" cy="56705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1E524FAD" w:rsidR="00A01E24" w:rsidRDefault="001E6E5A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1E6E5A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56C760BC" wp14:editId="29EC5183">
            <wp:extent cx="6120130" cy="147955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3707B3D4" w:rsidR="00A01E24" w:rsidRDefault="00EB03ED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在共享缓存、最大连接数、缓存大小、读写并发等参数上进行了优化。优化参数后，数据库将更加安全、稳定、快速高效。</w:t>
      </w:r>
    </w:p>
    <w:p w14:paraId="75D47168" w14:textId="77777777" w:rsidR="00A01E24" w:rsidRDefault="00A01E24" w:rsidP="00EB03ED">
      <w:pPr>
        <w:pStyle w:val="1e"/>
        <w:ind w:left="0"/>
        <w:rPr>
          <w:rFonts w:ascii="Huawei Sans" w:hAnsi="Huawei Sans" w:cs="Huawei Sans" w:hint="eastAsia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4CBEF16" w:rsidR="00A01E24" w:rsidRDefault="00EB03ED" w:rsidP="00EB03ED">
      <w:pPr>
        <w:pStyle w:val="affff4"/>
        <w:numPr>
          <w:ilvl w:val="0"/>
          <w:numId w:val="26"/>
        </w:numPr>
        <w:adjustRightInd/>
        <w:spacing w:before="120" w:after="120"/>
        <w:ind w:leftChars="0" w:firstLineChars="0"/>
        <w:rPr>
          <w:rFonts w:ascii="HuaweiSans-Regular" w:eastAsia="方正兰亭黑简体" w:hAnsi="HuaweiSans-Regular"/>
          <w:sz w:val="21"/>
        </w:rPr>
      </w:pPr>
      <w:r w:rsidRPr="00EB03ED">
        <w:rPr>
          <w:rFonts w:ascii="HuaweiSans-Regular" w:eastAsia="方正兰亭黑简体" w:hAnsi="HuaweiSans-Regular" w:hint="eastAsia"/>
          <w:sz w:val="21"/>
        </w:rPr>
        <w:t>合理使用索引，可以在较小代价甚至几乎没有代价的情况下大大加快</w:t>
      </w:r>
      <w:r w:rsidRPr="00EB03ED">
        <w:rPr>
          <w:rFonts w:ascii="HuaweiSans-Regular" w:eastAsia="方正兰亭黑简体" w:hAnsi="HuaweiSans-Regular" w:hint="eastAsia"/>
          <w:sz w:val="21"/>
        </w:rPr>
        <w:t>SQL</w:t>
      </w:r>
      <w:r w:rsidRPr="00EB03ED">
        <w:rPr>
          <w:rFonts w:ascii="HuaweiSans-Regular" w:eastAsia="方正兰亭黑简体" w:hAnsi="HuaweiSans-Regular" w:hint="eastAsia"/>
          <w:sz w:val="21"/>
        </w:rPr>
        <w:t>执行速度。</w:t>
      </w:r>
    </w:p>
    <w:p w14:paraId="4EA017A0" w14:textId="565EC301" w:rsidR="00EB03ED" w:rsidRPr="00EB03ED" w:rsidRDefault="00EB03ED" w:rsidP="00EB03ED">
      <w:pPr>
        <w:pStyle w:val="affff4"/>
        <w:numPr>
          <w:ilvl w:val="0"/>
          <w:numId w:val="26"/>
        </w:numPr>
        <w:adjustRightInd/>
        <w:spacing w:before="120" w:after="120"/>
        <w:ind w:leftChars="0" w:firstLineChars="0"/>
        <w:rPr>
          <w:rFonts w:ascii="HuaweiSans-Regular" w:eastAsia="方正兰亭黑简体" w:hAnsi="HuaweiSans-Regular" w:hint="eastAsia"/>
          <w:sz w:val="21"/>
        </w:rPr>
      </w:pPr>
      <w:r>
        <w:rPr>
          <w:rFonts w:hint="eastAsia"/>
          <w:color w:val="333333"/>
          <w:shd w:val="clear" w:color="auto" w:fill="FFFFFF"/>
        </w:rPr>
        <w:t>合理安排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>语句的执行计划</w:t>
      </w:r>
      <w:r>
        <w:rPr>
          <w:rFonts w:hint="eastAsia"/>
          <w:color w:val="333333"/>
          <w:shd w:val="clear" w:color="auto" w:fill="FFFFFF"/>
        </w:rPr>
        <w:t>；进行</w:t>
      </w:r>
      <w:r>
        <w:rPr>
          <w:rFonts w:hint="eastAsia"/>
          <w:color w:val="333333"/>
          <w:shd w:val="clear" w:color="auto" w:fill="FFFFFF"/>
        </w:rPr>
        <w:t>数据库实体的碎片的整理</w:t>
      </w:r>
      <w:r w:rsidR="00E82A8F">
        <w:rPr>
          <w:rFonts w:hint="eastAsia"/>
          <w:color w:val="333333"/>
          <w:shd w:val="clear" w:color="auto" w:fill="FFFFFF"/>
        </w:rPr>
        <w:t>等都可以对数据库进行优化。</w:t>
      </w: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1D0524EA" w:rsidR="0034452C" w:rsidRPr="009639AD" w:rsidRDefault="00214487" w:rsidP="00214487">
      <w:pPr>
        <w:pStyle w:val="1e"/>
        <w:rPr>
          <w:rFonts w:ascii="Huawei Sans" w:hAnsi="Huawei Sans" w:cs="Huawei Sans" w:hint="eastAsia"/>
        </w:rPr>
      </w:pPr>
      <w:r w:rsidRPr="00214487">
        <w:rPr>
          <w:rFonts w:ascii="Huawei Sans" w:hAnsi="Huawei Sans" w:cs="Huawei Sans"/>
        </w:rPr>
        <w:drawing>
          <wp:inline distT="0" distB="0" distL="0" distR="0" wp14:anchorId="56CB8283" wp14:editId="34904072">
            <wp:extent cx="6120130" cy="2924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474DB660" w:rsidR="0034452C" w:rsidRDefault="00214487" w:rsidP="00214487">
      <w:pPr>
        <w:pStyle w:val="1e"/>
        <w:rPr>
          <w:rFonts w:hint="eastAsia"/>
        </w:rPr>
      </w:pPr>
      <w:r w:rsidRPr="00214487">
        <w:lastRenderedPageBreak/>
        <w:drawing>
          <wp:inline distT="0" distB="0" distL="0" distR="0" wp14:anchorId="138864A7" wp14:editId="7E8ECCA4">
            <wp:extent cx="6120130" cy="31940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7DB01C86" w:rsidR="0034452C" w:rsidRDefault="00214487" w:rsidP="00214487">
      <w:pPr>
        <w:pStyle w:val="1e"/>
        <w:rPr>
          <w:rFonts w:ascii="Huawei Sans" w:hAnsi="Huawei Sans" w:cs="Huawei Sans" w:hint="eastAsia"/>
        </w:rPr>
      </w:pPr>
      <w:r w:rsidRPr="00214487">
        <w:rPr>
          <w:rFonts w:ascii="Huawei Sans" w:hAnsi="Huawei Sans" w:cs="Huawei Sans"/>
        </w:rPr>
        <w:drawing>
          <wp:inline distT="0" distB="0" distL="0" distR="0" wp14:anchorId="788FFB84" wp14:editId="42DEF029">
            <wp:extent cx="6120130" cy="24460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A90" w14:textId="391593BA" w:rsidR="0016164C" w:rsidRPr="0016164C" w:rsidRDefault="0034452C" w:rsidP="0016164C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22BDB96" w:rsidR="0034452C" w:rsidRPr="0016164C" w:rsidRDefault="0016164C" w:rsidP="0016164C">
      <w:pPr>
        <w:shd w:val="clear" w:color="auto" w:fill="FFFFFF"/>
        <w:topLinePunct w:val="0"/>
        <w:adjustRightInd/>
        <w:snapToGrid/>
        <w:spacing w:before="0" w:after="336" w:line="240" w:lineRule="auto"/>
        <w:ind w:left="840" w:firstLine="181"/>
        <w:rPr>
          <w:rFonts w:cs="宋体"/>
          <w:color w:val="121212"/>
          <w:sz w:val="23"/>
          <w:szCs w:val="23"/>
        </w:rPr>
      </w:pPr>
      <w:r w:rsidRPr="0016164C">
        <w:rPr>
          <w:rFonts w:cs="宋体" w:hint="eastAsia"/>
          <w:color w:val="121212"/>
          <w:sz w:val="23"/>
          <w:szCs w:val="23"/>
        </w:rPr>
        <w:t>分类和回归的区别在于输出变量的类型。定量输出称为回归，或者说是连续变量预测；定性输出称为分类，或者说是离散变量预测。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45A9EB3" w:rsidR="0034452C" w:rsidRPr="00860899" w:rsidRDefault="0016164C" w:rsidP="0034452C">
      <w:pPr>
        <w:pStyle w:val="1e"/>
        <w:rPr>
          <w:rFonts w:ascii="Huawei Sans" w:hAnsi="Huawei Sans" w:cs="Huawei Sans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持向量机，主要用于解决模式识别领域中的数据分类问题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简单来说，就是支持平面上把两类类别划分开来的超平面的向量点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的算法。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2D592A9D" w:rsidR="0034452C" w:rsidRDefault="0016164C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Accuracy</w:t>
      </w:r>
      <w:r>
        <w:rPr>
          <w:rFonts w:ascii="Arial" w:hAnsi="Arial" w:cs="Arial" w:hint="eastAsia"/>
          <w:shd w:val="clear" w:color="auto" w:fill="FFFFFF"/>
        </w:rPr>
        <w:t>：准确率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反映正确预测的样本比例</w:t>
      </w:r>
    </w:p>
    <w:p w14:paraId="53127A31" w14:textId="4F3E3089" w:rsidR="0016164C" w:rsidRDefault="0016164C" w:rsidP="0016164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：精确率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反映</w:t>
      </w:r>
      <w:r w:rsidRPr="0016164C">
        <w:rPr>
          <w:rFonts w:ascii="Arial" w:hAnsi="Arial" w:cs="Arial" w:hint="eastAsia"/>
          <w:shd w:val="clear" w:color="auto" w:fill="FFFFFF"/>
        </w:rPr>
        <w:t>模型对于负样本的区分能力</w:t>
      </w:r>
    </w:p>
    <w:p w14:paraId="62833A3B" w14:textId="31F7258D" w:rsidR="0016164C" w:rsidRPr="00E94233" w:rsidRDefault="0016164C" w:rsidP="0016164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Recall: </w:t>
      </w:r>
      <w:r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反映</w:t>
      </w:r>
      <w:r w:rsidRPr="0016164C">
        <w:rPr>
          <w:rFonts w:ascii="Arial" w:hAnsi="Arial" w:cs="Arial" w:hint="eastAsia"/>
          <w:shd w:val="clear" w:color="auto" w:fill="FFFFFF"/>
        </w:rPr>
        <w:t>模型对于正样本的区分能力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476723BF" w:rsidR="0034452C" w:rsidRDefault="001B032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MSE</w:t>
      </w:r>
      <w:r>
        <w:rPr>
          <w:rFonts w:ascii="Huawei Sans" w:hAnsi="Huawei Sans" w:cs="Huawei Sans" w:hint="eastAsia"/>
        </w:rPr>
        <w:t>：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均分方差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描述了样本真实值与预测值差方求和的平均值</w:t>
      </w:r>
    </w:p>
    <w:p w14:paraId="4E7623C4" w14:textId="746CAE8C" w:rsidR="001B0326" w:rsidRDefault="001B032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RMSE</w:t>
      </w:r>
      <w:r>
        <w:rPr>
          <w:rFonts w:ascii="Huawei Sans" w:hAnsi="Huawei Sans" w:cs="Huawei Sans" w:hint="eastAsia"/>
        </w:rPr>
        <w:t>：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>MSE</w:t>
      </w:r>
      <w:r>
        <w:rPr>
          <w:rFonts w:ascii="Huawei Sans" w:hAnsi="Huawei Sans" w:cs="Huawei Sans" w:hint="eastAsia"/>
        </w:rPr>
        <w:t>开平方根</w:t>
      </w:r>
    </w:p>
    <w:p w14:paraId="087126CD" w14:textId="5F8FF7FC" w:rsidR="001B0326" w:rsidRDefault="001B0326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Huawei Sans" w:hAnsi="Huawei Sans" w:cs="Huawei Sans" w:hint="eastAsia"/>
        </w:rPr>
        <w:t>MAE</w:t>
      </w:r>
      <w:r>
        <w:rPr>
          <w:rFonts w:ascii="Huawei Sans" w:hAnsi="Huawei Sans" w:cs="Huawei Sans" w:hint="eastAsia"/>
        </w:rPr>
        <w:t>：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平均绝对误差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即真实值与预测值差的绝对值和求平均</w:t>
      </w:r>
    </w:p>
    <w:p w14:paraId="312961C1" w14:textId="77777777" w:rsidR="001B0326" w:rsidRPr="00860899" w:rsidRDefault="001B0326" w:rsidP="0034452C">
      <w:pPr>
        <w:pStyle w:val="1e"/>
        <w:rPr>
          <w:rFonts w:ascii="Huawei Sans" w:hAnsi="Huawei Sans" w:cs="Huawei Sans" w:hint="eastAsia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0785" w14:textId="77777777" w:rsidR="00C3793C" w:rsidRDefault="00C3793C" w:rsidP="00940D2A">
      <w:pPr>
        <w:spacing w:before="0" w:after="0" w:line="240" w:lineRule="auto"/>
      </w:pPr>
      <w:r>
        <w:separator/>
      </w:r>
    </w:p>
  </w:endnote>
  <w:endnote w:type="continuationSeparator" w:id="0">
    <w:p w14:paraId="5EB8A55B" w14:textId="77777777" w:rsidR="00C3793C" w:rsidRDefault="00C3793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69EA" w14:textId="77777777" w:rsidR="00C3793C" w:rsidRDefault="00C3793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F9FFC50" w14:textId="77777777" w:rsidR="00C3793C" w:rsidRDefault="00C3793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AB956A6"/>
    <w:multiLevelType w:val="hybridMultilevel"/>
    <w:tmpl w:val="34B20768"/>
    <w:lvl w:ilvl="0" w:tplc="63A41E9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68F5998"/>
    <w:multiLevelType w:val="hybridMultilevel"/>
    <w:tmpl w:val="CE5A10C8"/>
    <w:lvl w:ilvl="0" w:tplc="BC464E9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9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2539A4"/>
    <w:multiLevelType w:val="hybridMultilevel"/>
    <w:tmpl w:val="9FBEC0D2"/>
    <w:lvl w:ilvl="0" w:tplc="46BAB6C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EF62A23"/>
    <w:multiLevelType w:val="hybridMultilevel"/>
    <w:tmpl w:val="EDE641C0"/>
    <w:lvl w:ilvl="0" w:tplc="4022B45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5B2734D"/>
    <w:multiLevelType w:val="hybridMultilevel"/>
    <w:tmpl w:val="6A2A4470"/>
    <w:lvl w:ilvl="0" w:tplc="1FF2123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5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9"/>
  </w:num>
  <w:num w:numId="9">
    <w:abstractNumId w:val="14"/>
  </w:num>
  <w:num w:numId="10">
    <w:abstractNumId w:val="11"/>
  </w:num>
  <w:num w:numId="11">
    <w:abstractNumId w:val="17"/>
  </w:num>
  <w:num w:numId="12">
    <w:abstractNumId w:val="0"/>
  </w:num>
  <w:num w:numId="13">
    <w:abstractNumId w:val="3"/>
  </w:num>
  <w:num w:numId="14">
    <w:abstractNumId w:val="21"/>
  </w:num>
  <w:num w:numId="15">
    <w:abstractNumId w:val="18"/>
  </w:num>
  <w:num w:numId="16">
    <w:abstractNumId w:val="20"/>
  </w:num>
  <w:num w:numId="17">
    <w:abstractNumId w:val="16"/>
  </w:num>
  <w:num w:numId="18">
    <w:abstractNumId w:val="25"/>
  </w:num>
  <w:num w:numId="19">
    <w:abstractNumId w:val="23"/>
  </w:num>
  <w:num w:numId="20">
    <w:abstractNumId w:val="12"/>
  </w:num>
  <w:num w:numId="21">
    <w:abstractNumId w:val="7"/>
  </w:num>
  <w:num w:numId="22">
    <w:abstractNumId w:val="15"/>
  </w:num>
  <w:num w:numId="23">
    <w:abstractNumId w:val="4"/>
  </w:num>
  <w:num w:numId="24">
    <w:abstractNumId w:val="19"/>
  </w:num>
  <w:num w:numId="25">
    <w:abstractNumId w:val="24"/>
  </w:num>
  <w:num w:numId="26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64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326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6E5A"/>
    <w:rsid w:val="001E71BD"/>
    <w:rsid w:val="001F1D00"/>
    <w:rsid w:val="001F1F2C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487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95D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320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123F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3EB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3793C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30A8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080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2A8F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03ED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237</TotalTime>
  <Pages>15</Pages>
  <Words>880</Words>
  <Characters>5020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Kirisame Marisa</cp:lastModifiedBy>
  <cp:revision>39</cp:revision>
  <cp:lastPrinted>2016-11-21T02:33:00Z</cp:lastPrinted>
  <dcterms:created xsi:type="dcterms:W3CDTF">2020-04-26T01:02:00Z</dcterms:created>
  <dcterms:modified xsi:type="dcterms:W3CDTF">2021-08-25T08:28:00Z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