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049645" cy="782955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7590" cy="1467485"/>
            <wp:effectExtent l="0" t="0" r="762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方正兰亭黑简体" w:hAnsi="方正兰亭黑简体" w:eastAsia="方正兰亭黑简体" w:cs="方正兰亭黑简体"/>
          <w:sz w:val="21"/>
          <w:szCs w:val="21"/>
        </w:rPr>
      </w:pPr>
      <w:r>
        <w:rPr>
          <w:rFonts w:hint="eastAsia" w:ascii="方正兰亭黑简体" w:hAnsi="方正兰亭黑简体" w:eastAsia="方正兰亭黑简体" w:cs="方正兰亭黑简体"/>
          <w:i w:val="0"/>
          <w:caps w:val="0"/>
          <w:color w:val="4D4D4D"/>
          <w:spacing w:val="0"/>
          <w:sz w:val="21"/>
          <w:szCs w:val="21"/>
          <w:shd w:val="clear" w:fill="FFFFFF"/>
        </w:rPr>
        <w:t>编译安装</w:t>
      </w:r>
      <w:r>
        <w:rPr>
          <w:rFonts w:hint="eastAsia" w:ascii="方正兰亭黑简体" w:hAnsi="方正兰亭黑简体" w:cs="方正兰亭黑简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数据库</w:t>
      </w:r>
      <w:r>
        <w:rPr>
          <w:rFonts w:hint="eastAsia" w:ascii="方正兰亭黑简体" w:hAnsi="方正兰亭黑简体" w:eastAsia="方正兰亭黑简体" w:cs="方正兰亭黑简体"/>
          <w:i w:val="0"/>
          <w:caps w:val="0"/>
          <w:color w:val="4D4D4D"/>
          <w:spacing w:val="0"/>
          <w:sz w:val="21"/>
          <w:szCs w:val="21"/>
          <w:shd w:val="clear" w:fill="FFFFFF"/>
        </w:rPr>
        <w:t>，可以设定参数，按照需求，进行安装，并且安装的版本，可以自己选择，灵活性比较大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9495" cy="1870075"/>
            <wp:effectExtent l="0" t="0" r="571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8225" cy="1546860"/>
            <wp:effectExtent l="0" t="0" r="698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4415" cy="1123315"/>
            <wp:effectExtent l="0" t="0" r="254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  <w:r>
        <w:drawing>
          <wp:inline distT="0" distB="0" distL="114300" distR="114300">
            <wp:extent cx="6115050" cy="1267460"/>
            <wp:effectExtent l="0" t="0" r="190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4415" cy="1139190"/>
            <wp:effectExtent l="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73700" cy="1109345"/>
            <wp:effectExtent l="0" t="0" r="762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854700" cy="1011555"/>
            <wp:effectExtent l="0" t="0" r="6350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51500" cy="533400"/>
            <wp:effectExtent l="0" t="0" r="3175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58155" cy="546100"/>
            <wp:effectExtent l="0" t="0" r="571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3475355" cy="3268345"/>
            <wp:effectExtent l="0" t="0" r="0" b="63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2654300" cy="1219200"/>
            <wp:effectExtent l="0" t="0" r="3810" b="25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2624455" cy="1016000"/>
            <wp:effectExtent l="0" t="0" r="635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2836545" cy="2794000"/>
            <wp:effectExtent l="0" t="0" r="3175" b="44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</w:pPr>
      <w:r>
        <w:drawing>
          <wp:inline distT="0" distB="0" distL="114300" distR="114300">
            <wp:extent cx="2785745" cy="2946400"/>
            <wp:effectExtent l="0" t="0" r="4445" b="6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drawing>
          <wp:inline distT="0" distB="0" distL="114300" distR="114300">
            <wp:extent cx="3340100" cy="3149600"/>
            <wp:effectExtent l="0" t="0" r="3175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pStyle w:val="255"/>
        <w:ind w:firstLine="420" w:firstLineChars="200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因为行存表中， 数据是按照行数据为基础逻辑存储单元进行存储的， 一行中的数据在存储介质中以连续存储形式存在，列存表中数据是按照列为基础的逻辑存储单元进行存储的，一列中的数据在存储介质中以连续存储形式存在。行存表写入效率高，列存储读取效率高。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全量物化视图支持对物化视图做全量更新而不支持增量更新，增量物化视图则完全相反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2953385"/>
            <wp:effectExtent l="0" t="0" r="0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9495" cy="1575435"/>
            <wp:effectExtent l="0" t="0" r="5715" b="127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</w:pPr>
      <w:r>
        <w:drawing>
          <wp:inline distT="0" distB="0" distL="114300" distR="114300">
            <wp:extent cx="6116955" cy="2979420"/>
            <wp:effectExtent l="0" t="0" r="0" b="63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drawing>
          <wp:inline distT="0" distB="0" distL="114300" distR="114300">
            <wp:extent cx="6119495" cy="4373245"/>
            <wp:effectExtent l="0" t="0" r="5715" b="190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20130" cy="2684145"/>
            <wp:effectExtent l="0" t="0" r="5080" b="698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8860" cy="1311910"/>
            <wp:effectExtent l="0" t="0" r="6350" b="6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6113145" cy="3308350"/>
            <wp:effectExtent l="0" t="0" r="3810" b="190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053455" cy="2599055"/>
            <wp:effectExtent l="0" t="0" r="5715" b="127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6116955" cy="726440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</w:pPr>
      <w:r>
        <w:drawing>
          <wp:inline distT="0" distB="0" distL="114300" distR="114300">
            <wp:extent cx="4373245" cy="948055"/>
            <wp:effectExtent l="0" t="0" r="1905" b="127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drawing>
          <wp:inline distT="0" distB="0" distL="114300" distR="114300">
            <wp:extent cx="4279900" cy="855345"/>
            <wp:effectExtent l="0" t="0" r="4445" b="317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4415" cy="2992120"/>
            <wp:effectExtent l="0" t="0" r="2540" b="444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t xml:space="preserve"> 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3877945" cy="833755"/>
            <wp:effectExtent l="0" t="0" r="1905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3683000" cy="884555"/>
            <wp:effectExtent l="0" t="0" r="6985" b="698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3458845" cy="791845"/>
            <wp:effectExtent l="0" t="0" r="0" b="63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6118225" cy="1529080"/>
            <wp:effectExtent l="0" t="0" r="6985" b="635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1560195"/>
            <wp:effectExtent l="0" t="0" r="0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1875" cy="2891155"/>
            <wp:effectExtent l="0" t="0" r="5080" b="635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优化了share buffer，因为数据库整体较小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优化了 wal buffer，他之前数值过高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优化了 max connections，因为cpu 核心略少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关闭了enable-mergejoin和enable-nestloop 因为数据库没有使用TP workload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优化了 max process memory ，它之前设置的过小了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  <w:lang w:val="en-US" w:eastAsia="zh-CN"/>
        </w:rPr>
      </w:pPr>
    </w:p>
    <w:p>
      <w:pPr>
        <w:topLinePunct w:val="0"/>
        <w:adjustRightInd/>
        <w:snapToGrid/>
        <w:spacing w:before="0" w:after="0" w:line="240" w:lineRule="auto"/>
        <w:ind w:left="0" w:firstLine="1260" w:firstLineChars="600"/>
        <w:rPr>
          <w:rFonts w:hint="default" w:ascii="HuaweiSans-Regular" w:hAnsi="HuaweiSans-Regular" w:eastAsia="方正兰亭黑简体"/>
          <w:sz w:val="21"/>
          <w:lang w:val="en-US" w:eastAsia="zh-CN"/>
        </w:rPr>
      </w:pPr>
      <w:r>
        <w:rPr>
          <w:rFonts w:hint="eastAsia" w:ascii="HuaweiSans-Regular" w:hAnsi="HuaweiSans-Regular" w:eastAsia="方正兰亭黑简体"/>
          <w:sz w:val="21"/>
          <w:lang w:val="en-US" w:eastAsia="zh-CN"/>
        </w:rPr>
        <w:t>索引可以提高检索的性能。优化数据库可以优化sql语句，优化表的结构，减少表的关联。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5685" cy="1972310"/>
            <wp:effectExtent l="0" t="0" r="1270" b="63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3145" cy="1747520"/>
            <wp:effectExtent l="0" t="0" r="3810" b="254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3145" cy="1729740"/>
            <wp:effectExtent l="0" t="0" r="3810" b="381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回归模型分析连续变量，分类模型分析离散变量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：什么是</w:t>
      </w:r>
      <w:r>
        <w:rPr>
          <w:rFonts w:ascii="Huawei Sans" w:hAnsi="Huawei Sans" w:cs="Huawei Sans"/>
        </w:rPr>
        <w:t>SVM算法？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SVM--支持向量机算法，是通过寻求结构化风险最小来提高学习机泛化能力，实现经验风险和置信范围的最小化的一种机器学习算法。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pStyle w:val="255"/>
        <w:numPr>
          <w:ilvl w:val="0"/>
          <w:numId w:val="17"/>
        </w:numPr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</w:rPr>
        <w:t>准确率</w:t>
      </w:r>
      <w:r>
        <w:rPr>
          <w:rFonts w:hint="eastAsia" w:ascii="Arial" w:hAnsi="Arial" w:cs="Arial"/>
          <w:shd w:val="clear" w:color="auto" w:fill="FFFFFF"/>
          <w:lang w:eastAsia="zh-CN"/>
        </w:rPr>
        <w:t>：</w:t>
      </w:r>
      <w:r>
        <w:rPr>
          <w:rFonts w:hint="eastAsia" w:ascii="Arial" w:hAnsi="Arial" w:cs="Arial"/>
          <w:shd w:val="clear" w:color="auto" w:fill="FFFFFF"/>
        </w:rPr>
        <w:t>分类正确的样本数占总样本的比例数</w:t>
      </w:r>
    </w:p>
    <w:p>
      <w:pPr>
        <w:pStyle w:val="255"/>
        <w:numPr>
          <w:ilvl w:val="0"/>
          <w:numId w:val="17"/>
        </w:numPr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精准率：预测为正例的样本中有多少是真的正例</w:t>
      </w:r>
    </w:p>
    <w:p>
      <w:pPr>
        <w:pStyle w:val="255"/>
        <w:numPr>
          <w:ilvl w:val="0"/>
          <w:numId w:val="17"/>
        </w:numPr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召回率：真正的正例样本有多少被预测出来</w:t>
      </w:r>
    </w:p>
    <w:p>
      <w:pPr>
        <w:pStyle w:val="255"/>
        <w:numPr>
          <w:ilvl w:val="0"/>
          <w:numId w:val="17"/>
        </w:numPr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AUC：ROC曲线下的面积，衡量正样本排在负样本之前的能力</w:t>
      </w:r>
    </w:p>
    <w:p>
      <w:pPr>
        <w:pStyle w:val="255"/>
        <w:numPr>
          <w:ilvl w:val="0"/>
          <w:numId w:val="17"/>
        </w:numPr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混淆矩阵：多分类问题中评价预测精度的n*n矩阵</w:t>
      </w:r>
    </w:p>
    <w:p>
      <w:pPr>
        <w:pStyle w:val="255"/>
        <w:rPr>
          <w:rFonts w:hint="eastAsia"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pStyle w:val="255"/>
        <w:numPr>
          <w:ilvl w:val="0"/>
          <w:numId w:val="18"/>
        </w:numPr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均方根误差：衡量观测值与真实值之间的偏差</w:t>
      </w:r>
    </w:p>
    <w:p>
      <w:pPr>
        <w:pStyle w:val="255"/>
        <w:numPr>
          <w:ilvl w:val="0"/>
          <w:numId w:val="18"/>
        </w:numPr>
        <w:rPr>
          <w:rFonts w:hint="default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平均绝对误差：反映预测值误差的实际情况</w:t>
      </w:r>
    </w:p>
    <w:p>
      <w:pPr>
        <w:pStyle w:val="255"/>
        <w:numPr>
          <w:ilvl w:val="0"/>
          <w:numId w:val="18"/>
        </w:numPr>
        <w:rPr>
          <w:rFonts w:hint="default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标准差：用于衡量一组数值的离散程度。</w:t>
      </w:r>
      <w:bookmarkStart w:id="0" w:name="_GoBack"/>
      <w:bookmarkEnd w:id="0"/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3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F727F1"/>
    <w:multiLevelType w:val="singleLevel"/>
    <w:tmpl w:val="F2F727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A36B5B2"/>
    <w:multiLevelType w:val="singleLevel"/>
    <w:tmpl w:val="0A36B5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4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5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6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9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0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1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3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5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6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17"/>
  </w:num>
  <w:num w:numId="3">
    <w:abstractNumId w:val="7"/>
  </w:num>
  <w:num w:numId="4">
    <w:abstractNumId w:val="8"/>
  </w:num>
  <w:num w:numId="5">
    <w:abstractNumId w:val="6"/>
  </w:num>
  <w:num w:numId="6">
    <w:abstractNumId w:val="11"/>
  </w:num>
  <w:num w:numId="7">
    <w:abstractNumId w:val="2"/>
  </w:num>
  <w:num w:numId="8">
    <w:abstractNumId w:val="3"/>
  </w:num>
  <w:num w:numId="9">
    <w:abstractNumId w:val="9"/>
  </w:num>
  <w:num w:numId="10">
    <w:abstractNumId w:val="5"/>
  </w:num>
  <w:num w:numId="11">
    <w:abstractNumId w:val="13"/>
  </w:num>
  <w:num w:numId="12">
    <w:abstractNumId w:val="10"/>
  </w:num>
  <w:num w:numId="13">
    <w:abstractNumId w:val="16"/>
  </w:num>
  <w:num w:numId="14">
    <w:abstractNumId w:val="14"/>
  </w:num>
  <w:num w:numId="15">
    <w:abstractNumId w:val="15"/>
  </w:num>
  <w:num w:numId="16">
    <w:abstractNumId w:val="12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1283478A"/>
    <w:rsid w:val="2028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unhideWhenUsed="0" w:uiPriority="0" w:name="Body Text"/>
    <w:lsdException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qFormat="1" w:unhideWhenUsed="0" w:uiPriority="0" w:name="Date"/>
    <w:lsdException w:unhideWhenUsed="0" w:uiPriority="0" w:name="Body Text First Indent"/>
    <w:lsdException w:unhideWhenUsed="0" w:uiPriority="0" w:name="Body Text First Indent 2"/>
    <w:lsdException w:qFormat="1"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qFormat="1"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unhideWhenUsed="0" w:uiPriority="0" w:name="Normal (Web)"/>
    <w:lsdException w:qFormat="1" w:unhideWhenUsed="0" w:uiPriority="0" w:name="HTML Acronym"/>
    <w:lsdException w:unhideWhenUsed="0" w:uiPriority="0" w:name="HTML Address"/>
    <w:lsdException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unhideWhenUsed="0" w:uiPriority="0" w:name="HTML Preformatted"/>
    <w:lsdException w:qFormat="1" w:unhideWhenUsed="0" w:uiPriority="0" w:name="HTML Sample"/>
    <w:lsdException w:unhideWhenUsed="0" w:uiPriority="0" w:name="HTML Typewriter"/>
    <w:lsdException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uiPriority w:val="0"/>
    <w:pPr>
      <w:framePr w:w="7920" w:h="1980" w:hRule="exact" w:hSpace="180" w:wrap="around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qFormat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qFormat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microsoft.com/office/2006/relationships/keyMapCustomizations" Target="customizations.xml"/><Relationship Id="rId5" Type="http://schemas.openxmlformats.org/officeDocument/2006/relationships/image" Target="media/image2.png"/><Relationship Id="rId49" Type="http://schemas.openxmlformats.org/officeDocument/2006/relationships/customXml" Target="../customXml/item5.xml"/><Relationship Id="rId48" Type="http://schemas.openxmlformats.org/officeDocument/2006/relationships/customXml" Target="../customXml/item4.xml"/><Relationship Id="rId47" Type="http://schemas.openxmlformats.org/officeDocument/2006/relationships/customXml" Target="../customXml/item3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/>
</ds:datastoreItem>
</file>

<file path=customXml/itemProps3.xml><?xml version="1.0" encoding="utf-8"?>
<ds:datastoreItem xmlns:ds="http://schemas.openxmlformats.org/officeDocument/2006/customXml" ds:itemID="{BC21252C-4A9D-4501-ACF4-B5A790D1D626}">
  <ds:schemaRefs/>
</ds:datastoreItem>
</file>

<file path=customXml/itemProps4.xml><?xml version="1.0" encoding="utf-8"?>
<ds:datastoreItem xmlns:ds="http://schemas.openxmlformats.org/officeDocument/2006/customXml" ds:itemID="{EEA82ABF-3C64-4AD6-A3F8-BF7B6BBD7965}">
  <ds:schemaRefs/>
</ds:datastoreItem>
</file>

<file path=customXml/itemProps5.xml><?xml version="1.0" encoding="utf-8"?>
<ds:datastoreItem xmlns:ds="http://schemas.openxmlformats.org/officeDocument/2006/customXml" ds:itemID="{0FCD57C0-E95C-4E67-BD02-FC50ABA9F6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10</Pages>
  <Words>760</Words>
  <Characters>4338</Characters>
  <Lines>36</Lines>
  <Paragraphs>10</Paragraphs>
  <TotalTime>63</TotalTime>
  <ScaleCrop>false</ScaleCrop>
  <LinksUpToDate>false</LinksUpToDate>
  <CharactersWithSpaces>5088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semire</cp:lastModifiedBy>
  <cp:lastPrinted>2016-11-21T02:33:00Z</cp:lastPrinted>
  <dcterms:modified xsi:type="dcterms:W3CDTF">2021-08-26T02:34:56Z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2052-11.1.0.10314</vt:lpwstr>
  </property>
</Properties>
</file>