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373370" cy="332105"/>
            <wp:effectExtent l="0" t="0" r="6350" b="3175"/>
            <wp:docPr id="1" name="图片 1" descr="Screenshot 2021-08-25 1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1-08-25 151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344795" cy="898525"/>
            <wp:effectExtent l="0" t="0" r="4445" b="635"/>
            <wp:docPr id="3" name="图片 3" descr="Screenshot 2021-08-25 15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2021-08-25 1516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可修改源码；</w:t>
      </w:r>
    </w:p>
    <w:p>
      <w:pPr>
        <w:pStyle w:val="255"/>
        <w:numPr>
          <w:ilvl w:val="0"/>
          <w:numId w:val="17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可通过编译选项来选择性编译并安装组件。</w:t>
      </w:r>
    </w:p>
    <w:p>
      <w:pPr>
        <w:pStyle w:val="255"/>
        <w:numPr>
          <w:numId w:val="0"/>
        </w:numPr>
        <w:topLinePunct w:val="0"/>
        <w:adjustRightInd/>
        <w:snapToGrid w:val="0"/>
        <w:spacing w:before="80" w:after="80" w:line="240" w:lineRule="atLeast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安装数据库所需要的步骤：</w:t>
      </w:r>
    </w:p>
    <w:p>
      <w:pPr>
        <w:pStyle w:val="255"/>
        <w:numPr>
          <w:ilvl w:val="0"/>
          <w:numId w:val="18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创建openGauss源码存放和安装路径；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下载并解压第三方编译库；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安装依赖包、配置环境变量；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下载openGauss源码；</w:t>
      </w:r>
    </w:p>
    <w:p>
      <w:pPr>
        <w:pStyle w:val="255"/>
        <w:numPr>
          <w:ilvl w:val="0"/>
          <w:numId w:val="18"/>
        </w:numPr>
        <w:rPr>
          <w:rFonts w:ascii="Huawei Sans" w:hAnsi="Huawei Sans" w:eastAsia="方正兰亭黑简体" w:cs="Huawei Sans"/>
          <w:sz w:val="21"/>
        </w:rPr>
      </w:pPr>
      <w:r>
        <w:rPr>
          <w:rFonts w:hint="eastAsia" w:ascii="Huawei Sans" w:hAnsi="Huawei Sans" w:cs="Huawei Sans"/>
          <w:lang w:val="en-US" w:eastAsia="zh-CN"/>
        </w:rPr>
        <w:t>编译openGauss源码并安装（make、make install）。</w:t>
      </w: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895600" cy="815340"/>
            <wp:effectExtent l="0" t="0" r="0" b="7620"/>
            <wp:docPr id="4" name="图片 4" descr="Screenshot 2021-08-25 15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2021-08-25 1551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87035" cy="735965"/>
            <wp:effectExtent l="0" t="0" r="14605" b="10795"/>
            <wp:docPr id="5" name="图片 5" descr="Screenshot 2021-08-25 16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2021-08-25 1607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22595" cy="717550"/>
            <wp:effectExtent l="0" t="0" r="9525" b="13970"/>
            <wp:docPr id="6" name="图片 6" descr="Screenshot 2021-08-25 1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2021-08-25 1608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02275" cy="753110"/>
            <wp:effectExtent l="0" t="0" r="14605" b="8890"/>
            <wp:docPr id="7" name="图片 7" descr="Screenshot 2021-08-25 16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2021-08-25 160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20055" cy="732155"/>
            <wp:effectExtent l="0" t="0" r="12065" b="14605"/>
            <wp:docPr id="9" name="图片 9" descr="Screenshot 2021-08-25 16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 2021-08-25 1610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029200" cy="1043940"/>
            <wp:effectExtent l="0" t="0" r="0" b="7620"/>
            <wp:docPr id="10" name="图片 10" descr="Screenshot 2021-08-25 16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2021-08-25 1611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280660" cy="1082040"/>
            <wp:effectExtent l="0" t="0" r="7620" b="0"/>
            <wp:docPr id="11" name="图片 11" descr="Screenshot 2021-08-25 16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2021-08-25 1611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03520" cy="457200"/>
            <wp:effectExtent l="0" t="0" r="0" b="0"/>
            <wp:docPr id="12" name="图片 12" descr="Screenshot 2021-08-25 1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2021-08-25 1612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8300" cy="462280"/>
            <wp:effectExtent l="0" t="0" r="7620" b="10160"/>
            <wp:docPr id="13" name="图片 13" descr="Screenshot 2021-08-25 16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 2021-08-25 1612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644140" cy="3215640"/>
            <wp:effectExtent l="0" t="0" r="7620" b="0"/>
            <wp:docPr id="14" name="图片 14" descr="Screenshot 2021-08-25 16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 2021-08-25 1617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301240" cy="1066800"/>
            <wp:effectExtent l="0" t="0" r="0" b="0"/>
            <wp:docPr id="15" name="图片 15" descr="Screenshot 2021-08-25 16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 2021-08-25 1618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270760" cy="1051560"/>
            <wp:effectExtent l="0" t="0" r="0" b="0"/>
            <wp:docPr id="16" name="图片 16" descr="Screenshot 2021-08-25 16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 2021-08-25 1619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362200" cy="3055620"/>
            <wp:effectExtent l="0" t="0" r="0" b="7620"/>
            <wp:docPr id="17" name="图片 17" descr="Screenshot 2021-08-25 16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 2021-08-25 16200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339340" cy="3200400"/>
            <wp:effectExtent l="0" t="0" r="7620" b="0"/>
            <wp:docPr id="18" name="图片 18" descr="Screenshot 2021-08-25 16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 2021-08-25 1620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ind w:left="0" w:leftChars="0" w:firstLine="0" w:firstLineChars="0"/>
        <w:rPr>
          <w:rFonts w:hint="eastAsia" w:ascii="Huawei Sans" w:hAnsi="Huawei Sans" w:cs="Huawei Sans"/>
          <w:lang w:val="en-US" w:eastAsia="zh-CN"/>
        </w:rPr>
      </w:pPr>
      <w:bookmarkStart w:id="0" w:name="_GoBack"/>
      <w:bookmarkEnd w:id="0"/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行存储中一组数据的每一列是连续存储的，而列存储中一组数据的每一列是分开存储的，因此写入、修改数据时，由于IO读写次数不同，执行时间也就不同。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当执行update等写入数据的SQL时，行存表效率更高；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当执行只读取特定列的（如求某一列平均值）的SQL时，列存表效率更高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numPr>
          <w:ilvl w:val="0"/>
          <w:numId w:val="19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全量物化视图是对创建好的物化视图做全量更新，而增量物化视图只做增量更新；</w:t>
      </w:r>
    </w:p>
    <w:p>
      <w:pPr>
        <w:pStyle w:val="255"/>
        <w:numPr>
          <w:ilvl w:val="0"/>
          <w:numId w:val="19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增量物化视图支持的场景较少，且只支持行存表。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8935" cy="1804035"/>
            <wp:effectExtent l="0" t="0" r="6985" b="9525"/>
            <wp:docPr id="19" name="图片 19" descr="Screenshot 2021-08-25 1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 2021-08-25 1654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6395" cy="1465580"/>
            <wp:effectExtent l="0" t="0" r="9525" b="12700"/>
            <wp:docPr id="20" name="图片 20" descr="Screenshot 2021-08-25 16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shot 2021-08-25 1654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417185" cy="2216785"/>
            <wp:effectExtent l="0" t="0" r="8255" b="8255"/>
            <wp:docPr id="21" name="图片 21" descr="Screenshot 2021-08-25 16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shot 2021-08-25 1657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25135" cy="1628775"/>
            <wp:effectExtent l="0" t="0" r="6985" b="1905"/>
            <wp:docPr id="22" name="图片 22" descr="Screenshot 2021-08-25 17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creenshot 2021-08-25 1700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533390" cy="1861820"/>
            <wp:effectExtent l="0" t="0" r="13970" b="12700"/>
            <wp:docPr id="23" name="图片 23" descr="Screenshot 2021-08-25 17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creenshot 2021-08-25 17015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436620" cy="952500"/>
            <wp:effectExtent l="0" t="0" r="7620" b="7620"/>
            <wp:docPr id="24" name="图片 24" descr="Screenshot 2021-08-25 17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creenshot 2021-08-25 1702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11165" cy="671195"/>
            <wp:effectExtent l="0" t="0" r="5715" b="14605"/>
            <wp:docPr id="25" name="图片 25" descr="Screenshot 2021-08-25 17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creenshot 2021-08-25 1703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046220" cy="1775460"/>
            <wp:effectExtent l="0" t="0" r="7620" b="7620"/>
            <wp:docPr id="26" name="图片 26" descr="Screenshot 2021-08-25 17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creenshot 2021-08-25 1704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509260" cy="1393825"/>
            <wp:effectExtent l="0" t="0" r="7620" b="8255"/>
            <wp:docPr id="27" name="图片 27" descr="Screenshot 2021-08-25 17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Screenshot 2021-08-25 1705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749040" cy="891540"/>
            <wp:effectExtent l="0" t="0" r="0" b="7620"/>
            <wp:docPr id="28" name="图片 28" descr="Screenshot 2021-08-25 17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creenshot 2021-08-25 1706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329940" cy="853440"/>
            <wp:effectExtent l="0" t="0" r="7620" b="0"/>
            <wp:docPr id="29" name="图片 29" descr="Screenshot 2021-08-25 17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creenshot 2021-08-25 1706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489960" cy="708660"/>
            <wp:effectExtent l="0" t="0" r="0" b="7620"/>
            <wp:docPr id="30" name="图片 30" descr="Screenshot 2021-08-25 17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creenshot 2021-08-25 17065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485765" cy="1130935"/>
            <wp:effectExtent l="0" t="0" r="635" b="12065"/>
            <wp:docPr id="31" name="图片 31" descr="Screenshot 2021-08-25 17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creenshot 2021-08-25 17155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478780" cy="1410970"/>
            <wp:effectExtent l="0" t="0" r="7620" b="6350"/>
            <wp:docPr id="33" name="图片 33" descr="Screenshot 2021-08-25 1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Screenshot 2021-08-25 1716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20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shared_buffers；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max_connections；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effective_cache_size；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effective_io_concurrency；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wal_buffers；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random_page_cost；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default_statistics_target。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修改这些参数，使数据库能够占用更多的硬件资源，从而增加执行速度。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索引的好处：</w:t>
      </w:r>
    </w:p>
    <w:p>
      <w:pPr>
        <w:pStyle w:val="255"/>
        <w:numPr>
          <w:ilvl w:val="0"/>
          <w:numId w:val="21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加快检索速度；</w:t>
      </w:r>
    </w:p>
    <w:p>
      <w:pPr>
        <w:pStyle w:val="255"/>
        <w:numPr>
          <w:ilvl w:val="0"/>
          <w:numId w:val="21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加快表与表之间的连接；</w:t>
      </w:r>
    </w:p>
    <w:p>
      <w:pPr>
        <w:pStyle w:val="255"/>
        <w:numPr>
          <w:ilvl w:val="0"/>
          <w:numId w:val="21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加快分组和排序速度。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其他优化的方法：</w:t>
      </w:r>
    </w:p>
    <w:p>
      <w:pPr>
        <w:pStyle w:val="255"/>
        <w:numPr>
          <w:ilvl w:val="0"/>
          <w:numId w:val="22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优化SQL语句的写法，减少不必要的查询；</w:t>
      </w:r>
    </w:p>
    <w:p>
      <w:pPr>
        <w:pStyle w:val="255"/>
        <w:numPr>
          <w:ilvl w:val="0"/>
          <w:numId w:val="22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优化表结构，将一些低频字段组成单独的表。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01005" cy="3355975"/>
            <wp:effectExtent l="0" t="0" r="635" b="12065"/>
            <wp:docPr id="34" name="图片 34" descr="Screenshot 2021-08-25 17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creenshot 2021-08-25 1753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485765" cy="3606165"/>
            <wp:effectExtent l="0" t="0" r="635" b="5715"/>
            <wp:docPr id="35" name="图片 35" descr="Screenshot 2021-08-25 17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Screenshot 2021-08-25 17544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16245" cy="2570480"/>
            <wp:effectExtent l="0" t="0" r="635" b="5080"/>
            <wp:docPr id="36" name="图片 36" descr="Screenshot 2021-08-25 1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creenshot 2021-08-25 1756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numPr>
          <w:ilvl w:val="0"/>
          <w:numId w:val="23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输出类型不同，分类模型是定性输出，回归模型是定量输出；</w:t>
      </w:r>
    </w:p>
    <w:p>
      <w:pPr>
        <w:pStyle w:val="255"/>
        <w:numPr>
          <w:ilvl w:val="0"/>
          <w:numId w:val="23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目标属性不同，分类模型是离散目标，回归模型是连续目标。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SVM算法是用来寻找两个类的“分界”的算法，具体来说，寻找一个能将所有数据样本划开的超平面，使样本集中所有数据到这个超平面的距离最短。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</w:p>
    <w:p>
      <w:pPr>
        <w:pStyle w:val="255"/>
        <w:numPr>
          <w:ilvl w:val="0"/>
          <w:numId w:val="24"/>
        </w:numPr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精确率：预测的某类样本中，有多少是被正确预测的；</w:t>
      </w:r>
    </w:p>
    <w:p>
      <w:pPr>
        <w:pStyle w:val="255"/>
        <w:numPr>
          <w:ilvl w:val="0"/>
          <w:numId w:val="24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召回率：对于实际样本而言，有多少是被正确预测的；</w:t>
      </w:r>
    </w:p>
    <w:p>
      <w:pPr>
        <w:pStyle w:val="255"/>
        <w:rPr>
          <w:rFonts w:ascii="Arial" w:hAnsi="Arial" w:cs="Arial"/>
          <w:shd w:val="clear" w:color="auto" w:fill="FFFFFF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25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均方根误差：观测值与真实值之间的偏差；</w:t>
      </w:r>
    </w:p>
    <w:p>
      <w:pPr>
        <w:pStyle w:val="255"/>
        <w:numPr>
          <w:ilvl w:val="0"/>
          <w:numId w:val="25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均方误差：真实值与预测值的差值的平方求和的平均；</w:t>
      </w:r>
    </w:p>
    <w:p>
      <w:pPr>
        <w:pStyle w:val="255"/>
        <w:numPr>
          <w:ilvl w:val="0"/>
          <w:numId w:val="25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平均绝对误差：反映预测值误差的实际情况；</w:t>
      </w:r>
    </w:p>
    <w:p>
      <w:pPr>
        <w:pStyle w:val="255"/>
        <w:numPr>
          <w:ilvl w:val="0"/>
          <w:numId w:val="25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标准差：一组数值的离散程度。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71A12"/>
    <w:multiLevelType w:val="singleLevel"/>
    <w:tmpl w:val="D2471A1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CE293D"/>
    <w:multiLevelType w:val="singleLevel"/>
    <w:tmpl w:val="EACE29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A251BF9"/>
    <w:multiLevelType w:val="singleLevel"/>
    <w:tmpl w:val="FA251B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5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6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7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218001A8"/>
    <w:multiLevelType w:val="singleLevel"/>
    <w:tmpl w:val="218001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2594138"/>
    <w:multiLevelType w:val="singleLevel"/>
    <w:tmpl w:val="2259413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624DBCE"/>
    <w:multiLevelType w:val="singleLevel"/>
    <w:tmpl w:val="3624DBC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3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4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5">
    <w:nsid w:val="50A62754"/>
    <w:multiLevelType w:val="singleLevel"/>
    <w:tmpl w:val="50A62754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3ED093D"/>
    <w:multiLevelType w:val="singleLevel"/>
    <w:tmpl w:val="53ED093D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9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0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21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2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7989276B"/>
    <w:multiLevelType w:val="singleLevel"/>
    <w:tmpl w:val="798927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12"/>
  </w:num>
  <w:num w:numId="5">
    <w:abstractNumId w:val="7"/>
  </w:num>
  <w:num w:numId="6">
    <w:abstractNumId w:val="17"/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19"/>
  </w:num>
  <w:num w:numId="12">
    <w:abstractNumId w:val="14"/>
  </w:num>
  <w:num w:numId="13">
    <w:abstractNumId w:val="22"/>
  </w:num>
  <w:num w:numId="14">
    <w:abstractNumId w:val="20"/>
  </w:num>
  <w:num w:numId="15">
    <w:abstractNumId w:val="21"/>
  </w:num>
  <w:num w:numId="16">
    <w:abstractNumId w:val="18"/>
  </w:num>
  <w:num w:numId="17">
    <w:abstractNumId w:val="16"/>
  </w:num>
  <w:num w:numId="18">
    <w:abstractNumId w:val="11"/>
  </w:num>
  <w:num w:numId="19">
    <w:abstractNumId w:val="0"/>
  </w:num>
  <w:num w:numId="20">
    <w:abstractNumId w:val="15"/>
  </w:num>
  <w:num w:numId="21">
    <w:abstractNumId w:val="10"/>
  </w:num>
  <w:num w:numId="22">
    <w:abstractNumId w:val="1"/>
  </w:num>
  <w:num w:numId="23">
    <w:abstractNumId w:val="2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4971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11D58CD"/>
    <w:rsid w:val="02660099"/>
    <w:rsid w:val="03887E9F"/>
    <w:rsid w:val="040318FC"/>
    <w:rsid w:val="071D6AB9"/>
    <w:rsid w:val="0A6A1784"/>
    <w:rsid w:val="17681EE0"/>
    <w:rsid w:val="1B1D2457"/>
    <w:rsid w:val="22872FA4"/>
    <w:rsid w:val="246B21FC"/>
    <w:rsid w:val="2D37261F"/>
    <w:rsid w:val="2EB81014"/>
    <w:rsid w:val="2F880F8A"/>
    <w:rsid w:val="334A7F7D"/>
    <w:rsid w:val="33C906B4"/>
    <w:rsid w:val="352054E7"/>
    <w:rsid w:val="394C01EC"/>
    <w:rsid w:val="3A0E0066"/>
    <w:rsid w:val="3ACB0CFA"/>
    <w:rsid w:val="3C207B39"/>
    <w:rsid w:val="3CCB37AC"/>
    <w:rsid w:val="3EC550BC"/>
    <w:rsid w:val="41A85B5A"/>
    <w:rsid w:val="41FF370E"/>
    <w:rsid w:val="4314736F"/>
    <w:rsid w:val="49550C5A"/>
    <w:rsid w:val="4BAE37BD"/>
    <w:rsid w:val="4D9702C5"/>
    <w:rsid w:val="50C10BA8"/>
    <w:rsid w:val="512A625E"/>
    <w:rsid w:val="59134B00"/>
    <w:rsid w:val="5B643851"/>
    <w:rsid w:val="5B7A6F37"/>
    <w:rsid w:val="5EC8610B"/>
    <w:rsid w:val="614B750D"/>
    <w:rsid w:val="62781512"/>
    <w:rsid w:val="645268B3"/>
    <w:rsid w:val="68720351"/>
    <w:rsid w:val="68C70FF1"/>
    <w:rsid w:val="68DB6022"/>
    <w:rsid w:val="6A5679C7"/>
    <w:rsid w:val="6BE52CA7"/>
    <w:rsid w:val="6CB36335"/>
    <w:rsid w:val="6DDD0404"/>
    <w:rsid w:val="6EC930EA"/>
    <w:rsid w:val="6F9259E5"/>
    <w:rsid w:val="72A17E09"/>
    <w:rsid w:val="73A50911"/>
    <w:rsid w:val="748A7A5F"/>
    <w:rsid w:val="76EB7149"/>
    <w:rsid w:val="785028BF"/>
    <w:rsid w:val="78820B57"/>
    <w:rsid w:val="78CF600D"/>
    <w:rsid w:val="79903B94"/>
    <w:rsid w:val="7E9265CC"/>
    <w:rsid w:val="7EA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qFormat="1" w:unhideWhenUsed="0" w:uiPriority="0" w:name="index 3"/>
    <w:lsdException w:unhideWhenUsed="0" w:uiPriority="0" w:name="index 4"/>
    <w:lsdException w:qFormat="1" w:unhideWhenUsed="0" w:uiPriority="0" w:name="index 5"/>
    <w:lsdException w:unhideWhenUsed="0" w:uiPriority="0" w:name="index 6"/>
    <w:lsdException w:unhideWhenUsed="0" w:uiPriority="0" w:name="index 7"/>
    <w:lsdException w:qFormat="1"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qFormat="1" w:unhideWhenUsed="0" w:uiPriority="0" w:name="annotation text"/>
    <w:lsdException w:unhideWhenUsed="0" w:uiPriority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unhideWhenUsed="0" w:uiPriority="0" w:name="List Bullet 2"/>
    <w:lsdException w:qFormat="1" w:unhideWhenUsed="0" w:uiPriority="0" w:name="List Bullet 3"/>
    <w:lsdException w:unhideWhenUsed="0" w:uiPriority="0" w:name="List Bullet 4"/>
    <w:lsdException w:qFormat="1"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qFormat="1" w:unhideWhenUsed="0" w:uiPriority="0" w:name="HTML Acronym"/>
    <w:lsdException w:unhideWhenUsed="0" w:uiPriority="0" w:name="HTML Address"/>
    <w:lsdException w:qFormat="1" w:unhideWhenUsed="0" w:uiPriority="0" w:name="HTML Cite"/>
    <w:lsdException w:qFormat="1" w:unhideWhenUsed="0" w:uiPriority="0" w:name="HTML Code"/>
    <w:lsdException w:unhideWhenUsed="0" w:uiPriority="0" w:name="HTML Definition"/>
    <w:lsdException w:qFormat="1" w:unhideWhenUsed="0" w:uiPriority="0" w:name="HTML Keyboard"/>
    <w:lsdException w:unhideWhenUsed="0" w:uiPriority="0" w:name="HTML Preformatted"/>
    <w:lsdException w:unhideWhenUsed="0" w:uiPriority="0" w:name="HTML Sample"/>
    <w:lsdException w:qFormat="1" w:unhideWhenUsed="0" w:uiPriority="0" w:name="HTML Typewriter"/>
    <w:lsdException w:unhideWhenUsed="0" w:uiPriority="0" w:name="HTML Variable"/>
    <w:lsdException w:qFormat="1" w:uiPriority="99" w:name="Normal Table"/>
    <w:lsdException w:qFormat="1" w:unhideWhenUsed="0" w:uiPriority="0" w:name="annotation subject"/>
    <w:lsdException w:unhideWhenUsed="0" w:uiPriority="0" w:name="Table Simple 1"/>
    <w:lsdException w:qFormat="1" w:unhideWhenUsed="0" w:uiPriority="0" w:name="Table Simple 2"/>
    <w:lsdException w:unhideWhenUsed="0" w:uiPriority="0" w:name="Table Simple 3"/>
    <w:lsdException w:qFormat="1" w:unhideWhenUsed="0" w:uiPriority="0" w:name="Table Classic 1"/>
    <w:lsdException w:unhideWhenUsed="0" w:uiPriority="0" w:name="Table Classic 2"/>
    <w:lsdException w:unhideWhenUsed="0" w:uiPriority="0" w:name="Table Classic 3"/>
    <w:lsdException w:qFormat="1"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qFormat="1" w:unhideWhenUsed="0" w:uiPriority="0" w:name="Table Grid 3"/>
    <w:lsdException w:unhideWhenUsed="0" w:uiPriority="0" w:name="Table Grid 4"/>
    <w:lsdException w:unhideWhenUsed="0" w:uiPriority="0" w:name="Table Grid 5"/>
    <w:lsdException w:qFormat="1"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qFormat="1"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qFormat="1" w:unhideWhenUsed="0" w:uiPriority="0" w:name="Table Elegant"/>
    <w:lsdException w:unhideWhenUsed="0" w:uiPriority="0" w:name="Table Professional"/>
    <w:lsdException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unhideWhenUsed="0" w:uiPriority="0" w:name="Table Web 2"/>
    <w:lsdException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8" Type="http://schemas.openxmlformats.org/officeDocument/2006/relationships/fontTable" Target="fontTable.xml"/><Relationship Id="rId47" Type="http://schemas.microsoft.com/office/2006/relationships/keyMapCustomizations" Target="customizations.xml"/><Relationship Id="rId46" Type="http://schemas.openxmlformats.org/officeDocument/2006/relationships/customXml" Target="../customXml/item5.xml"/><Relationship Id="rId45" Type="http://schemas.openxmlformats.org/officeDocument/2006/relationships/customXml" Target="../customXml/item4.xml"/><Relationship Id="rId44" Type="http://schemas.openxmlformats.org/officeDocument/2006/relationships/customXml" Target="../customXml/item3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2</TotalTime>
  <ScaleCrop>false</ScaleCrop>
  <LinksUpToDate>false</LinksUpToDate>
  <CharactersWithSpaces>5088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Magical_ID</cp:lastModifiedBy>
  <cp:lastPrinted>2016-11-21T02:33:00Z</cp:lastPrinted>
  <dcterms:modified xsi:type="dcterms:W3CDTF">2021-08-25T12:59:08Z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2052-11.1.0.10700</vt:lpwstr>
  </property>
  <property fmtid="{D5CDD505-2E9C-101B-9397-08002B2CF9AE}" pid="23" name="ICV">
    <vt:lpwstr>1EBD0A50B4474299955C208E529174E2</vt:lpwstr>
  </property>
</Properties>
</file>