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openGauss AI特性创新实践课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关卡一、openGauss数据安装及基本操作</w:t>
      </w:r>
    </w:p>
    <w:p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 w:eastAsia="方正兰亭黑简体"/>
          <w:lang w:eastAsia="zh-CN"/>
        </w:rPr>
      </w:pPr>
      <w:r>
        <w:rPr>
          <w:rFonts w:hint="eastAsia"/>
        </w:rPr>
        <w:t>查询数据库状态成功截图</w:t>
      </w:r>
    </w:p>
    <w:p>
      <w:pPr>
        <w:pStyle w:val="255"/>
        <w:rPr>
          <w:rFonts w:hint="eastAsia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18225" cy="759460"/>
            <wp:effectExtent l="0" t="0" r="8255" b="2540"/>
            <wp:docPr id="1" name="图片 1" descr="2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.2.3"/>
                    <pic:cNvPicPr>
                      <a:picLocks noChangeAspect="1"/>
                    </pic:cNvPicPr>
                  </pic:nvPicPr>
                  <pic:blipFill>
                    <a:blip r:embed="rId8"/>
                    <a:srcRect b="7382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 w:eastAsia="方正兰亭黑简体"/>
          <w:lang w:eastAsia="zh-CN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>
      <w:pPr>
        <w:pStyle w:val="255"/>
        <w:rPr>
          <w:rFonts w:hint="eastAsia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18225" cy="2157095"/>
            <wp:effectExtent l="0" t="0" r="8255" b="6985"/>
            <wp:docPr id="3" name="图片 3" descr="2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2.3"/>
                    <pic:cNvPicPr>
                      <a:picLocks noChangeAspect="1"/>
                    </pic:cNvPicPr>
                  </pic:nvPicPr>
                  <pic:blipFill>
                    <a:blip r:embed="rId8"/>
                    <a:srcRect t="2566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/>
        </w:rPr>
        <w:t>实验思考题：</w:t>
      </w:r>
      <w:r>
        <w:rPr>
          <w:rFonts w:hint="eastAsia" w:ascii="Huawei Sans" w:hAnsi="Huawei Sans" w:cs="Huawei Sans"/>
        </w:rPr>
        <w:t>为什么需要通过源码编译，安装数据库？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</w:p>
    <w:p>
      <w:pPr>
        <w:pStyle w:val="255"/>
        <w:rPr>
          <w:rFonts w:hint="eastAsia" w:ascii="Huawei Sans" w:hAnsi="Huawei Sans" w:cs="Huawei Sans"/>
          <w:lang w:val="en-US" w:eastAsia="zh-CN"/>
        </w:rPr>
      </w:pP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可以调整参数配适机器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</w:pPr>
      <w:r>
        <w:t>关卡二、openGauss数据导入及基本操作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supplier;;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8225" cy="1998345"/>
            <wp:effectExtent l="0" t="0" r="8255" b="13335"/>
            <wp:docPr id="4" name="图片 4" descr="3.2.1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.2.1.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5050" cy="1247775"/>
            <wp:effectExtent l="0" t="0" r="11430" b="1905"/>
            <wp:docPr id="5" name="图片 5" descr="3.2.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.2.2.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5050" cy="1228725"/>
            <wp:effectExtent l="0" t="0" r="11430" b="5715"/>
            <wp:docPr id="6" name="图片 6" descr="3.2.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.2.2.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8225" cy="1217930"/>
            <wp:effectExtent l="0" t="0" r="8255" b="1270"/>
            <wp:docPr id="7" name="图片 7" descr="3.2.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.2.2.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5050" cy="1238250"/>
            <wp:effectExtent l="0" t="0" r="11430" b="11430"/>
            <wp:docPr id="9" name="图片 9" descr="3.2.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.2.2.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5685" cy="1044575"/>
            <wp:effectExtent l="0" t="0" r="10795" b="6985"/>
            <wp:docPr id="10" name="图片 10" descr="3.2.2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.2.2.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5050" cy="1038225"/>
            <wp:effectExtent l="0" t="0" r="11430" b="13335"/>
            <wp:docPr id="11" name="图片 11" descr="3.2.2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.2.2.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5050" cy="466725"/>
            <wp:effectExtent l="0" t="0" r="11430" b="5715"/>
            <wp:docPr id="12" name="图片 12" descr="3.2.2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.2.2.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5685" cy="455930"/>
            <wp:effectExtent l="0" t="0" r="10795" b="1270"/>
            <wp:docPr id="13" name="图片 13" descr="3.2.2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.2.2.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任务三：物化视图的使用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6118225" cy="3321050"/>
            <wp:effectExtent l="0" t="0" r="8255" b="1270"/>
            <wp:docPr id="14" name="图片 14" descr="3.2.3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.2.3.1.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6118225" cy="1075055"/>
            <wp:effectExtent l="0" t="0" r="8255" b="6985"/>
            <wp:docPr id="15" name="图片 15" descr="3.2.3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.2.3.1.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8225" cy="1969770"/>
            <wp:effectExtent l="0" t="0" r="8255" b="11430"/>
            <wp:docPr id="16" name="图片 16" descr="3.2.3.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.2.3.1.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8225" cy="3016250"/>
            <wp:effectExtent l="0" t="0" r="8255" b="1270"/>
            <wp:docPr id="17" name="图片 17" descr="3.2.3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.2.3.2.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hint="eastAsia" w:ascii="Huawei Sans" w:hAnsi="Huawei Sans" w:eastAsia="方正兰亭黑简体" w:cs="Huawei Sans"/>
          <w:lang w:eastAsia="zh-CN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5050" cy="3181350"/>
            <wp:effectExtent l="0" t="0" r="11430" b="3810"/>
            <wp:docPr id="18" name="图片 18" descr="3.2.3.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.2.3.2.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5050" cy="3352800"/>
            <wp:effectExtent l="0" t="0" r="11430" b="0"/>
            <wp:docPr id="19" name="图片 19" descr="3.2.3.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.2.3.2.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：行存表与列存表在执行相同的</w:t>
      </w:r>
      <w:r>
        <w:rPr>
          <w:rFonts w:ascii="Huawei Sans" w:hAnsi="Huawei Sans" w:cs="Huawei Sans"/>
        </w:rPr>
        <w:t>SQL语句时，为何执行的时间不同？在执行哪些类型SQL时，行存表效率更高？在执行哪些类型SQL时，列存表效率更高？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两种表存储方式不同。随机增删改查时行存表效率更高。以列聚合时列存表效率更高。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55"/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刷新时全量物化视图全刷新，增量物化视图只刷新上次刷新后修改的部分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pStyle w:val="3"/>
        <w:numPr>
          <w:ilvl w:val="0"/>
          <w:numId w:val="0"/>
        </w:numPr>
      </w:pPr>
      <w:r>
        <w:t>关卡三、openGauss的AI4DB特性应用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X-Tuner进行参数优化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/>
        </w:rPr>
        <w:t>执行TPCH脚本，获得测试时间，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8860" cy="3295650"/>
            <wp:effectExtent l="0" t="0" r="7620" b="11430"/>
            <wp:docPr id="20" name="图片 20" descr="4.2.2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.2.2.2.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6955" cy="1731645"/>
            <wp:effectExtent l="0" t="0" r="9525" b="5715"/>
            <wp:docPr id="21" name="图片 21" descr="4.2.2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.2.2.2.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rPr>
          <w:rFonts w:hint="eastAsia" w:ascii="Huawei Sans" w:hAnsi="Huawei Sans" w:cs="Huawei Sans"/>
        </w:rPr>
        <w:t>2</w:t>
      </w:r>
      <w:r>
        <w:rPr>
          <w:rFonts w:ascii="Huawei Sans" w:hAnsi="Huawei Sans" w:cs="Huawei Sans"/>
        </w:rPr>
        <w:t>.</w:t>
      </w:r>
      <w:r>
        <w:t xml:space="preserve"> 使用root用户</w:t>
      </w:r>
      <w:r>
        <w:rPr>
          <w:rFonts w:hint="eastAsia"/>
        </w:rPr>
        <w:t>，执行</w:t>
      </w:r>
      <w:r>
        <w:t>X-Tuner进行参数建议优化</w:t>
      </w:r>
      <w:r>
        <w:rPr>
          <w:rFonts w:hint="eastAsia"/>
        </w:rPr>
        <w:t>，</w:t>
      </w:r>
      <w:r>
        <w:t>将执行结果截图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gs_xtuner recommend --db-name tpch --db-user omm --port 5432 --host 127.0.0.1 --host-user omm</w:t>
      </w:r>
    </w:p>
    <w:p>
      <w:pPr>
        <w:pStyle w:val="255"/>
        <w:rPr>
          <w:rFonts w:hint="eastAsia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18860" cy="2446020"/>
            <wp:effectExtent l="0" t="0" r="7620" b="7620"/>
            <wp:docPr id="22" name="图片 22" descr="4.2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.2.2.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3</w:t>
      </w:r>
      <w:r>
        <w:rPr>
          <w:rFonts w:ascii="Huawei Sans" w:hAnsi="Huawei Sans" w:cs="Huawei Sans"/>
        </w:rPr>
        <w:t>.重启完成后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cd /opt/software/openGauss/data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8860" cy="2273300"/>
            <wp:effectExtent l="0" t="0" r="7620" b="12700"/>
            <wp:docPr id="23" name="图片 23" descr="4.2.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4.2.2.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Index-advisor对select 查询语句进行优化，并通过对比执行计划，得到优化前后的不同。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explain，对</w:t>
      </w:r>
      <w:r>
        <w:t>查询2020年</w:t>
      </w:r>
      <w:r>
        <w:rPr>
          <w:rFonts w:hint="eastAsia"/>
        </w:rPr>
        <w:t>3月订单表收入并进行排序的S</w:t>
      </w:r>
      <w:r>
        <w:t>QL</w:t>
      </w:r>
      <w:r>
        <w:rPr>
          <w:rFonts w:ascii="Huawei Sans" w:hAnsi="Huawei Sans" w:cs="Huawei Sans"/>
        </w:rPr>
        <w:t>加以分析，将结果截图。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eastAsia="微软雅黑" w:cs="Huawei Sans"/>
          <w:kern w:val="2"/>
          <w:szCs w:val="21"/>
        </w:rPr>
      </w:pPr>
      <w:r>
        <w:rPr>
          <w:rFonts w:ascii="Huawei Sans" w:hAnsi="Huawei Sans" w:cs="Huawei Sans"/>
        </w:rPr>
        <w:t xml:space="preserve"> ORDER BY SUM(o.actual_price) DESC; 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6118860" cy="5012690"/>
            <wp:effectExtent l="0" t="0" r="7620" b="1270"/>
            <wp:docPr id="24" name="图片 24" descr="4.2.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.2.3.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rPr>
          <w:rFonts w:hint="eastAsia" w:ascii="Huawei Sans" w:hAnsi="Huawei Sans" w:cs="Huawei Sans"/>
        </w:rPr>
        <w:t>使用索引推荐功能，对查询语句进行推荐，将执行结果截图。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gs_index_advise('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DESC'); 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6114415" cy="3052445"/>
            <wp:effectExtent l="0" t="0" r="12065" b="10795"/>
            <wp:docPr id="25" name="图片 25" descr="4.2.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4.2.3.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>
        <w:rPr>
          <w:rFonts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8860" cy="1531620"/>
            <wp:effectExtent l="0" t="0" r="7620" b="7620"/>
            <wp:docPr id="26" name="图片 26" descr="4.2.3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4.2.3.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hint="eastAsia" w:ascii="Huawei Sans" w:hAnsi="Huawei Sans" w:cs="Huawei Sans"/>
        </w:rPr>
        <w:t>获取索引虚拟列大小结果（单位为：字节），将执行结果截图。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hypopg_estimate_size(16715);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hypopg_estimate_size(16716);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4705350" cy="2047875"/>
            <wp:effectExtent l="0" t="0" r="3810" b="9525"/>
            <wp:docPr id="27" name="图片 27" descr="4.2.3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4.2.3.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再次使用explain，对该S</w:t>
      </w:r>
      <w:r>
        <w:t>QL加以分析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</w:t>
      </w:r>
    </w:p>
    <w:p>
      <w:pPr>
        <w:pStyle w:val="255"/>
        <w:rPr>
          <w:rFonts w:hint="eastAsia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18860" cy="5172710"/>
            <wp:effectExtent l="0" t="0" r="7620" b="8890"/>
            <wp:docPr id="28" name="图片 28" descr="4.2.3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4.2.3.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t>6.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hypopg_drop_index(16715);</w:t>
      </w:r>
    </w:p>
    <w:p>
      <w:pPr>
        <w:pStyle w:val="255"/>
        <w:rPr>
          <w:rFonts w:hint="eastAsia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4419600" cy="952500"/>
            <wp:effectExtent l="0" t="0" r="0" b="7620"/>
            <wp:docPr id="29" name="图片 29" descr="4.2.3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4.2.3.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t>7.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hint="eastAsia"/>
        </w:rPr>
      </w:pPr>
      <w:r>
        <w:rPr>
          <w:rFonts w:ascii="Huawei Sans" w:hAnsi="Huawei Sans" w:cs="Huawei Sans"/>
        </w:rPr>
        <w:t>select * from hypopg_reset_index();</w:t>
      </w:r>
    </w:p>
    <w:p>
      <w:pPr>
        <w:pStyle w:val="255"/>
        <w:rPr>
          <w:rFonts w:hint="eastAsia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4057650" cy="962025"/>
            <wp:effectExtent l="0" t="0" r="11430" b="13335"/>
            <wp:docPr id="30" name="图片 30" descr="4.2.3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4.2.3.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hint="eastAsia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hint="eastAsia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4219575" cy="781050"/>
            <wp:effectExtent l="0" t="0" r="1905" b="11430"/>
            <wp:docPr id="31" name="图片 31" descr="4.2.3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4.2.3.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通过创建索引，对</w:t>
      </w:r>
      <w:r>
        <w:rPr>
          <w:rFonts w:ascii="Huawei Sans" w:hAnsi="Huawei Sans" w:cs="Huawei Sans"/>
        </w:rPr>
        <w:t>queries.sql中的SQL语句进行优化，并对比优化前后queries.sql执行的时间。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6118860" cy="5036820"/>
            <wp:effectExtent l="0" t="0" r="7620" b="7620"/>
            <wp:docPr id="32" name="图片 32" descr="4.2.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4.2.3.1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挑战</w:t>
      </w:r>
      <w:r>
        <w:rPr>
          <w:rFonts w:ascii="Huawei Sans" w:hAnsi="Huawei Sans" w:cs="Huawei Sans"/>
        </w:rPr>
        <w:t>一：</w:t>
      </w:r>
      <w:r>
        <w:rPr>
          <w:rFonts w:hint="eastAsia" w:ascii="Huawei Sans" w:hAnsi="Huawei Sans" w:cs="Huawei Sans"/>
        </w:rPr>
        <w:t>进一步优化</w:t>
      </w:r>
      <w:r>
        <w:rPr>
          <w:rFonts w:ascii="Huawei Sans" w:hAnsi="Huawei Sans" w:cs="Huawei Sans"/>
        </w:rPr>
        <w:t>queries.sql中的查询语句，使得前后执行时间出现倍数级的提升。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/opt/software/tpch-kit/dbgen/queries/queries03.log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：根据</w:t>
      </w:r>
      <w:r>
        <w:rPr>
          <w:rFonts w:ascii="Huawei Sans" w:hAnsi="Huawei Sans" w:cs="Huawei Sans"/>
        </w:rPr>
        <w:t>X-Tuner给出的参数优化，在哪些参数上进行了优化，为何要对这些参数进行优化？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对shared_buffers等参数进行优化。提升数据库性能。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：索引的使用，对于执行</w:t>
      </w:r>
      <w:r>
        <w:rPr>
          <w:rFonts w:ascii="Huawei Sans" w:hAnsi="Huawei Sans" w:cs="Huawei Sans"/>
        </w:rPr>
        <w:t>SQL有什么好处？除了使用索引和参数外，还有哪些方面可以对数据库进行优化？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索引能加速检索特定行。还可以使用连接代替子查询、使用外键等。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pStyle w:val="3"/>
        <w:numPr>
          <w:ilvl w:val="0"/>
          <w:numId w:val="0"/>
        </w:numPr>
      </w:pPr>
      <w:r>
        <w:t>关卡四、openGauss的DB4AI特性应用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s_model_warehouse系统表中查看训练后的模型信息</w:t>
      </w:r>
      <w:r>
        <w:rPr>
          <w:rFonts w:hint="eastAsia"/>
        </w:rPr>
        <w:t>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8860" cy="4847590"/>
            <wp:effectExtent l="0" t="0" r="7620" b="13970"/>
            <wp:docPr id="33" name="图片 33" descr="5.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5.2.1.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观察新模型的信息，</w:t>
      </w:r>
      <w:r>
        <w:rPr>
          <w:rFonts w:ascii="Huawei Sans" w:hAnsi="Huawei Sans" w:cs="Huawei Sans"/>
        </w:rPr>
        <w:t>将执行结果截图</w:t>
      </w:r>
      <w:r>
        <w:rPr>
          <w:rFonts w:hint="eastAsia"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hint="eastAsia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18860" cy="5187950"/>
            <wp:effectExtent l="0" t="0" r="7620" b="8890"/>
            <wp:docPr id="34" name="图片 34" descr="5.2.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5.2.1.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任务三：利用训练好的逻辑回归模型预测数据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并与</w:t>
      </w:r>
      <w:r>
        <w:rPr>
          <w:rFonts w:hint="eastAsia" w:ascii="Huawei Sans" w:hAnsi="Huawei Sans" w:cs="Huawei Sans"/>
        </w:rPr>
        <w:t>S</w:t>
      </w:r>
      <w:r>
        <w:rPr>
          <w:rFonts w:ascii="Huawei Sans" w:hAnsi="Huawei Sans" w:cs="Huawei Sans"/>
        </w:rPr>
        <w:t>VM算法进行比较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8860" cy="3967480"/>
            <wp:effectExtent l="0" t="0" r="7620" b="10160"/>
            <wp:docPr id="35" name="图片 35" descr="5.2.1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5.2.1.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：分类模型与回归模型有何不同？</w:t>
      </w:r>
    </w:p>
    <w:p>
      <w:pPr>
        <w:pStyle w:val="255"/>
        <w:rPr>
          <w:rFonts w:hint="eastAsia" w:ascii="Huawei Sans" w:hAnsi="Huawei Sans" w:eastAsia="方正兰亭黑简体" w:cs="Huawei Sans"/>
          <w:lang w:val="en-US" w:eastAsia="zh-CN"/>
        </w:rPr>
      </w:pP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分类模型用于判别，回归模型用于预测。分类是回归的离散化。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：什么是</w:t>
      </w:r>
      <w:r>
        <w:rPr>
          <w:rFonts w:ascii="Huawei Sans" w:hAnsi="Huawei Sans" w:cs="Huawei Sans"/>
        </w:rPr>
        <w:t>SVM算法？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一种二分类模型。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分类问题有哪些评价指标，请分别说明他们的含义？</w:t>
      </w:r>
    </w:p>
    <w:p>
      <w:pPr>
        <w:pStyle w:val="255"/>
        <w:rPr>
          <w:rFonts w:hint="eastAsia" w:ascii="Arial" w:hAnsi="Arial" w:cs="Arial"/>
          <w:shd w:val="clear" w:color="auto" w:fill="FFFFFF"/>
        </w:rPr>
      </w:pPr>
    </w:p>
    <w:p>
      <w:pPr>
        <w:pStyle w:val="255"/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准确率：算法分类正确的数据个数/输入算法的数据的个数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。</w:t>
      </w:r>
    </w:p>
    <w:p>
      <w:pPr>
        <w:pStyle w:val="255"/>
        <w:rPr>
          <w:rFonts w:hint="default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精确率：预测为正的样本占所有正样本的比重。</w:t>
      </w:r>
    </w:p>
    <w:p>
      <w:pPr>
        <w:pStyle w:val="255"/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召回率：正确预测的数据在总样本中的比重。</w:t>
      </w:r>
    </w:p>
    <w:p>
      <w:pPr>
        <w:pStyle w:val="255"/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F1值：精确率和召回率的调和平均数。</w:t>
      </w:r>
    </w:p>
    <w:p>
      <w:pPr>
        <w:pStyle w:val="255"/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ROC：反映敏感性和特异性连续变量的综合指标。</w:t>
      </w:r>
    </w:p>
    <w:p>
      <w:pPr>
        <w:pStyle w:val="255"/>
        <w:rPr>
          <w:rFonts w:hint="default" w:ascii="Arial" w:hAnsi="Arial" w:eastAsia="方正兰亭黑简体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AUC：综合评价精准率和召回率的指标。</w:t>
      </w:r>
    </w:p>
    <w:p>
      <w:pPr>
        <w:pStyle w:val="255"/>
        <w:rPr>
          <w:rFonts w:ascii="Arial" w:hAnsi="Arial" w:cs="Arial"/>
          <w:shd w:val="clear" w:color="auto" w:fill="FFFFFF"/>
        </w:rPr>
      </w:pPr>
    </w:p>
    <w:p>
      <w:pPr>
        <w:pStyle w:val="255"/>
        <w:rPr>
          <w:rFonts w:hint="eastAsia"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回归问题有哪些评价指标，请分别说明他们的含义？</w:t>
      </w:r>
    </w:p>
    <w:p>
      <w:pPr>
        <w:pStyle w:val="255"/>
        <w:rPr>
          <w:rFonts w:hint="eastAsia" w:ascii="Arial" w:hAnsi="Arial" w:cs="Arial"/>
          <w:shd w:val="clear" w:color="auto" w:fill="FFFFFF"/>
        </w:rPr>
      </w:pPr>
    </w:p>
    <w:p>
      <w:pPr>
        <w:pStyle w:val="255"/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RMSE：平方根误差</w:t>
      </w:r>
      <w:bookmarkStart w:id="0" w:name="_GoBack"/>
      <w:bookmarkEnd w:id="0"/>
      <w:r>
        <w:rPr>
          <w:rFonts w:hint="eastAsia" w:ascii="Arial" w:hAnsi="Arial" w:cs="Arial"/>
          <w:shd w:val="clear" w:color="auto" w:fill="FFFFFF"/>
          <w:lang w:val="en-US" w:eastAsia="zh-CN"/>
        </w:rPr>
        <w:t>。</w:t>
      </w:r>
    </w:p>
    <w:p>
      <w:pPr>
        <w:pStyle w:val="255"/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MAE：平均绝对误差。</w:t>
      </w:r>
    </w:p>
    <w:p>
      <w:pPr>
        <w:pStyle w:val="255"/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MSE：平均平方误差。</w:t>
      </w:r>
    </w:p>
    <w:p>
      <w:pPr>
        <w:pStyle w:val="255"/>
        <w:rPr>
          <w:rFonts w:hint="default" w:ascii="Arial" w:hAnsi="Arial" w:cs="Arial"/>
          <w:shd w:val="clear" w:color="auto" w:fill="FFFFFF"/>
          <w:lang w:val="en-US" w:eastAsia="zh-CN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1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3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0FDB4318"/>
    <w:rsid w:val="20626D47"/>
    <w:rsid w:val="29813E12"/>
    <w:rsid w:val="308652AE"/>
    <w:rsid w:val="361475A9"/>
    <w:rsid w:val="37A85310"/>
    <w:rsid w:val="695D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qFormat="1" w:unhideWhenUsed="0" w:uiPriority="0" w:name="index 2"/>
    <w:lsdException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unhideWhenUsed="0" w:uiPriority="0" w:name="index 7"/>
    <w:lsdException w:qFormat="1" w:unhideWhenUsed="0" w:uiPriority="0" w:name="index 8"/>
    <w:lsdException w:qFormat="1" w:unhideWhenUsed="0" w:uiPriority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qFormat="1" w:unhideWhenUsed="0" w:uiPriority="0" w:name="macro"/>
    <w:lsdException w:qFormat="1" w:unhideWhenUsed="0" w:uiPriority="0" w:name="toa heading"/>
    <w:lsdException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unhideWhenUsed="0" w:uiPriority="0" w:name="List Number 5"/>
    <w:lsdException w:qFormat="1" w:unhideWhenUsed="0" w:uiPriority="0" w:name="Title"/>
    <w:lsdException w:qFormat="1" w:unhideWhenUsed="0" w:uiPriority="0" w:name="Closing"/>
    <w:lsdException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unhideWhenUsed="0" w:uiPriority="0" w:name="HTML Address"/>
    <w:lsdException w:qFormat="1" w:unhideWhenUsed="0" w:uiPriority="0" w:name="HTML Cite"/>
    <w:lsdException w:qFormat="1" w:unhideWhenUsed="0" w:uiPriority="0" w:name="HTML Code"/>
    <w:lsdException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unhideWhenUsed="0" w:uiPriority="0" w:name="Table Colorful 2"/>
    <w:lsdException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unhideWhenUsed="0" w:uiPriority="0" w:name="Table Web 1"/>
    <w:lsdException w:unhideWhenUsed="0" w:uiPriority="0" w:name="Table Web 2"/>
    <w:lsdException w:unhideWhenUsed="0" w:uiPriority="0" w:name="Table Web 3"/>
    <w:lsdException w:unhideWhenUsed="0" w:uiPriority="0" w:name="Balloon Text"/>
    <w:lsdException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uiPriority w:val="0"/>
    <w:pPr>
      <w:ind w:left="100" w:leftChars="2500"/>
    </w:pPr>
  </w:style>
  <w:style w:type="paragraph" w:styleId="52">
    <w:name w:val="Body Text Indent 2"/>
    <w:basedOn w:val="1"/>
    <w:semiHidden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uiPriority w:val="0"/>
    <w:pPr>
      <w:ind w:left="100" w:leftChars="2100"/>
    </w:pPr>
  </w:style>
  <w:style w:type="paragraph" w:styleId="61">
    <w:name w:val="toc 1"/>
    <w:basedOn w:val="1"/>
    <w:next w:val="1"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uiPriority w:val="0"/>
    <w:pPr>
      <w:ind w:left="0"/>
    </w:pPr>
  </w:style>
  <w:style w:type="paragraph" w:styleId="68">
    <w:name w:val="List"/>
    <w:basedOn w:val="1"/>
    <w:semiHidden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uiPriority w:val="0"/>
    <w:rPr>
      <w:i/>
      <w:iCs/>
    </w:rPr>
  </w:style>
  <w:style w:type="character" w:styleId="144">
    <w:name w:val="HTML Typewriter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uiPriority w:val="0"/>
    <w:pPr>
      <w:ind w:left="0"/>
    </w:pPr>
  </w:style>
  <w:style w:type="paragraph" w:customStyle="1" w:styleId="208">
    <w:name w:val="Code"/>
    <w:basedOn w:val="1"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uiPriority w:val="0"/>
    <w:pPr>
      <w:ind w:left="284"/>
    </w:pPr>
  </w:style>
  <w:style w:type="paragraph" w:customStyle="1" w:styleId="215">
    <w:name w:val="Appendix heading 1"/>
    <w:basedOn w:val="3"/>
    <w:next w:val="4"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uiPriority w:val="0"/>
    <w:rPr>
      <w:color w:val="0000FF"/>
    </w:rPr>
  </w:style>
  <w:style w:type="character" w:customStyle="1" w:styleId="232">
    <w:name w:val="样式 倾斜 蓝色"/>
    <w:basedOn w:val="136"/>
    <w:semiHidden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7" Type="http://schemas.openxmlformats.org/officeDocument/2006/relationships/fontTable" Target="fontTable.xml"/><Relationship Id="rId46" Type="http://schemas.microsoft.com/office/2006/relationships/keyMapCustomizations" Target="customizations.xml"/><Relationship Id="rId45" Type="http://schemas.openxmlformats.org/officeDocument/2006/relationships/customXml" Target="../customXml/item5.xml"/><Relationship Id="rId44" Type="http://schemas.openxmlformats.org/officeDocument/2006/relationships/customXml" Target="../customXml/item4.xml"/><Relationship Id="rId43" Type="http://schemas.openxmlformats.org/officeDocument/2006/relationships/customXml" Target="../customXml/item3.xml"/><Relationship Id="rId42" Type="http://schemas.openxmlformats.org/officeDocument/2006/relationships/customXml" Target="../customXml/item2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/>
</ds:datastoreItem>
</file>

<file path=customXml/itemProps3.xml><?xml version="1.0" encoding="utf-8"?>
<ds:datastoreItem xmlns:ds="http://schemas.openxmlformats.org/officeDocument/2006/customXml" ds:itemID="{BC21252C-4A9D-4501-ACF4-B5A790D1D626}">
  <ds:schemaRefs/>
</ds:datastoreItem>
</file>

<file path=customXml/itemProps4.xml><?xml version="1.0" encoding="utf-8"?>
<ds:datastoreItem xmlns:ds="http://schemas.openxmlformats.org/officeDocument/2006/customXml" ds:itemID="{EEA82ABF-3C64-4AD6-A3F8-BF7B6BBD7965}">
  <ds:schemaRefs/>
</ds:datastoreItem>
</file>

<file path=customXml/itemProps5.xml><?xml version="1.0" encoding="utf-8"?>
<ds:datastoreItem xmlns:ds="http://schemas.openxmlformats.org/officeDocument/2006/customXml" ds:itemID="{0FCD57C0-E95C-4E67-BD02-FC50ABA9F6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10</Pages>
  <Words>760</Words>
  <Characters>4338</Characters>
  <Lines>36</Lines>
  <Paragraphs>10</Paragraphs>
  <TotalTime>112</TotalTime>
  <ScaleCrop>false</ScaleCrop>
  <LinksUpToDate>false</LinksUpToDate>
  <CharactersWithSpaces>5088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JarvanTiary</cp:lastModifiedBy>
  <cp:lastPrinted>2016-11-21T02:33:00Z</cp:lastPrinted>
  <dcterms:modified xsi:type="dcterms:W3CDTF">2021-08-26T06:56:57Z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2052-11.1.0.10700</vt:lpwstr>
  </property>
  <property fmtid="{D5CDD505-2E9C-101B-9397-08002B2CF9AE}" pid="23" name="ICV">
    <vt:lpwstr>3C71AE95AAAF4A059A1227BCA112E390</vt:lpwstr>
  </property>
</Properties>
</file>