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sz w:val="72"/>
          <w:szCs w:val="72"/>
          <w:lang w:eastAsia="zh-CN"/>
        </w:rPr>
        <w:t>openGauss AI特性创新实践课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224"/>
        <w:rPr>
          <w:rFonts w:hint="eastAsia" w:ascii="HuaweiSans-Regular" w:hAnsi="HuaweiSans-Regular" w:eastAsia="方正兰亭黑简体"/>
        </w:rPr>
      </w:pPr>
      <w:r>
        <w:rPr>
          <w:rFonts w:ascii="HuaweiSans-Regular" w:hAnsi="HuaweiSans-Regular" w:eastAsia="方正兰亭黑简体"/>
        </w:rPr>
        <w:drawing>
          <wp:inline distT="0" distB="0" distL="0" distR="0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fldChar w:fldCharType="begin"/>
      </w:r>
      <w:r>
        <w:rPr>
          <w:rFonts w:ascii="HuaweiSans-Regular" w:hAnsi="HuaweiSans-Regular" w:eastAsia="方正兰亭黑简体"/>
          <w:lang w:eastAsia="zh-CN"/>
        </w:rPr>
        <w:instrText xml:space="preserve"> DOCPROPERTY  Confidential </w:instrText>
      </w:r>
      <w:r>
        <w:rPr>
          <w:rFonts w:ascii="HuaweiSans-Regular" w:hAnsi="HuaweiSans-Regular" w:eastAsia="方正兰亭黑简体"/>
          <w:lang w:eastAsia="zh-CN"/>
        </w:rPr>
        <w:fldChar w:fldCharType="end"/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t>华为技术有限公司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  <w:r>
        <w:rPr>
          <w:rFonts w:ascii="HuaweiSans-Regular" w:hAnsi="HuaweiSans-Regular" w:eastAsia="方正兰亭黑简体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关卡一、openGauss数据安装及基本操作</w:t>
      </w:r>
    </w:p>
    <w:p>
      <w:pPr>
        <w:pStyle w:val="255"/>
        <w:rPr>
          <w:rFonts w:hint="eastAsia"/>
        </w:rPr>
      </w:pPr>
      <w:r>
        <w:t>openGauss数据安装及基本操作</w:t>
      </w:r>
      <w:r>
        <w:rPr>
          <w:rFonts w:hint="eastAsia"/>
        </w:rPr>
        <w:t>,</w:t>
      </w:r>
      <w:r>
        <w:t xml:space="preserve"> 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任务一：</w:t>
      </w:r>
      <w:r>
        <w:rPr>
          <w:rFonts w:hint="eastAsia" w:ascii="Huawei Sans" w:hAnsi="Huawei Sans" w:cs="Huawei Sans"/>
        </w:rPr>
        <w:t>数据库状态验证</w:t>
      </w:r>
    </w:p>
    <w:p>
      <w:pPr>
        <w:pStyle w:val="255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查询数据库状态成功截图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5082540" cy="322707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ind w:left="0" w:leftChars="0" w:firstLine="0" w:firstLineChars="0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>
        <w:rPr>
          <w:rFonts w:hint="eastAsia" w:ascii="Huawei Sans" w:hAnsi="Huawei Sans" w:cs="Huawei Sans"/>
        </w:rPr>
        <w:t>数据库</w:t>
      </w:r>
      <w:r>
        <w:rPr>
          <w:rFonts w:ascii="Huawei Sans" w:hAnsi="Huawei Sans" w:cs="Huawei Sans"/>
        </w:rPr>
        <w:t>服务进程验证</w:t>
      </w:r>
    </w:p>
    <w:p>
      <w:pPr>
        <w:pStyle w:val="255"/>
        <w:numPr>
          <w:ilvl w:val="0"/>
          <w:numId w:val="16"/>
        </w:numPr>
        <w:rPr>
          <w:rFonts w:hint="eastAsia"/>
        </w:rPr>
      </w:pPr>
      <w:r>
        <w:rPr>
          <w:rFonts w:hint="eastAsia" w:ascii="Huawei Sans" w:hAnsi="Huawei Sans" w:cs="Huawei Sans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hint="eastAsia" w:ascii="Huawei Sans" w:hAnsi="Huawei Sans" w:cs="Huawei Sans"/>
        </w:rPr>
        <w:t>（包含数据库服务器的主机名）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5356860" cy="3365500"/>
            <wp:effectExtent l="0" t="0" r="762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/>
        </w:rPr>
        <w:t>实验思考题：</w:t>
      </w:r>
      <w:r>
        <w:rPr>
          <w:rFonts w:hint="eastAsia" w:ascii="Huawei Sans" w:hAnsi="Huawei Sans" w:cs="Huawei Sans"/>
        </w:rPr>
        <w:t>为什么需要通过源码编译，安装数据库？</w:t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55"/>
        <w:rPr>
          <w:rFonts w:hint="default" w:ascii="Huawei Sans" w:hAnsi="Huawei Sans" w:cs="Huawei Sans"/>
          <w:lang w:val="en-US"/>
        </w:rPr>
      </w:pPr>
      <w:r>
        <w:rPr>
          <w:rFonts w:hint="eastAsia" w:ascii="Huawei Sans" w:hAnsi="Huawei Sans" w:cs="Huawei Sans"/>
          <w:lang w:val="en-US" w:eastAsia="zh-CN"/>
        </w:rPr>
        <w:t>1）可以在编译期间指定包含哪些依赖。2）方便选择安装路径。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</w:pPr>
      <w:r>
        <w:t>关卡二、openGauss数据导入及基本操作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任务一：数据初始化验证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查询supplier表的行数，并将结果进行图：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count(*) from supplier;;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501640" cy="3484245"/>
            <wp:effectExtent l="0" t="0" r="0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任务二：行存表与列存表执行效率对比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2020年上半年litemall_orders行存表与litemall_orders_col列存表中的order_price的总和查询，并对比执行效率截图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sum (order_price) from litemall_orders where add_date between '20200101' and '20200701';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752465" cy="3611880"/>
            <wp:effectExtent l="0" t="0" r="825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sum (order_price) from litemall_orders_col where add_date between '20200101' and '20200701';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680710" cy="3556635"/>
            <wp:effectExtent l="0" t="0" r="381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2. 2020年上半年litemall_orders行存表与litemall_orders_col列存表中的order_price的平均值查询，并对比执行效率截图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avg (order_price) from litemall_orders where add_date between '20200101' and '20200701';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696585" cy="3616960"/>
            <wp:effectExtent l="0" t="0" r="3175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avg (order_price) from litemall_orders_col where add_date between '20200101' and '20200701';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576570" cy="3532505"/>
            <wp:effectExtent l="0" t="0" r="1270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3. 查询litemall_orders行存表与litemall_orders_col列存表中order_id为6的order_price的值，并对比执行效率截图。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order_price from litemall_orders where order_id=6;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711825" cy="3632835"/>
            <wp:effectExtent l="0" t="0" r="3175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order_price from litemall_orders_col where order_id=6;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767070" cy="3636645"/>
            <wp:effectExtent l="0" t="0" r="8890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4. 将litemall_orders行存表与litemall_orders_col列存表中order_id为6的order_price修改为2468，并对比执行效率截图。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update litemall_orders set order_price=2468 where order_id=6;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616575" cy="3518535"/>
            <wp:effectExtent l="0" t="0" r="6985" b="19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update litemall_orders_col set order_price=2468 where order_id=6;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586730" cy="3486150"/>
            <wp:effectExtent l="0" t="0" r="6350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任务三：物化视图的使用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创建物化视图所需要的表后，对表内容进行查询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对查询结果截图：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test_view;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5694045" cy="3596005"/>
            <wp:effectExtent l="0" t="0" r="5715" b="63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t>使用物化视图统计人数</w:t>
      </w:r>
      <w:r>
        <w:rPr>
          <w:rFonts w:hint="eastAsia"/>
        </w:rPr>
        <w:t>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5562600" cy="3498850"/>
            <wp:effectExtent l="0" t="0" r="0" b="635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hint="eastAsia"/>
        </w:rPr>
      </w:pPr>
      <w:r>
        <w:rPr>
          <w:rFonts w:ascii="Huawei Sans" w:hAnsi="Huawei Sans" w:cs="Huawei Sans"/>
        </w:rPr>
        <w:t>3. 对表进行操作后</w:t>
      </w:r>
      <w:r>
        <w:rPr>
          <w:rFonts w:hint="eastAsia" w:ascii="Huawei Sans" w:hAnsi="Huawei Sans" w:cs="Huawei Sans"/>
        </w:rPr>
        <w:t>，刷新</w:t>
      </w:r>
      <w:r>
        <w:rPr>
          <w:rFonts w:hint="eastAsia"/>
        </w:rPr>
        <w:t>物化视图，查询物化视图结果，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443855" cy="3420110"/>
            <wp:effectExtent l="0" t="0" r="12065" b="889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4.</w:t>
      </w:r>
      <w:r>
        <w:rPr>
          <w:rFonts w:ascii="Huawei Sans" w:hAnsi="Huawei Sans" w:cs="Huawei Sans"/>
        </w:rPr>
        <w:t xml:space="preserve"> 创建增量物化视图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615940" cy="3509645"/>
            <wp:effectExtent l="0" t="0" r="7620" b="1079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50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hint="eastAsia" w:ascii="Huawei Sans" w:hAnsi="Huawei Sans" w:cs="Huawei Sans"/>
        </w:rPr>
        <w:t>.</w:t>
      </w:r>
      <w:r>
        <w:rPr>
          <w:rFonts w:ascii="Huawei Sans" w:hAnsi="Huawei Sans" w:cs="Huawei Sans"/>
        </w:rPr>
        <w:t xml:space="preserve"> 对表进行操作后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628005" cy="3538855"/>
            <wp:effectExtent l="0" t="0" r="10795" b="1206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709285" cy="3597910"/>
            <wp:effectExtent l="0" t="0" r="5715" b="139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：行存表与列存表在执行相同的</w:t>
      </w:r>
      <w:r>
        <w:rPr>
          <w:rFonts w:ascii="Huawei Sans" w:hAnsi="Huawei Sans" w:cs="Huawei Sans"/>
        </w:rPr>
        <w:t>SQL语句时，为何执行的时间不同？在执行哪些类型SQL时，行存表效率更高？在执行哪些类型SQL时，列存表效率更高？</w:t>
      </w:r>
    </w:p>
    <w:p>
      <w:pPr>
        <w:rPr>
          <w:rFonts w:hint="default"/>
        </w:rPr>
      </w:pPr>
      <w:r>
        <w:rPr>
          <w:rFonts w:hint="eastAsia"/>
          <w:lang w:val="en-US" w:eastAsia="zh-CN"/>
        </w:rPr>
        <w:t>1）</w:t>
      </w:r>
      <w:r>
        <w:t>行存以行为形式组织存储，一行是一个tuple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而</w:t>
      </w:r>
      <w:r>
        <w:t>列存以列为形式组织存储，每列对应一个或一批文件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由于存储方式不同，在读写时实际执行方式存在区别，故执行时间不同。2）如果</w:t>
      </w:r>
      <w:r>
        <w:t>需要查询表的明细（输出很多列），需要更多的更新和删除操作时</w:t>
      </w:r>
      <w:r>
        <w:rPr>
          <w:rFonts w:hint="eastAsia"/>
          <w:lang w:eastAsia="zh-CN"/>
        </w:rPr>
        <w:t>，</w:t>
      </w:r>
      <w:r>
        <w:t>行存表效率更高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如果</w:t>
      </w:r>
      <w:r>
        <w:rPr>
          <w:rFonts w:hint="default"/>
        </w:rPr>
        <w:t>需要对数据进行统计时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或是</w:t>
      </w:r>
      <w:r>
        <w:t>需要比较高的压缩比时</w:t>
      </w:r>
      <w:r>
        <w:rPr>
          <w:rFonts w:hint="default"/>
        </w:rPr>
        <w:t>，</w:t>
      </w:r>
      <w:r>
        <w:rPr>
          <w:rFonts w:hint="eastAsia"/>
          <w:lang w:val="en-US" w:eastAsia="zh-CN"/>
        </w:rPr>
        <w:t>列存更合适</w:t>
      </w:r>
      <w:r>
        <w:rPr>
          <w:rFonts w:hint="eastAsia"/>
          <w:lang w:eastAsia="zh-CN"/>
        </w:rPr>
        <w:t>。</w:t>
      </w:r>
    </w:p>
    <w:p>
      <w:pPr>
        <w:pStyle w:val="255"/>
        <w:ind w:left="0" w:leftChars="0" w:firstLine="0" w:firstLineChars="0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：全量物化视图与增量物化视图有哪些差别？</w:t>
      </w:r>
    </w:p>
    <w:p>
      <w:r>
        <w:t>全量物化视图在进行刷新的时候将原先的物化视图数据全部删除掉，在重新从数据表中插入进来；而增量物化视图是根据物化视图的日志进行更新，在原本物化视图的基础上进行刷新，根据日志来进行增删改。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pStyle w:val="3"/>
        <w:numPr>
          <w:ilvl w:val="0"/>
          <w:numId w:val="0"/>
        </w:numPr>
      </w:pPr>
      <w:r>
        <w:t>关卡三、openGauss的AI4DB特性应用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X-Tuner进行参数优化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/>
        </w:rPr>
        <w:t>执行TPCH脚本，获得测试时间，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/opt/software/tpch-kit/dbgen/queries/queries01.log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439410" cy="3434080"/>
            <wp:effectExtent l="0" t="0" r="1270" b="1016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600065" cy="3534410"/>
            <wp:effectExtent l="0" t="0" r="8255" b="127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/>
        </w:rPr>
      </w:pPr>
      <w:r>
        <w:rPr>
          <w:rFonts w:hint="eastAsia" w:ascii="Huawei Sans" w:hAnsi="Huawei Sans" w:cs="Huawei Sans"/>
        </w:rPr>
        <w:t>2</w:t>
      </w:r>
      <w:r>
        <w:rPr>
          <w:rFonts w:ascii="Huawei Sans" w:hAnsi="Huawei Sans" w:cs="Huawei Sans"/>
        </w:rPr>
        <w:t>.</w:t>
      </w:r>
      <w:r>
        <w:t xml:space="preserve"> 使用root用户</w:t>
      </w:r>
      <w:r>
        <w:rPr>
          <w:rFonts w:hint="eastAsia"/>
        </w:rPr>
        <w:t>，执行</w:t>
      </w:r>
      <w:r>
        <w:t>X-Tuner进行参数建议优化</w:t>
      </w:r>
      <w:r>
        <w:rPr>
          <w:rFonts w:hint="eastAsia"/>
        </w:rPr>
        <w:t>，</w:t>
      </w:r>
      <w:r>
        <w:t>将执行结果截图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gs_xtuner recommend --db-name tpch --db-user omm --port 5432 --host 127.0.0.1 --host-user omm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5603875" cy="3828415"/>
            <wp:effectExtent l="0" t="0" r="4445" b="1206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3</w:t>
      </w:r>
      <w:r>
        <w:rPr>
          <w:rFonts w:ascii="Huawei Sans" w:hAnsi="Huawei Sans" w:cs="Huawei Sans"/>
        </w:rPr>
        <w:t>.重启完成后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hint="eastAsia"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cd /opt/software/openGauss/data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cat postgresql.conf|grep -E 'shared_buffers|max_connections|effective_cache_size|effective_io_concurrency|wal_buffers|random_page_cost|default_statistics_target'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571490" cy="3820795"/>
            <wp:effectExtent l="0" t="0" r="6350" b="444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Index-advisor对select 查询语句进行优化，并通过对比执行计划，得到优化前后的不同。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explain，对</w:t>
      </w:r>
      <w:r>
        <w:t>查询2020年</w:t>
      </w:r>
      <w:r>
        <w:rPr>
          <w:rFonts w:hint="eastAsia"/>
        </w:rPr>
        <w:t>3月订单表收入并进行排序的S</w:t>
      </w:r>
      <w:r>
        <w:t>QL</w:t>
      </w:r>
      <w:r>
        <w:rPr>
          <w:rFonts w:ascii="Huawei Sans" w:hAnsi="Huawei Sans" w:cs="Huawei Sans"/>
        </w:rPr>
        <w:t>加以分析，将结果截图。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 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5748020" cy="3931285"/>
            <wp:effectExtent l="0" t="0" r="12700" b="63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rPr>
          <w:rFonts w:hint="eastAsia" w:ascii="Huawei Sans" w:hAnsi="Huawei Sans" w:cs="Huawei Sans"/>
        </w:rPr>
        <w:t>使用索引推荐功能，对查询语句进行推荐，将执行结果截图。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gs_index_advise('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DESC'); 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589905" cy="3851910"/>
            <wp:effectExtent l="0" t="0" r="3175" b="381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>
        <w:rPr>
          <w:rFonts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810250" cy="4003675"/>
            <wp:effectExtent l="0" t="0" r="11430" b="444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4. </w:t>
      </w:r>
      <w:r>
        <w:rPr>
          <w:rFonts w:hint="eastAsia" w:ascii="Huawei Sans" w:hAnsi="Huawei Sans" w:cs="Huawei Sans"/>
        </w:rPr>
        <w:t>获取索引虚拟列大小结果（单位为：字节），将执行结果截图。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hypopg_estimate_size(16715);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hypopg_estimate_size(16716);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678170" cy="3904615"/>
            <wp:effectExtent l="0" t="0" r="6350" b="1206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39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再次使用explain，对该S</w:t>
      </w:r>
      <w:r>
        <w:t>QL加以分析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5650865" cy="3875405"/>
            <wp:effectExtent l="0" t="0" r="3175" b="1079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 xml:space="preserve"> 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>6.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hypopg_drop_index(16715);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5767705" cy="3992245"/>
            <wp:effectExtent l="0" t="0" r="8255" b="63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>7. 删除某</w:t>
      </w:r>
      <w:r>
        <w:rPr>
          <w:rFonts w:hint="eastAsia"/>
          <w:lang w:val="en-US" w:eastAsia="zh-CN"/>
        </w:rPr>
        <w:t>所有</w:t>
      </w:r>
      <w:r>
        <w:t>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hypopg_reset_index();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5728335" cy="3928745"/>
            <wp:effectExtent l="0" t="0" r="1905" b="317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5764530" cy="3953510"/>
            <wp:effectExtent l="0" t="0" r="11430" b="889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</w:t>
      </w:r>
      <w:r>
        <w:rPr>
          <w:rFonts w:hint="eastAsia" w:ascii="Huawei Sans" w:hAnsi="Huawei Sans" w:cs="Huawei Sans"/>
        </w:rPr>
        <w:t>通过创建索引，对</w:t>
      </w:r>
      <w:r>
        <w:rPr>
          <w:rFonts w:ascii="Huawei Sans" w:hAnsi="Huawei Sans" w:cs="Huawei Sans"/>
        </w:rPr>
        <w:t>queries.sql中的SQL语句进行优化，并对比优化前后queries.sql执行的时间。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/opt/software/tpch-kit/dbgen/queries/queries02.log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  <w:r>
        <w:drawing>
          <wp:inline distT="0" distB="0" distL="114300" distR="114300">
            <wp:extent cx="5730875" cy="3945255"/>
            <wp:effectExtent l="0" t="0" r="14605" b="190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619750" cy="3856355"/>
            <wp:effectExtent l="0" t="0" r="3810" b="1460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挑战</w:t>
      </w:r>
      <w:r>
        <w:rPr>
          <w:rFonts w:ascii="Huawei Sans" w:hAnsi="Huawei Sans" w:cs="Huawei Sans"/>
        </w:rPr>
        <w:t>一：</w:t>
      </w:r>
      <w:r>
        <w:rPr>
          <w:rFonts w:hint="eastAsia" w:ascii="Huawei Sans" w:hAnsi="Huawei Sans" w:cs="Huawei Sans"/>
        </w:rPr>
        <w:t>进一步优化</w:t>
      </w:r>
      <w:r>
        <w:rPr>
          <w:rFonts w:ascii="Huawei Sans" w:hAnsi="Huawei Sans" w:cs="Huawei Sans"/>
        </w:rPr>
        <w:t>queries.sql中的查询语句，使得前后执行时间出现倍数级的提升。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/opt/software/tpch-kit/dbgen/queries/queries03.log</w:t>
      </w: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CREATE INDEX idx_l_linestatus ON lineitem(l_linestatus);</w:t>
      </w: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ALTER TABLE "public"."supplier" ADD CONSTRAINT "pk_supplier" PRIMARY KEY ("s_suppkey");</w:t>
      </w: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ALTER TABLE "public"."nation" ADD CONSTRAINT "pk_nation" PRIMARY KEY ("n_nationkey");</w:t>
      </w:r>
    </w:p>
    <w:p>
      <w:pPr>
        <w:pStyle w:val="255"/>
        <w:rPr>
          <w:rFonts w:hint="eastAsia" w:ascii="Huawei Sans" w:hAnsi="Huawei Sans" w:cs="Huawei Sans"/>
          <w:lang w:val="en-US" w:eastAsia="zh-CN"/>
        </w:rPr>
      </w:pPr>
      <w:r>
        <w:rPr>
          <w:rFonts w:hint="eastAsia" w:ascii="Huawei Sans" w:hAnsi="Huawei Sans" w:cs="Huawei Sans"/>
          <w:lang w:val="en-US" w:eastAsia="zh-CN"/>
        </w:rPr>
        <w:t>在用以上语句</w:t>
      </w:r>
      <w:r>
        <w:rPr>
          <w:rFonts w:hint="eastAsia"/>
        </w:rPr>
        <w:t>创建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虚拟索引列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>增加主键索引</w:t>
      </w:r>
      <w:r>
        <w:rPr>
          <w:rFonts w:hint="eastAsia"/>
          <w:lang w:val="en-US" w:eastAsia="zh-CN"/>
        </w:rPr>
        <w:t>后，</w:t>
      </w:r>
      <w:r>
        <w:rPr>
          <w:rFonts w:ascii="Huawei Sans" w:hAnsi="Huawei Sans" w:cs="Huawei Sans"/>
        </w:rPr>
        <w:t>执行时间</w:t>
      </w:r>
      <w:r>
        <w:rPr>
          <w:rFonts w:hint="eastAsia" w:ascii="Huawei Sans" w:hAnsi="Huawei Sans" w:cs="Huawei Sans"/>
          <w:lang w:val="en-US" w:eastAsia="zh-CN"/>
        </w:rPr>
        <w:t>得到了一定的优化。</w:t>
      </w:r>
    </w:p>
    <w:p>
      <w:pPr>
        <w:pStyle w:val="255"/>
        <w:rPr>
          <w:rFonts w:hint="default" w:ascii="Huawei Sans" w:hAnsi="Huawei Sans" w:cs="Huawei Sans"/>
          <w:lang w:val="en-US" w:eastAsia="zh-CN"/>
        </w:rPr>
      </w:pPr>
      <w:r>
        <w:drawing>
          <wp:inline distT="0" distB="0" distL="114300" distR="114300">
            <wp:extent cx="5635625" cy="3571240"/>
            <wp:effectExtent l="0" t="0" r="3175" b="1016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bookmarkStart w:id="0" w:name="_GoBack"/>
      <w:bookmarkEnd w:id="0"/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：根据</w:t>
      </w:r>
      <w:r>
        <w:rPr>
          <w:rFonts w:ascii="Huawei Sans" w:hAnsi="Huawei Sans" w:cs="Huawei Sans"/>
        </w:rPr>
        <w:t>X-Tuner给出的参数优化，在哪些参数上进行了优化，为何要对这些参数进行优化？</w:t>
      </w:r>
    </w:p>
    <w:p>
      <w:pPr>
        <w:rPr>
          <w:rFonts w:ascii="Huawei Sans" w:hAnsi="Huawei Sans" w:cs="Huawei Sans"/>
        </w:rPr>
      </w:pPr>
      <w:r>
        <w:t>对wal_buffers,shared_buffers这两个参数上进行了优化。对shared_buffers进行调整，因为原先的数据页缓冲的默认值偏低，将该值调高，可以</w:t>
      </w:r>
      <w:r>
        <w:rPr>
          <w:rFonts w:hint="eastAsia"/>
          <w:lang w:val="en-US" w:eastAsia="zh-CN"/>
        </w:rPr>
        <w:t>提升</w:t>
      </w:r>
      <w:r>
        <w:t>系统整体的效率。对wal_buffers进行调整，</w:t>
      </w:r>
      <w:r>
        <w:rPr>
          <w:rFonts w:hint="eastAsia"/>
          <w:lang w:val="en-US" w:eastAsia="zh-CN"/>
        </w:rPr>
        <w:t>修改</w:t>
      </w:r>
      <w:r>
        <w:t>预写日志缓冲区可以调整共享磁盘的大小，</w:t>
      </w:r>
      <w:r>
        <w:rPr>
          <w:rFonts w:hint="eastAsia"/>
          <w:lang w:val="en-US" w:eastAsia="zh-CN"/>
        </w:rPr>
        <w:t>也能</w:t>
      </w:r>
      <w:r>
        <w:t>提高性能。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：索引的使用，对于执行</w:t>
      </w:r>
      <w:r>
        <w:rPr>
          <w:rFonts w:ascii="Huawei Sans" w:hAnsi="Huawei Sans" w:cs="Huawei Sans"/>
        </w:rPr>
        <w:t>SQL有什么好处？除了使用索引和参数外，还有哪些方面可以对数据库进行优化？</w:t>
      </w:r>
    </w:p>
    <w:p>
      <w:r>
        <w:t>索引可以加快SQL的查询速度，原先查表的时候属于全表都进行遍历一边，在添加索引后，在进行查询时会优先对添加的索引列进行查询，在检测到该列对应的值时就可以查询到该行，减少了全局遍历的次数以及数量。还可以通过优化查询的SQL语句以及在设计数据表的时候通过范式来对数据表进行设计。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pStyle w:val="3"/>
        <w:numPr>
          <w:ilvl w:val="0"/>
          <w:numId w:val="0"/>
        </w:numPr>
      </w:pPr>
      <w:r>
        <w:t>关卡四、openGauss的DB4AI特性应用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t>在</w:t>
      </w:r>
      <w:r>
        <w:rPr>
          <w:rFonts w:hint="eastAsia"/>
        </w:rPr>
        <w:t>g</w:t>
      </w:r>
      <w:r>
        <w:t>s_model_warehouse系统表中查看训练后的模型信息</w:t>
      </w:r>
      <w:r>
        <w:rPr>
          <w:rFonts w:hint="eastAsia"/>
        </w:rPr>
        <w:t>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635625" cy="3805555"/>
            <wp:effectExtent l="0" t="0" r="3175" b="444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观察新模型的信息，</w:t>
      </w:r>
      <w:r>
        <w:rPr>
          <w:rFonts w:ascii="Huawei Sans" w:hAnsi="Huawei Sans" w:cs="Huawei Sans"/>
        </w:rPr>
        <w:t>将执行结果截图</w:t>
      </w:r>
      <w:r>
        <w:rPr>
          <w:rFonts w:hint="eastAsia"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hint="eastAsia"/>
        </w:rPr>
      </w:pPr>
      <w:r>
        <w:drawing>
          <wp:inline distT="0" distB="0" distL="114300" distR="114300">
            <wp:extent cx="5603240" cy="3787775"/>
            <wp:effectExtent l="0" t="0" r="5080" b="698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任务三：利用训练好的逻辑回归模型预测数据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并与</w:t>
      </w:r>
      <w:r>
        <w:rPr>
          <w:rFonts w:hint="eastAsia" w:ascii="Huawei Sans" w:hAnsi="Huawei Sans" w:cs="Huawei Sans"/>
        </w:rPr>
        <w:t>S</w:t>
      </w:r>
      <w:r>
        <w:rPr>
          <w:rFonts w:ascii="Huawei Sans" w:hAnsi="Huawei Sans" w:cs="Huawei Sans"/>
        </w:rPr>
        <w:t>VM算法进行比较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tax, bath, size, price, price &lt; 100000 AS price_actual, PREDICT BY house_binary_classifier (FEATURES tax, bath, size) AS price_svm_pred, PREDICT BY house_logistic_classifier (FEATURES tax, bath, size) AS price_logistic_pred FROM houses;</w:t>
      </w:r>
    </w:p>
    <w:p>
      <w:pPr>
        <w:pStyle w:val="255"/>
        <w:rPr>
          <w:rFonts w:ascii="Huawei Sans" w:hAnsi="Huawei Sans" w:cs="Huawei Sans"/>
        </w:rPr>
      </w:pPr>
      <w:r>
        <w:drawing>
          <wp:inline distT="0" distB="0" distL="114300" distR="114300">
            <wp:extent cx="5713730" cy="3874135"/>
            <wp:effectExtent l="0" t="0" r="1270" b="1206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：分类模型与回归模型有何不同？</w:t>
      </w:r>
    </w:p>
    <w:p>
      <w:pPr>
        <w:rPr>
          <w:rFonts w:hint="eastAsia" w:eastAsia="微软雅黑"/>
          <w:lang w:eastAsia="zh-CN"/>
        </w:rPr>
      </w:pPr>
      <w:r>
        <w:rPr>
          <w:rFonts w:hint="eastAsia"/>
          <w:lang w:val="en-US" w:eastAsia="zh-CN"/>
        </w:rPr>
        <w:t>分类模型</w:t>
      </w:r>
      <w:r>
        <w:t>是离散变量预测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回归模型是</w:t>
      </w:r>
      <w:r>
        <w:t>连续变量预测</w:t>
      </w:r>
      <w:r>
        <w:rPr>
          <w:rFonts w:hint="eastAsia"/>
          <w:lang w:eastAsia="zh-CN"/>
        </w:rPr>
        <w:t>。</w:t>
      </w:r>
    </w:p>
    <w:p/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：什么是</w:t>
      </w:r>
      <w:r>
        <w:rPr>
          <w:rFonts w:ascii="Huawei Sans" w:hAnsi="Huawei Sans" w:cs="Huawei Sans"/>
        </w:rPr>
        <w:t>SVM算法？</w:t>
      </w:r>
    </w:p>
    <w:p>
      <w:pPr>
        <w:rPr>
          <w:rFonts w:hint="eastAsia"/>
          <w:lang w:eastAsia="zh-CN"/>
        </w:rPr>
      </w:pPr>
      <w:r>
        <w:t> SVM是一个二类分类器，它的目标是找到一个超平面，使用两类数据离超平面越远越好</w:t>
      </w:r>
      <w:r>
        <w:rPr>
          <w:rFonts w:hint="eastAsia"/>
          <w:lang w:eastAsia="zh-CN"/>
        </w:rPr>
        <w:t>。</w:t>
      </w:r>
    </w:p>
    <w:p>
      <w:pPr>
        <w:pStyle w:val="255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eastAsia="zh-CN"/>
        </w:rPr>
      </w:pPr>
    </w:p>
    <w:p>
      <w:pPr>
        <w:pStyle w:val="255"/>
        <w:rPr>
          <w:rFonts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分类问题有哪些评价指标，请分别说明他们的含义？</w:t>
      </w:r>
    </w:p>
    <w:p>
      <w:pPr>
        <w:rPr>
          <w:rFonts w:hint="eastAsia"/>
        </w:rPr>
      </w:pPr>
      <w:r>
        <w:t>准确率</w:t>
      </w:r>
      <w:r>
        <w:rPr>
          <w:rFonts w:hint="eastAsia"/>
          <w:lang w:eastAsia="zh-CN"/>
        </w:rPr>
        <w:t>：</w:t>
      </w:r>
      <w:r>
        <w:rPr>
          <w:rFonts w:hint="eastAsia"/>
        </w:rPr>
        <w:t>分类正确的样本数占总样本的比例数</w:t>
      </w:r>
    </w:p>
    <w:p>
      <w:r>
        <w:t>精准率</w:t>
      </w:r>
      <w:r>
        <w:rPr>
          <w:rFonts w:hint="eastAsia"/>
          <w:lang w:eastAsia="zh-CN"/>
        </w:rPr>
        <w:t>：</w:t>
      </w:r>
      <w:r>
        <w:t>预测为正例的样本中，有多少是真的正例</w:t>
      </w:r>
    </w:p>
    <w:p>
      <w:r>
        <w:t>召回率</w:t>
      </w:r>
      <w:r>
        <w:rPr>
          <w:rFonts w:hint="eastAsia"/>
          <w:lang w:eastAsia="zh-CN"/>
        </w:rPr>
        <w:t>：</w:t>
      </w:r>
      <w:r>
        <w:t>真实的正例的样本中，有多少被预测出来</w:t>
      </w:r>
    </w:p>
    <w:p>
      <w:pPr>
        <w:rPr>
          <w:rFonts w:hint="eastAsia"/>
        </w:rPr>
      </w:pPr>
    </w:p>
    <w:p>
      <w:pPr>
        <w:pStyle w:val="255"/>
        <w:rPr>
          <w:rFonts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回归问题有哪些评价指标，请分别说明他们的含义？</w:t>
      </w:r>
    </w:p>
    <w:p>
      <w:pPr>
        <w:rPr>
          <w:rFonts w:hint="eastAsia"/>
          <w:lang w:eastAsia="zh-CN"/>
        </w:rPr>
      </w:pPr>
      <w:r>
        <w:t>均方根误差</w:t>
      </w:r>
      <w:r>
        <w:rPr>
          <w:rFonts w:hint="eastAsia"/>
          <w:lang w:eastAsia="zh-CN"/>
        </w:rPr>
        <w:t>：</w:t>
      </w:r>
      <w:r>
        <w:t>衡量观测值与真实值之间的偏差</w:t>
      </w:r>
    </w:p>
    <w:p>
      <w:r>
        <w:drawing>
          <wp:inline distT="0" distB="0" distL="114300" distR="114300">
            <wp:extent cx="3838575" cy="200025"/>
            <wp:effectExtent l="0" t="0" r="1905" b="13335"/>
            <wp:docPr id="3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均方误差</w:t>
      </w:r>
      <w:r>
        <w:rPr>
          <w:rFonts w:hint="eastAsia"/>
          <w:lang w:eastAsia="zh-CN"/>
        </w:rPr>
        <w:t>：</w:t>
      </w:r>
      <w:r>
        <w:t>MSE是真实值与预测值的差值的平方然后求和平均</w:t>
      </w:r>
    </w:p>
    <w:p>
      <w:r>
        <w:drawing>
          <wp:inline distT="0" distB="0" distL="114300" distR="114300">
            <wp:extent cx="2952750" cy="200025"/>
            <wp:effectExtent l="0" t="0" r="3810" b="13335"/>
            <wp:docPr id="39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平均绝对误差</w:t>
      </w:r>
      <w:r>
        <w:rPr>
          <w:rFonts w:hint="eastAsia"/>
          <w:lang w:eastAsia="zh-CN"/>
        </w:rPr>
        <w:t>：</w:t>
      </w:r>
      <w:r>
        <w:t>绝对误差的平均值</w:t>
      </w:r>
    </w:p>
    <w:p>
      <w:r>
        <w:drawing>
          <wp:inline distT="0" distB="0" distL="114300" distR="114300">
            <wp:extent cx="4057650" cy="180975"/>
            <wp:effectExtent l="0" t="0" r="11430" b="1905"/>
            <wp:docPr id="38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r>
        <w:t>标准差</w:t>
      </w:r>
      <w:r>
        <w:rPr>
          <w:rFonts w:hint="eastAsia"/>
          <w:lang w:eastAsia="zh-CN"/>
        </w:rPr>
        <w:t>：</w:t>
      </w:r>
      <w:r>
        <w:t>方差的算术平均根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200400" cy="200025"/>
            <wp:effectExtent l="0" t="0" r="0" b="13335"/>
            <wp:docPr id="4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Huawei Sans">
    <w:altName w:val="Yu Gothic UI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altName w:val="MS Gothic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Palatino">
    <w:altName w:val="Book Antiqua"/>
    <w:panose1 w:val="00000000000000000000"/>
    <w:charset w:val="00"/>
    <w:family w:val="roman"/>
    <w:pitch w:val="default"/>
    <w:sig w:usb0="00000000" w:usb1="00000000" w:usb2="14600000" w:usb3="00000000" w:csb0="00000193" w:csb1="00000000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t>第</w:t>
          </w:r>
          <w:r>
            <w:rPr>
              <w:rFonts w:ascii="HuaweiSans-Regular" w:hAnsi="HuaweiSans-Regular" w:eastAsia="方正兰亭黑简体"/>
            </w:rPr>
            <w:fldChar w:fldCharType="begin"/>
          </w:r>
          <w:r>
            <w:rPr>
              <w:rFonts w:ascii="HuaweiSans-Regular" w:hAnsi="HuaweiSans-Regular" w:eastAsia="方正兰亭黑简体"/>
            </w:rPr>
            <w:instrText xml:space="preserve"> PAGE </w:instrText>
          </w:r>
          <w:r>
            <w:rPr>
              <w:rFonts w:ascii="HuaweiSans-Regular" w:hAnsi="HuaweiSans-Regular" w:eastAsia="方正兰亭黑简体"/>
            </w:rPr>
            <w:fldChar w:fldCharType="separate"/>
          </w:r>
          <w:r>
            <w:rPr>
              <w:rFonts w:hint="eastAsia" w:ascii="HuaweiSans-Regular" w:hAnsi="HuaweiSans-Regular" w:eastAsia="方正兰亭黑简体"/>
            </w:rPr>
            <w:t>6</w:t>
          </w:r>
          <w:r>
            <w:rPr>
              <w:rFonts w:ascii="HuaweiSans-Regular" w:hAnsi="HuaweiSans-Regular" w:eastAsia="方正兰亭黑简体"/>
            </w:rPr>
            <w:fldChar w:fldCharType="end"/>
          </w:r>
          <w:r>
            <w:rPr>
              <w:rFonts w:ascii="HuaweiSans-Regular" w:hAnsi="HuaweiSans-Regular" w:eastAsia="方正兰亭黑简体"/>
            </w:rPr>
            <w:t>页</w:t>
          </w:r>
        </w:p>
      </w:tc>
    </w:tr>
  </w:tbl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5E9A1586"/>
    <w:multiLevelType w:val="multilevel"/>
    <w:tmpl w:val="5E9A1586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 w:ascii="Huawei Sans" w:hAnsi="Huawei Sans" w:cs="Huawei Sans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1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3">
    <w:nsid w:val="6F5F6F29"/>
    <w:multiLevelType w:val="multilevel"/>
    <w:tmpl w:val="6F5F6F2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4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5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1"/>
  </w:num>
  <w:num w:numId="12">
    <w:abstractNumId w:val="8"/>
  </w:num>
  <w:num w:numId="13">
    <w:abstractNumId w:val="14"/>
  </w:num>
  <w:num w:numId="14">
    <w:abstractNumId w:val="12"/>
  </w:num>
  <w:num w:numId="15">
    <w:abstractNumId w:val="1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01CB6910"/>
    <w:rsid w:val="020971DD"/>
    <w:rsid w:val="031D5FF3"/>
    <w:rsid w:val="07081D85"/>
    <w:rsid w:val="13901F19"/>
    <w:rsid w:val="14B72EA5"/>
    <w:rsid w:val="183A39DA"/>
    <w:rsid w:val="198E05F8"/>
    <w:rsid w:val="1BA153EC"/>
    <w:rsid w:val="1C7740CE"/>
    <w:rsid w:val="1E444F36"/>
    <w:rsid w:val="1E9F7A47"/>
    <w:rsid w:val="28DE004B"/>
    <w:rsid w:val="2A310DE7"/>
    <w:rsid w:val="30EE1D04"/>
    <w:rsid w:val="38C15C66"/>
    <w:rsid w:val="40802BEF"/>
    <w:rsid w:val="495F4A10"/>
    <w:rsid w:val="4A9C4759"/>
    <w:rsid w:val="4E261569"/>
    <w:rsid w:val="4EE62D41"/>
    <w:rsid w:val="5D2821C5"/>
    <w:rsid w:val="5EE024E1"/>
    <w:rsid w:val="5FE7081D"/>
    <w:rsid w:val="613E268F"/>
    <w:rsid w:val="631F369B"/>
    <w:rsid w:val="67120001"/>
    <w:rsid w:val="6FA5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name="Normal Indent"/>
    <w:lsdException w:qFormat="1" w:unhideWhenUsed="0" w:uiPriority="99" w:semiHidden="0" w:name="footnote text"/>
    <w:lsdException w:qFormat="1"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qFormat="1" w:unhideWhenUsed="0" w:uiPriority="0" w:name="envelope address"/>
    <w:lsdException w:qFormat="1" w:unhideWhenUsed="0" w:uiPriority="0" w:name="envelope return"/>
    <w:lsdException w:qFormat="1" w:unhideWhenUsed="0" w:uiPriority="0" w:name="footnote reference"/>
    <w:lsdException w:qFormat="1"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qFormat="1" w:unhideWhenUsed="0" w:uiPriority="0" w:name="macro"/>
    <w:lsdException w:unhideWhenUsed="0" w:uiPriority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qFormat="1" w:unhideWhenUsed="0" w:uiPriority="0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name="Subtitle"/>
    <w:lsdException w:qFormat="1" w:unhideWhenUsed="0" w:uiPriority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unhideWhenUsed="0" w:uiPriority="0" w:name="Note Heading"/>
    <w:lsdException w:qFormat="1" w:unhideWhenUsed="0" w:uiPriority="0" w:name="Body Text 2"/>
    <w:lsdException w:qFormat="1" w:unhideWhenUsed="0" w:uiPriority="0" w:name="Body Text 3"/>
    <w:lsdException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qFormat="1" w:unhideWhenUsed="0" w:uiPriority="99" w:semiHidden="0" w:name="Hyperlink"/>
    <w:lsdException w:qFormat="1"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qFormat="1" w:unhideWhenUsed="0" w:uiPriority="0" w:name="Plain Text"/>
    <w:lsdException w:unhideWhenUsed="0" w:uiPriority="0" w:name="E-mail Signature"/>
    <w:lsdException w:qFormat="1" w:unhideWhenUsed="0" w:uiPriority="0" w:name="Normal (Web)"/>
    <w:lsdException w:qFormat="1" w:unhideWhenUsed="0" w:uiPriority="0" w:name="HTML Acronym"/>
    <w:lsdException w:qFormat="1" w:unhideWhenUsed="0" w:uiPriority="0" w:name="HTML Address"/>
    <w:lsdException w:qFormat="1" w:unhideWhenUsed="0" w:uiPriority="0" w:name="HTML Cite"/>
    <w:lsdException w:qFormat="1" w:unhideWhenUsed="0" w:uiPriority="0" w:name="HTML Code"/>
    <w:lsdException w:qFormat="1" w:unhideWhenUsed="0" w:uiPriority="0" w:name="HTML Definition"/>
    <w:lsdException w:qFormat="1" w:unhideWhenUsed="0" w:uiPriority="0" w:name="HTML Keyboard"/>
    <w:lsdException w:qFormat="1"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qFormat="1" w:uiPriority="99" w:name="Normal Table"/>
    <w:lsdException w:qFormat="1"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qFormat="1" w:unhideWhenUsed="0" w:uiPriority="0" w:name="Table Columns 1"/>
    <w:lsdException w:qFormat="1" w:unhideWhenUsed="0" w:uiPriority="0" w:name="Table Columns 2"/>
    <w:lsdException w:qFormat="1" w:unhideWhenUsed="0" w:uiPriority="0" w:name="Table Columns 3"/>
    <w:lsdException w:qFormat="1"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qFormat="1" w:unhideWhenUsed="0" w:uiPriority="0" w:name="Table Grid 2"/>
    <w:lsdException w:qFormat="1" w:unhideWhenUsed="0" w:uiPriority="0" w:name="Table Grid 3"/>
    <w:lsdException w:qFormat="1" w:unhideWhenUsed="0" w:uiPriority="0" w:name="Table Grid 4"/>
    <w:lsdException w:qFormat="1"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qFormat="1"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qFormat="1"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qFormat="1" w:unhideWhenUsed="0" w:uiPriority="0" w:name="Table Web 1"/>
    <w:lsdException w:qFormat="1" w:unhideWhenUsed="0" w:uiPriority="0" w:name="Table Web 2"/>
    <w:lsdException w:qFormat="1" w:unhideWhenUsed="0" w:uiPriority="0" w:name="Table Web 3"/>
    <w:lsdException w:qFormat="1" w:unhideWhenUsed="0" w:uiPriority="0" w:name="Balloon Text"/>
    <w:lsdException w:qFormat="1" w:unhideWhenUsed="0" w:uiPriority="0" w:semiHidden="0" w:name="Table Grid"/>
    <w:lsdException w:qFormat="1" w:unhideWhenUsed="0" w:uiPriority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qFormat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uiPriority w:val="0"/>
    <w:pPr>
      <w:jc w:val="center"/>
    </w:pPr>
  </w:style>
  <w:style w:type="paragraph" w:styleId="18">
    <w:name w:val="List Bullet 4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qFormat/>
    <w:uiPriority w:val="0"/>
    <w:pPr>
      <w:ind w:left="1680" w:hanging="210"/>
    </w:pPr>
  </w:style>
  <w:style w:type="paragraph" w:styleId="20">
    <w:name w:val="E-mail Signature"/>
    <w:basedOn w:val="1"/>
    <w:semiHidden/>
    <w:uiPriority w:val="0"/>
  </w:style>
  <w:style w:type="paragraph" w:styleId="21">
    <w:name w:val="List Number"/>
    <w:basedOn w:val="1"/>
    <w:semiHidden/>
    <w:qFormat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qFormat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qFormat/>
    <w:uiPriority w:val="0"/>
  </w:style>
  <w:style w:type="paragraph" w:styleId="32">
    <w:name w:val="Body Text 3"/>
    <w:basedOn w:val="1"/>
    <w:semiHidden/>
    <w:qFormat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qFormat/>
    <w:uiPriority w:val="0"/>
    <w:pPr>
      <w:ind w:left="100" w:leftChars="2100"/>
    </w:pPr>
  </w:style>
  <w:style w:type="paragraph" w:styleId="34">
    <w:name w:val="List Bullet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qFormat/>
    <w:uiPriority w:val="0"/>
    <w:pPr>
      <w:spacing w:after="120"/>
    </w:pPr>
  </w:style>
  <w:style w:type="paragraph" w:styleId="36">
    <w:name w:val="Body Text Indent"/>
    <w:basedOn w:val="1"/>
    <w:semiHidden/>
    <w:qFormat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qFormat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qFormat/>
    <w:uiPriority w:val="0"/>
    <w:rPr>
      <w:i/>
      <w:iCs/>
    </w:rPr>
  </w:style>
  <w:style w:type="paragraph" w:styleId="43">
    <w:name w:val="index 4"/>
    <w:basedOn w:val="1"/>
    <w:next w:val="1"/>
    <w:semiHidden/>
    <w:qFormat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5">
    <w:name w:val="toc 3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6">
    <w:name w:val="Plain Text"/>
    <w:basedOn w:val="1"/>
    <w:semiHidden/>
    <w:qFormat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qFormat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qFormat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qFormat/>
    <w:uiPriority w:val="0"/>
    <w:pPr>
      <w:ind w:left="100" w:leftChars="2500"/>
    </w:pPr>
  </w:style>
  <w:style w:type="paragraph" w:styleId="52">
    <w:name w:val="Body Text Indent 2"/>
    <w:basedOn w:val="1"/>
    <w:semiHidden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qFormat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qFormat/>
    <w:uiPriority w:val="0"/>
    <w:rPr>
      <w:sz w:val="18"/>
      <w:szCs w:val="18"/>
    </w:rPr>
  </w:style>
  <w:style w:type="paragraph" w:styleId="56">
    <w:name w:val="footer"/>
    <w:basedOn w:val="57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qFormat/>
    <w:uiPriority w:val="0"/>
    <w:pPr>
      <w:spacing w:before="0" w:after="0"/>
      <w:ind w:left="0"/>
    </w:pPr>
  </w:style>
  <w:style w:type="paragraph" w:styleId="58">
    <w:name w:val="envelope return"/>
    <w:basedOn w:val="1"/>
    <w:semiHidden/>
    <w:qFormat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qFormat/>
    <w:uiPriority w:val="0"/>
    <w:pPr>
      <w:ind w:left="100" w:leftChars="2100"/>
    </w:pPr>
  </w:style>
  <w:style w:type="paragraph" w:styleId="61">
    <w:name w:val="toc 1"/>
    <w:basedOn w:val="1"/>
    <w:next w:val="1"/>
    <w:qFormat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qFormat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qFormat/>
    <w:uiPriority w:val="0"/>
    <w:pPr>
      <w:ind w:left="0"/>
    </w:pPr>
  </w:style>
  <w:style w:type="paragraph" w:styleId="68">
    <w:name w:val="List"/>
    <w:basedOn w:val="1"/>
    <w:semiHidden/>
    <w:qFormat/>
    <w:uiPriority w:val="0"/>
    <w:pPr>
      <w:ind w:left="200" w:hanging="200" w:hangingChars="200"/>
    </w:pPr>
  </w:style>
  <w:style w:type="paragraph" w:styleId="69">
    <w:name w:val="footnote text"/>
    <w:basedOn w:val="1"/>
    <w:link w:val="222"/>
    <w:qFormat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71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qFormat/>
    <w:uiPriority w:val="0"/>
    <w:pPr>
      <w:ind w:left="1470" w:hanging="210"/>
    </w:pPr>
  </w:style>
  <w:style w:type="paragraph" w:styleId="74">
    <w:name w:val="index 9"/>
    <w:basedOn w:val="1"/>
    <w:next w:val="1"/>
    <w:semiHidden/>
    <w:qFormat/>
    <w:uiPriority w:val="0"/>
    <w:pPr>
      <w:ind w:left="1890" w:hanging="210"/>
    </w:pPr>
  </w:style>
  <w:style w:type="paragraph" w:styleId="75">
    <w:name w:val="table of figures"/>
    <w:basedOn w:val="1"/>
    <w:next w:val="1"/>
    <w:semiHidden/>
    <w:qFormat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77">
    <w:name w:val="toc 9"/>
    <w:basedOn w:val="1"/>
    <w:next w:val="1"/>
    <w:qFormat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qFormat/>
    <w:uiPriority w:val="0"/>
    <w:pPr>
      <w:spacing w:after="120" w:line="480" w:lineRule="auto"/>
    </w:pPr>
  </w:style>
  <w:style w:type="paragraph" w:styleId="79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qFormat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qFormat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qFormat/>
    <w:uiPriority w:val="0"/>
    <w:rPr>
      <w:rFonts w:cs="Times New Roman"/>
    </w:rPr>
  </w:style>
  <w:style w:type="paragraph" w:styleId="84">
    <w:name w:val="List Continue 3"/>
    <w:basedOn w:val="1"/>
    <w:semiHidden/>
    <w:qFormat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qFormat/>
    <w:uiPriority w:val="0"/>
    <w:rPr>
      <w:b/>
      <w:bCs/>
    </w:rPr>
  </w:style>
  <w:style w:type="paragraph" w:styleId="88">
    <w:name w:val="Body Text First Indent"/>
    <w:basedOn w:val="35"/>
    <w:semiHidden/>
    <w:qFormat/>
    <w:uiPriority w:val="0"/>
    <w:pPr>
      <w:ind w:firstLine="420" w:firstLineChars="100"/>
    </w:pPr>
  </w:style>
  <w:style w:type="paragraph" w:styleId="89">
    <w:name w:val="Body Text First Indent 2"/>
    <w:basedOn w:val="36"/>
    <w:semiHidden/>
    <w:qFormat/>
    <w:uiPriority w:val="0"/>
    <w:pPr>
      <w:ind w:firstLine="420" w:firstLineChars="200"/>
    </w:pPr>
  </w:style>
  <w:style w:type="table" w:styleId="91">
    <w:name w:val="Table Grid"/>
    <w:basedOn w:val="90"/>
    <w:qFormat/>
    <w:uiPriority w:val="0"/>
    <w:pPr>
      <w:widowControl w:val="0"/>
      <w:adjustRightInd w:val="0"/>
      <w:snapToGrid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2">
    <w:name w:val="Table Theme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qFormat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qFormat/>
    <w:uiPriority w:val="0"/>
  </w:style>
  <w:style w:type="character" w:styleId="140">
    <w:name w:val="FollowedHyperlink"/>
    <w:semiHidden/>
    <w:qFormat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qFormat/>
    <w:uiPriority w:val="0"/>
  </w:style>
  <w:style w:type="character" w:styleId="143">
    <w:name w:val="HTML Definition"/>
    <w:basedOn w:val="136"/>
    <w:semiHidden/>
    <w:qFormat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qFormat/>
    <w:uiPriority w:val="0"/>
  </w:style>
  <w:style w:type="character" w:styleId="146">
    <w:name w:val="HTML Variable"/>
    <w:basedOn w:val="136"/>
    <w:semiHidden/>
    <w:qFormat/>
    <w:uiPriority w:val="0"/>
    <w:rPr>
      <w:i/>
      <w:iCs/>
    </w:rPr>
  </w:style>
  <w:style w:type="character" w:styleId="147">
    <w:name w:val="Hyperlink"/>
    <w:qFormat/>
    <w:uiPriority w:val="99"/>
    <w:rPr>
      <w:color w:val="0000FF"/>
      <w:u w:val="none"/>
    </w:rPr>
  </w:style>
  <w:style w:type="character" w:styleId="148">
    <w:name w:val="HTML Code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qFormat/>
    <w:uiPriority w:val="0"/>
    <w:rPr>
      <w:sz w:val="21"/>
      <w:szCs w:val="21"/>
    </w:rPr>
  </w:style>
  <w:style w:type="character" w:styleId="150">
    <w:name w:val="HTML Cite"/>
    <w:basedOn w:val="136"/>
    <w:semiHidden/>
    <w:qFormat/>
    <w:uiPriority w:val="0"/>
    <w:rPr>
      <w:i/>
      <w:iCs/>
    </w:rPr>
  </w:style>
  <w:style w:type="character" w:styleId="151">
    <w:name w:val="footnote reference"/>
    <w:basedOn w:val="136"/>
    <w:semiHidden/>
    <w:qFormat/>
    <w:uiPriority w:val="0"/>
    <w:rPr>
      <w:vertAlign w:val="superscript"/>
    </w:rPr>
  </w:style>
  <w:style w:type="character" w:styleId="152">
    <w:name w:val="HTML Keyboard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qFormat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qFormat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qFormat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qFormat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qFormat/>
    <w:uiPriority w:val="0"/>
  </w:style>
  <w:style w:type="paragraph" w:customStyle="1" w:styleId="160">
    <w:name w:val="Figure Description"/>
    <w:next w:val="159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qFormat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qFormat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qFormat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qFormat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qFormat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qFormat/>
    <w:uiPriority w:val="0"/>
    <w:pPr>
      <w:spacing w:after="560"/>
    </w:pPr>
  </w:style>
  <w:style w:type="paragraph" w:customStyle="1" w:styleId="168">
    <w:name w:val="Item List"/>
    <w:link w:val="265"/>
    <w:qFormat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qFormat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qFormat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qFormat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qFormat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qFormat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qFormat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qFormat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qFormat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qFormat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qFormat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qFormat/>
    <w:uiPriority w:val="0"/>
    <w:pPr>
      <w:numPr>
        <w:ilvl w:val="0"/>
        <w:numId w:val="8"/>
      </w:numPr>
    </w:pPr>
  </w:style>
  <w:style w:type="paragraph" w:customStyle="1" w:styleId="182">
    <w:name w:val="Sub Item List Text"/>
    <w:qFormat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qFormat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qFormat/>
    <w:uiPriority w:val="0"/>
    <w:rPr>
      <w:sz w:val="18"/>
      <w:szCs w:val="18"/>
    </w:rPr>
  </w:style>
  <w:style w:type="paragraph" w:customStyle="1" w:styleId="185">
    <w:name w:val="Terminal Display"/>
    <w:qFormat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qFormat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qFormat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qFormat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qFormat/>
    <w:uiPriority w:val="0"/>
    <w:pPr>
      <w:outlineLvl w:val="9"/>
    </w:pPr>
  </w:style>
  <w:style w:type="paragraph" w:customStyle="1" w:styleId="191">
    <w:name w:val="Item Step in Table"/>
    <w:qFormat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qFormat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qFormat/>
    <w:uiPriority w:val="0"/>
    <w:rPr>
      <w:b w:val="0"/>
    </w:rPr>
  </w:style>
  <w:style w:type="paragraph" w:customStyle="1" w:styleId="194">
    <w:name w:val="Notes Text List in Table"/>
    <w:qFormat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qFormat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qFormat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qFormat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qFormat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qFormat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qFormat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qFormat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qFormat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qFormat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qFormat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qFormat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qFormat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qFormat/>
    <w:uiPriority w:val="0"/>
    <w:pPr>
      <w:ind w:left="0"/>
    </w:pPr>
  </w:style>
  <w:style w:type="paragraph" w:customStyle="1" w:styleId="208">
    <w:name w:val="Code"/>
    <w:basedOn w:val="1"/>
    <w:qFormat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qFormat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qFormat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qFormat/>
    <w:uiPriority w:val="0"/>
    <w:pPr>
      <w:adjustRightInd w:val="0"/>
      <w:ind w:left="2410"/>
    </w:pPr>
  </w:style>
  <w:style w:type="paragraph" w:customStyle="1" w:styleId="213">
    <w:name w:val="Item list Text TD"/>
    <w:basedOn w:val="185"/>
    <w:qFormat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qFormat/>
    <w:uiPriority w:val="0"/>
    <w:pPr>
      <w:ind w:left="284"/>
    </w:pPr>
  </w:style>
  <w:style w:type="paragraph" w:customStyle="1" w:styleId="215">
    <w:name w:val="Appendix heading 1"/>
    <w:basedOn w:val="3"/>
    <w:next w:val="4"/>
    <w:qFormat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qFormat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qFormat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qFormat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qFormat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qFormat/>
    <w:uiPriority w:val="99"/>
    <w:rPr>
      <w:color w:val="808080"/>
    </w:rPr>
  </w:style>
  <w:style w:type="paragraph" w:customStyle="1" w:styleId="221">
    <w:name w:val="Decimal Aligned"/>
    <w:basedOn w:val="1"/>
    <w:qFormat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36"/>
    <w:link w:val="69"/>
    <w:qFormat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qFormat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qFormat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qFormat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qFormat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qFormat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qFormat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qFormat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qFormat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qFormat/>
    <w:uiPriority w:val="0"/>
    <w:rPr>
      <w:color w:val="0000FF"/>
    </w:rPr>
  </w:style>
  <w:style w:type="character" w:customStyle="1" w:styleId="232">
    <w:name w:val="样式 倾斜 蓝色"/>
    <w:basedOn w:val="136"/>
    <w:semiHidden/>
    <w:qFormat/>
    <w:uiPriority w:val="0"/>
    <w:rPr>
      <w:i/>
      <w:iCs/>
      <w:color w:val="0000FF"/>
    </w:rPr>
  </w:style>
  <w:style w:type="paragraph" w:customStyle="1" w:styleId="233">
    <w:name w:val="正文+Tab"/>
    <w:basedOn w:val="1"/>
    <w:qFormat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qFormat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qFormat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qFormat/>
    <w:uiPriority w:val="0"/>
    <w:pPr>
      <w:ind w:left="2940"/>
    </w:pPr>
  </w:style>
  <w:style w:type="character" w:customStyle="1" w:styleId="237">
    <w:name w:val="样式 正文 +"/>
    <w:basedOn w:val="136"/>
    <w:qFormat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qFormat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qFormat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qFormat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qFormat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Char"/>
    <w:basedOn w:val="136"/>
    <w:link w:val="3"/>
    <w:qFormat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qFormat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36"/>
    <w:link w:val="244"/>
    <w:qFormat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qFormat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qFormat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qFormat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qFormat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qFormat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qFormat/>
    <w:uiPriority w:val="0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Char"/>
    <w:basedOn w:val="136"/>
    <w:link w:val="56"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qFormat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qFormat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qFormat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36"/>
    <w:link w:val="256"/>
    <w:qFormat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qFormat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36"/>
    <w:link w:val="180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36"/>
    <w:link w:val="168"/>
    <w:qFormat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qFormat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qFormat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qFormat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qFormat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36"/>
    <w:link w:val="4"/>
    <w:qFormat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qFormat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qFormat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36"/>
    <w:link w:val="5"/>
    <w:qFormat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qFormat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90"/>
    <w:qFormat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qFormat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36"/>
    <w:link w:val="284"/>
    <w:qFormat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36"/>
    <w:link w:val="283"/>
    <w:qFormat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qFormat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qFormat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qFormat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36"/>
    <w:link w:val="289"/>
    <w:qFormat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qFormat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36"/>
    <w:link w:val="291"/>
    <w:qFormat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qFormat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qFormat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qFormat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customStyle="1" w:styleId="297">
    <w:name w:val="边框代码"/>
    <w:basedOn w:val="1"/>
    <w:link w:val="298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298">
    <w:name w:val="边框代码 Char"/>
    <w:basedOn w:val="136"/>
    <w:link w:val="297"/>
    <w:qFormat/>
    <w:uiPriority w:val="0"/>
    <w:rPr>
      <w:rFonts w:ascii="Courier New" w:hAnsi="Courier New" w:eastAsia="微软雅黑" w:cs="微软雅黑"/>
      <w:kern w:val="2"/>
      <w:sz w:val="21"/>
      <w:szCs w:val="21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4" Type="http://schemas.openxmlformats.org/officeDocument/2006/relationships/fontTable" Target="fontTable.xml"/><Relationship Id="rId53" Type="http://schemas.microsoft.com/office/2006/relationships/keyMapCustomizations" Target="customizations.xml"/><Relationship Id="rId52" Type="http://schemas.openxmlformats.org/officeDocument/2006/relationships/customXml" Target="../customXml/item5.xml"/><Relationship Id="rId51" Type="http://schemas.openxmlformats.org/officeDocument/2006/relationships/customXml" Target="../customXml/item4.xml"/><Relationship Id="rId50" Type="http://schemas.openxmlformats.org/officeDocument/2006/relationships/customXml" Target="../customXml/item3.xml"/><Relationship Id="rId5" Type="http://schemas.openxmlformats.org/officeDocument/2006/relationships/header" Target="header1.xml"/><Relationship Id="rId49" Type="http://schemas.openxmlformats.org/officeDocument/2006/relationships/customXml" Target="../customXml/item2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1.GIF"/><Relationship Id="rId45" Type="http://schemas.openxmlformats.org/officeDocument/2006/relationships/image" Target="media/image40.GIF"/><Relationship Id="rId44" Type="http://schemas.openxmlformats.org/officeDocument/2006/relationships/image" Target="media/image39.GIF"/><Relationship Id="rId43" Type="http://schemas.openxmlformats.org/officeDocument/2006/relationships/image" Target="media/image38.GIF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FCD57C0-E95C-4E67-BD02-FC50ABA9F625}">
  <ds:schemaRefs/>
</ds:datastoreItem>
</file>

<file path=customXml/itemProps3.xml><?xml version="1.0" encoding="utf-8"?>
<ds:datastoreItem xmlns:ds="http://schemas.openxmlformats.org/officeDocument/2006/customXml" ds:itemID="{EEA82ABF-3C64-4AD6-A3F8-BF7B6BBD7965}">
  <ds:schemaRefs/>
</ds:datastoreItem>
</file>

<file path=customXml/itemProps4.xml><?xml version="1.0" encoding="utf-8"?>
<ds:datastoreItem xmlns:ds="http://schemas.openxmlformats.org/officeDocument/2006/customXml" ds:itemID="{BC21252C-4A9D-4501-ACF4-B5A790D1D626}">
  <ds:schemaRefs/>
</ds:datastoreItem>
</file>

<file path=customXml/itemProps5.xml><?xml version="1.0" encoding="utf-8"?>
<ds:datastoreItem xmlns:ds="http://schemas.openxmlformats.org/officeDocument/2006/customXml" ds:itemID="{45D7D905-E2AE-4379-91E5-B62BCFCA4D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10</Pages>
  <Words>760</Words>
  <Characters>4338</Characters>
  <Lines>36</Lines>
  <Paragraphs>10</Paragraphs>
  <TotalTime>1</TotalTime>
  <ScaleCrop>false</ScaleCrop>
  <LinksUpToDate>false</LinksUpToDate>
  <CharactersWithSpaces>5088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2020-04-26T01:02:00Z</dcterms:created>
  <dc:creator>w00280246</dc:creator>
  <cp:lastModifiedBy>11616</cp:lastModifiedBy>
  <cp:lastPrinted>2016-11-21T02:33:00Z</cp:lastPrinted>
  <dcterms:modified xsi:type="dcterms:W3CDTF">2021-08-26T05:01:09Z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(3)uiDIM1rUL1PGhO0dcmvM+klC5CEh1Ok0tbV5C2Hz3kB2YyR8Hnedj1PtR+RLOB9lWS2bi2f0
g8/2po8dn9w/qH/dAW64jsOHueoAofVDgrqJAW9/86uIwJJ14yk4WCkiLxqc4Pi96Qxoo7DU
sjgN/Nzl6gUoHIDb5j69R1E0i793GgGbUjRZnE4txpghsP9yJksgH3L8de+IaTt+SI3w0bEU
hiWMGGPyIuNINvCypG</vt:lpwstr>
  </property>
  <property fmtid="{D5CDD505-2E9C-101B-9397-08002B2CF9AE}" pid="15" name="_2015_ms_pID_7253431">
    <vt:lpwstr>LGs3K4o0/eUreSObFAoxoVMQyMbx4QZEya0gRxK8H/Rk2CYzV7hN2u
YWX8cycDtFNaneEH3+CfDBWkXeP0+rBaHJvSKFq9AF+XPXYBNh3YbK37rSU5HP5nRgPYPnJc
0VuCA/aNx5y4ZAvfjYkM7cyxY1VFR2ZC3dV3CCPe1lfkcQyeySTktzT2XSd+lMl6RocNaQly
+EH/TRUbIQ5MARTW4mfG/Zj2zGZNvcj3mUkn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nbJXknYpd/sdfxkSZh7vdio=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  <property fmtid="{D5CDD505-2E9C-101B-9397-08002B2CF9AE}" pid="22" name="KSOProductBuildVer">
    <vt:lpwstr>2052-11.1.0.10700</vt:lpwstr>
  </property>
  <property fmtid="{D5CDD505-2E9C-101B-9397-08002B2CF9AE}" pid="23" name="ICV">
    <vt:lpwstr>F81D2232E0B74DBBB032A44EED8E0DB2</vt:lpwstr>
  </property>
</Properties>
</file>