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5928360" cy="739140"/>
            <wp:effectExtent l="0" t="0" r="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928360" cy="739140"/>
                    </a:xfrm>
                    <a:prstGeom prst="rect">
                      <a:avLst/>
                    </a:prstGeom>
                  </pic:spPr>
                </pic:pic>
              </a:graphicData>
            </a:graphic>
          </wp:inline>
        </w:drawing>
      </w:r>
    </w:p>
    <w:p>
      <w:pPr>
        <w:pStyle w:val="255"/>
        <w:rPr>
          <w:rFonts w:hint="eastAsia" w:eastAsia="方正兰亭黑简体"/>
          <w:lang w:eastAsia="zh-CN"/>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rPr>
          <w:rFonts w:hint="eastAsia" w:eastAsia="方正兰亭黑简体"/>
          <w:lang w:eastAsia="zh-CN"/>
        </w:rPr>
        <w:drawing>
          <wp:inline distT="0" distB="0" distL="114300" distR="114300">
            <wp:extent cx="5935980" cy="1021080"/>
            <wp:effectExtent l="0" t="0" r="762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7"/>
                    <a:stretch>
                      <a:fillRect/>
                    </a:stretch>
                  </pic:blipFill>
                  <pic:spPr>
                    <a:xfrm>
                      <a:off x="0" y="0"/>
                      <a:ext cx="5935980" cy="1021080"/>
                    </a:xfrm>
                    <a:prstGeom prst="rect">
                      <a:avLst/>
                    </a:prstGeom>
                  </pic:spPr>
                </pic:pic>
              </a:graphicData>
            </a:graphic>
          </wp:inline>
        </w:drawing>
      </w: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lang w:val="en-US" w:eastAsia="zh-CN"/>
        </w:rPr>
      </w:pPr>
      <w:r>
        <w:rPr>
          <w:rFonts w:hint="eastAsia" w:ascii="Huawei Sans" w:hAnsi="Huawei Sans" w:cs="Huawei Sans"/>
          <w:lang w:val="en-US" w:eastAsia="zh-CN"/>
        </w:rPr>
        <w:t>答：</w:t>
      </w:r>
    </w:p>
    <w:p>
      <w:pPr>
        <w:pStyle w:val="255"/>
        <w:numPr>
          <w:ilvl w:val="0"/>
          <w:numId w:val="17"/>
        </w:numPr>
        <w:rPr>
          <w:rFonts w:hint="eastAsia" w:ascii="Huawei Sans" w:hAnsi="Huawei Sans" w:cs="Huawei Sans"/>
          <w:lang w:val="en-US" w:eastAsia="zh-CN"/>
        </w:rPr>
      </w:pPr>
      <w:r>
        <w:rPr>
          <w:rFonts w:hint="eastAsia" w:ascii="Huawei Sans" w:hAnsi="Huawei Sans" w:cs="Huawei Sans"/>
          <w:lang w:val="en-US" w:eastAsia="zh-CN"/>
        </w:rPr>
        <w:t>因为通过源码编译安装数据库比较灵活，可以自定义安装的大部分参数，包括安装路径和安装的数据库版本，通过源码编译安装还可以定义编译参数和其他配置，因此通过源码编译安装数据库方便实现自己的配置需求。</w:t>
      </w:r>
    </w:p>
    <w:p>
      <w:pPr>
        <w:pStyle w:val="255"/>
        <w:numPr>
          <w:ilvl w:val="0"/>
          <w:numId w:val="17"/>
        </w:numPr>
        <w:rPr>
          <w:rFonts w:hint="default" w:ascii="Huawei Sans" w:hAnsi="Huawei Sans" w:cs="Huawei Sans"/>
          <w:lang w:val="en-US" w:eastAsia="zh-CN"/>
        </w:rPr>
      </w:pPr>
      <w:r>
        <w:rPr>
          <w:rFonts w:hint="eastAsia"/>
          <w:lang w:eastAsia="zh-CN"/>
        </w:rPr>
        <w:t>安装数据库所需要的步骤：</w:t>
      </w:r>
    </w:p>
    <w:p>
      <w:pPr>
        <w:pStyle w:val="255"/>
        <w:numPr>
          <w:ilvl w:val="0"/>
          <w:numId w:val="18"/>
        </w:numPr>
        <w:ind w:left="840" w:leftChars="0" w:firstLine="420" w:firstLineChars="0"/>
        <w:rPr>
          <w:rFonts w:hint="eastAsia" w:ascii="Huawei Sans" w:hAnsi="Huawei Sans" w:cs="Huawei Sans"/>
          <w:lang w:val="en-US" w:eastAsia="zh-CN"/>
        </w:rPr>
      </w:pPr>
      <w:r>
        <w:rPr>
          <w:rFonts w:hint="eastAsia" w:ascii="Huawei Sans" w:hAnsi="Huawei Sans" w:cs="Huawei Sans"/>
          <w:lang w:val="en-US" w:eastAsia="zh-CN"/>
        </w:rPr>
        <w:t>使用根用户登录ECS</w:t>
      </w:r>
    </w:p>
    <w:p>
      <w:pPr>
        <w:pStyle w:val="255"/>
        <w:numPr>
          <w:ilvl w:val="0"/>
          <w:numId w:val="18"/>
        </w:numPr>
        <w:ind w:left="840" w:leftChars="0" w:firstLine="420" w:firstLineChars="0"/>
        <w:rPr>
          <w:rFonts w:hint="default" w:ascii="Huawei Sans" w:hAnsi="Huawei Sans" w:cs="Huawei Sans"/>
          <w:lang w:val="en-US" w:eastAsia="zh-CN"/>
        </w:rPr>
      </w:pPr>
      <w:r>
        <w:t>创建openGauss数据库</w:t>
      </w:r>
      <w:r>
        <w:rPr>
          <w:rFonts w:hint="eastAsia"/>
        </w:rPr>
        <w:t>的</w:t>
      </w:r>
      <w:r>
        <w:t>安装用户及其属组</w:t>
      </w:r>
    </w:p>
    <w:p>
      <w:pPr>
        <w:pStyle w:val="255"/>
        <w:numPr>
          <w:ilvl w:val="0"/>
          <w:numId w:val="18"/>
        </w:numPr>
        <w:ind w:left="840" w:leftChars="0" w:firstLine="420" w:firstLineChars="0"/>
        <w:rPr>
          <w:rFonts w:hint="default" w:ascii="Huawei Sans" w:hAnsi="Huawei Sans" w:cs="Huawei Sans"/>
          <w:lang w:val="en-US" w:eastAsia="zh-CN"/>
        </w:rPr>
      </w:pPr>
      <w:r>
        <w:rPr>
          <w:rFonts w:hint="eastAsia"/>
        </w:rPr>
        <w:t>创建openGauss源码存放及o</w:t>
      </w:r>
      <w:r>
        <w:t>penGauss安装路径</w:t>
      </w:r>
    </w:p>
    <w:p>
      <w:pPr>
        <w:pStyle w:val="255"/>
        <w:numPr>
          <w:ilvl w:val="0"/>
          <w:numId w:val="18"/>
        </w:numPr>
        <w:ind w:left="840" w:leftChars="0" w:firstLine="420" w:firstLineChars="0"/>
        <w:rPr>
          <w:rFonts w:hint="default" w:ascii="Huawei Sans" w:hAnsi="Huawei Sans" w:cs="Huawei Sans"/>
          <w:lang w:val="en-US" w:eastAsia="zh-CN"/>
        </w:rPr>
      </w:pPr>
      <w:r>
        <w:t>下载</w:t>
      </w:r>
      <w:r>
        <w:rPr>
          <w:rFonts w:hint="eastAsia"/>
          <w:lang w:eastAsia="zh-CN"/>
        </w:rPr>
        <w:t>、</w:t>
      </w:r>
      <w:r>
        <w:rPr>
          <w:rFonts w:hint="eastAsia"/>
          <w:lang w:val="en-US" w:eastAsia="zh-CN"/>
        </w:rPr>
        <w:t>解压</w:t>
      </w:r>
      <w:r>
        <w:t>第三方编译库</w:t>
      </w:r>
    </w:p>
    <w:p>
      <w:pPr>
        <w:pStyle w:val="255"/>
        <w:numPr>
          <w:ilvl w:val="0"/>
          <w:numId w:val="18"/>
        </w:numPr>
        <w:ind w:left="840" w:leftChars="0" w:firstLine="420" w:firstLineChars="0"/>
        <w:rPr>
          <w:rFonts w:hint="default" w:ascii="Huawei Sans" w:hAnsi="Huawei Sans" w:cs="Huawei Sans"/>
          <w:lang w:val="en-US" w:eastAsia="zh-CN"/>
        </w:rPr>
      </w:pPr>
      <w:r>
        <w:rPr>
          <w:rFonts w:hint="eastAsia"/>
        </w:rPr>
        <w:t>下载openGauss源码</w:t>
      </w:r>
    </w:p>
    <w:p>
      <w:pPr>
        <w:pStyle w:val="255"/>
        <w:numPr>
          <w:ilvl w:val="0"/>
          <w:numId w:val="18"/>
        </w:numPr>
        <w:ind w:left="840" w:leftChars="0" w:firstLine="420" w:firstLineChars="0"/>
        <w:rPr>
          <w:rFonts w:hint="default" w:ascii="Huawei Sans" w:hAnsi="Huawei Sans" w:cs="Huawei Sans"/>
          <w:lang w:val="en-US" w:eastAsia="zh-CN"/>
        </w:rPr>
      </w:pPr>
      <w:r>
        <w:t>上传</w:t>
      </w:r>
      <w:r>
        <w:rPr>
          <w:rFonts w:hint="eastAsia"/>
        </w:rPr>
        <w:t>c</w:t>
      </w:r>
      <w:r>
        <w:t>make包</w:t>
      </w:r>
      <w:r>
        <w:rPr>
          <w:rFonts w:hint="eastAsia"/>
          <w:lang w:val="en-US" w:eastAsia="zh-CN"/>
        </w:rPr>
        <w:t>并解压</w:t>
      </w:r>
    </w:p>
    <w:p>
      <w:pPr>
        <w:pStyle w:val="255"/>
        <w:numPr>
          <w:ilvl w:val="0"/>
          <w:numId w:val="18"/>
        </w:numPr>
        <w:ind w:left="840" w:leftChars="0" w:firstLine="420" w:firstLineChars="0"/>
        <w:rPr>
          <w:rFonts w:hint="default" w:ascii="Huawei Sans" w:hAnsi="Huawei Sans" w:cs="Huawei Sans"/>
          <w:lang w:val="en-US" w:eastAsia="zh-CN"/>
        </w:rPr>
      </w:pPr>
      <w:r>
        <w:rPr>
          <w:rFonts w:hint="eastAsia"/>
        </w:rPr>
        <w:t>使用yum安装依赖包</w:t>
      </w:r>
    </w:p>
    <w:p>
      <w:pPr>
        <w:pStyle w:val="255"/>
        <w:numPr>
          <w:ilvl w:val="0"/>
          <w:numId w:val="18"/>
        </w:numPr>
        <w:ind w:left="840" w:leftChars="0" w:firstLine="420" w:firstLineChars="0"/>
        <w:rPr>
          <w:rFonts w:hint="default" w:ascii="Huawei Sans" w:hAnsi="Huawei Sans" w:cs="Huawei Sans"/>
          <w:lang w:val="en-US" w:eastAsia="zh-CN"/>
        </w:rPr>
      </w:pPr>
      <w:r>
        <w:rPr>
          <w:rFonts w:hint="eastAsia"/>
        </w:rPr>
        <w:t>替换python版本</w:t>
      </w:r>
    </w:p>
    <w:p>
      <w:pPr>
        <w:pStyle w:val="255"/>
        <w:numPr>
          <w:ilvl w:val="0"/>
          <w:numId w:val="18"/>
        </w:numPr>
        <w:ind w:left="840" w:leftChars="0" w:firstLine="420" w:firstLineChars="0"/>
        <w:rPr>
          <w:rFonts w:hint="default" w:ascii="Huawei Sans" w:hAnsi="Huawei Sans" w:cs="Huawei Sans"/>
          <w:lang w:val="en-US" w:eastAsia="zh-CN"/>
        </w:rPr>
      </w:pPr>
      <w:r>
        <w:rPr>
          <w:rFonts w:hint="eastAsia"/>
        </w:rPr>
        <w:t>修改/</w:t>
      </w:r>
      <w:r>
        <w:t>opt/software</w:t>
      </w:r>
      <w:r>
        <w:rPr>
          <w:rFonts w:hint="eastAsia"/>
        </w:rPr>
        <w:t>路径的用户所属组及权限</w:t>
      </w:r>
    </w:p>
    <w:p>
      <w:pPr>
        <w:pStyle w:val="255"/>
        <w:numPr>
          <w:ilvl w:val="0"/>
          <w:numId w:val="18"/>
        </w:numPr>
        <w:ind w:left="840" w:leftChars="0" w:firstLine="420" w:firstLineChars="0"/>
        <w:rPr>
          <w:rFonts w:hint="default" w:ascii="Huawei Sans" w:hAnsi="Huawei Sans" w:cs="Huawei Sans"/>
          <w:lang w:val="en-US" w:eastAsia="zh-CN"/>
        </w:rPr>
      </w:pPr>
      <w:r>
        <w:t>切换</w:t>
      </w:r>
      <w:r>
        <w:rPr>
          <w:rFonts w:hint="eastAsia"/>
          <w:lang w:val="en-US" w:eastAsia="zh-CN"/>
        </w:rPr>
        <w:t>至安装</w:t>
      </w:r>
      <w:r>
        <w:t>用户</w:t>
      </w:r>
      <w:r>
        <w:rPr>
          <w:rFonts w:hint="eastAsia"/>
          <w:lang w:eastAsia="zh-CN"/>
        </w:rPr>
        <w:t>、</w:t>
      </w:r>
      <w:r>
        <w:rPr>
          <w:rFonts w:hint="eastAsia"/>
          <w:lang w:val="en-US" w:eastAsia="zh-CN"/>
        </w:rPr>
        <w:t>设置其环境变量、</w:t>
      </w:r>
      <w:r>
        <w:t>使环境变量生效</w:t>
      </w:r>
    </w:p>
    <w:p>
      <w:pPr>
        <w:pStyle w:val="255"/>
        <w:numPr>
          <w:ilvl w:val="0"/>
          <w:numId w:val="18"/>
        </w:numPr>
        <w:ind w:left="840" w:leftChars="0" w:firstLine="420" w:firstLineChars="0"/>
        <w:rPr>
          <w:rFonts w:hint="default" w:ascii="Huawei Sans" w:hAnsi="Huawei Sans" w:cs="Huawei Sans"/>
          <w:lang w:val="en-US" w:eastAsia="zh-CN"/>
        </w:rPr>
      </w:pPr>
      <w:r>
        <w:t>进入openGauss源码下</w:t>
      </w:r>
      <w:r>
        <w:rPr>
          <w:rFonts w:hint="eastAsia"/>
        </w:rPr>
        <w:t>，</w:t>
      </w:r>
      <w:r>
        <w:t>生成</w:t>
      </w:r>
      <w:r>
        <w:rPr>
          <w:rFonts w:hint="eastAsia"/>
        </w:rPr>
        <w:t>配置</w:t>
      </w:r>
      <w:r>
        <w:t>文件</w:t>
      </w:r>
    </w:p>
    <w:p>
      <w:pPr>
        <w:pStyle w:val="255"/>
        <w:numPr>
          <w:ilvl w:val="0"/>
          <w:numId w:val="18"/>
        </w:numPr>
        <w:ind w:left="840" w:leftChars="0" w:firstLine="420" w:firstLineChars="0"/>
        <w:rPr>
          <w:rFonts w:hint="default" w:ascii="Huawei Sans" w:hAnsi="Huawei Sans" w:cs="Huawei Sans"/>
          <w:lang w:val="en-US" w:eastAsia="zh-CN"/>
        </w:rPr>
      </w:pPr>
      <w:r>
        <w:t>执行make命令进行编译</w:t>
      </w:r>
    </w:p>
    <w:p>
      <w:pPr>
        <w:pStyle w:val="255"/>
        <w:numPr>
          <w:ilvl w:val="0"/>
          <w:numId w:val="18"/>
        </w:numPr>
        <w:ind w:left="840" w:leftChars="0" w:firstLine="420" w:firstLineChars="0"/>
        <w:rPr>
          <w:rFonts w:hint="default" w:ascii="Huawei Sans" w:hAnsi="Huawei Sans" w:cs="Huawei Sans"/>
          <w:lang w:val="en-US" w:eastAsia="zh-CN"/>
        </w:rPr>
      </w:pPr>
      <w:r>
        <w:t>执行make install</w:t>
      </w:r>
      <w:r>
        <w:rPr>
          <w:rFonts w:hint="eastAsia"/>
          <w:lang w:val="en-US" w:eastAsia="zh-CN"/>
        </w:rPr>
        <w:t>完成</w:t>
      </w:r>
      <w:r>
        <w:t>安装</w:t>
      </w:r>
      <w:r>
        <w:rPr>
          <w:rFonts w:hint="eastAsia"/>
          <w:lang w:val="en-US" w:eastAsia="zh-CN"/>
        </w:rPr>
        <w:t>数据库</w:t>
      </w:r>
    </w:p>
    <w:p>
      <w:pPr>
        <w:pStyle w:val="255"/>
        <w:numPr>
          <w:ilvl w:val="0"/>
          <w:numId w:val="0"/>
        </w:numPr>
        <w:ind w:left="1260" w:leftChars="0" w:firstLine="420" w:firstLineChars="0"/>
        <w:rPr>
          <w:rFonts w:hint="default" w:ascii="Huawei Sans" w:hAnsi="Huawei Sans" w:cs="Huawei Sans"/>
          <w:lang w:val="en-US"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943600" cy="1630680"/>
            <wp:effectExtent l="0" t="0" r="0" b="0"/>
            <wp:docPr id="4" name="图片 4" descr="1636773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36773849(1)"/>
                    <pic:cNvPicPr>
                      <a:picLocks noChangeAspect="1"/>
                    </pic:cNvPicPr>
                  </pic:nvPicPr>
                  <pic:blipFill>
                    <a:blip r:embed="rId8"/>
                    <a:stretch>
                      <a:fillRect/>
                    </a:stretch>
                  </pic:blipFill>
                  <pic:spPr>
                    <a:xfrm>
                      <a:off x="0" y="0"/>
                      <a:ext cx="5943600" cy="163068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958840" cy="14782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958840" cy="14782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958840" cy="115062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958840" cy="11506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5897880" cy="119634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897880" cy="119634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966460" cy="1181100"/>
            <wp:effectExtent l="0" t="0" r="762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966460" cy="11811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450080" cy="10668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4450080" cy="10668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pPr>
      <w:r>
        <w:drawing>
          <wp:inline distT="0" distB="0" distL="114300" distR="114300">
            <wp:extent cx="4716780" cy="1051560"/>
            <wp:effectExtent l="0" t="0" r="762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4716780" cy="105156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709160" cy="47244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4709160" cy="4724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4975860" cy="449580"/>
            <wp:effectExtent l="0" t="0" r="7620" b="762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4975860" cy="4495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jc w:val="center"/>
        <w:rPr>
          <w:rFonts w:ascii="Huawei Sans" w:hAnsi="Huawei Sans" w:eastAsia="微软雅黑" w:cs="Huawei Sans"/>
          <w:kern w:val="2"/>
          <w:szCs w:val="21"/>
        </w:rPr>
      </w:pPr>
      <w:r>
        <w:drawing>
          <wp:inline distT="0" distB="0" distL="114300" distR="114300">
            <wp:extent cx="2308860" cy="3063240"/>
            <wp:effectExtent l="0" t="0" r="762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7"/>
                    <a:stretch>
                      <a:fillRect/>
                    </a:stretch>
                  </pic:blipFill>
                  <pic:spPr>
                    <a:xfrm>
                      <a:off x="0" y="0"/>
                      <a:ext cx="2308860" cy="30632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rPr>
          <w:rFonts w:ascii="Huawei Sans" w:hAnsi="Huawei Sans" w:eastAsia="微软雅黑" w:cs="Huawei Sans"/>
          <w:kern w:val="2"/>
          <w:szCs w:val="21"/>
        </w:rPr>
      </w:pPr>
      <w:r>
        <w:drawing>
          <wp:inline distT="0" distB="0" distL="114300" distR="114300">
            <wp:extent cx="2034540" cy="1059180"/>
            <wp:effectExtent l="0" t="0" r="762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8"/>
                    <a:stretch>
                      <a:fillRect/>
                    </a:stretch>
                  </pic:blipFill>
                  <pic:spPr>
                    <a:xfrm>
                      <a:off x="0" y="0"/>
                      <a:ext cx="2034540" cy="105918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rPr>
          <w:rFonts w:ascii="Huawei Sans" w:hAnsi="Huawei Sans" w:cs="Huawei Sans"/>
        </w:rPr>
      </w:pPr>
      <w:r>
        <w:drawing>
          <wp:inline distT="0" distB="0" distL="114300" distR="114300">
            <wp:extent cx="2057400" cy="1013460"/>
            <wp:effectExtent l="0" t="0" r="0" b="762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9"/>
                    <a:stretch>
                      <a:fillRect/>
                    </a:stretch>
                  </pic:blipFill>
                  <pic:spPr>
                    <a:xfrm>
                      <a:off x="0" y="0"/>
                      <a:ext cx="2057400" cy="101346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jc w:val="center"/>
        <w:rPr>
          <w:rFonts w:ascii="Huawei Sans" w:hAnsi="Huawei Sans" w:cs="Huawei Sans"/>
        </w:rPr>
      </w:pPr>
      <w:r>
        <w:drawing>
          <wp:inline distT="0" distB="0" distL="114300" distR="114300">
            <wp:extent cx="2103120" cy="2887980"/>
            <wp:effectExtent l="0" t="0" r="0" b="762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0"/>
                    <a:stretch>
                      <a:fillRect/>
                    </a:stretch>
                  </pic:blipFill>
                  <pic:spPr>
                    <a:xfrm>
                      <a:off x="0" y="0"/>
                      <a:ext cx="2103120" cy="28879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jc w:val="center"/>
        <w:rPr>
          <w:rFonts w:ascii="Huawei Sans" w:hAnsi="Huawei Sans" w:cs="Huawei Sans"/>
        </w:rPr>
      </w:pPr>
      <w:r>
        <w:drawing>
          <wp:inline distT="0" distB="0" distL="114300" distR="114300">
            <wp:extent cx="2103120" cy="307848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1"/>
                    <a:stretch>
                      <a:fillRect/>
                    </a:stretch>
                  </pic:blipFill>
                  <pic:spPr>
                    <a:xfrm>
                      <a:off x="0" y="0"/>
                      <a:ext cx="2103120" cy="30784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06295" cy="3118485"/>
            <wp:effectExtent l="0" t="0" r="12065" b="571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2"/>
                    <a:stretch>
                      <a:fillRect/>
                    </a:stretch>
                  </pic:blipFill>
                  <pic:spPr>
                    <a:xfrm>
                      <a:off x="0" y="0"/>
                      <a:ext cx="2106295" cy="31184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答：</w:t>
      </w:r>
    </w:p>
    <w:p>
      <w:pPr>
        <w:pStyle w:val="255"/>
        <w:numPr>
          <w:ilvl w:val="0"/>
          <w:numId w:val="19"/>
        </w:numPr>
        <w:rPr>
          <w:rFonts w:hint="eastAsia" w:ascii="Huawei Sans" w:hAnsi="Huawei Sans" w:cs="Huawei Sans"/>
          <w:lang w:val="en-US" w:eastAsia="zh-CN"/>
        </w:rPr>
      </w:pPr>
      <w:r>
        <w:rPr>
          <w:rFonts w:hint="eastAsia" w:ascii="Huawei Sans" w:hAnsi="Huawei Sans" w:cs="Huawei Sans"/>
          <w:lang w:val="en-US" w:eastAsia="zh-CN"/>
        </w:rPr>
        <w:t>a、行存表和列存表在存储介质中的连续存储形式不同，行存表以行数据为基本逻辑存储单元进行存储，一行中的数据在存储介质中以连续存储形式存在，列存表以列数据为基本逻辑存储单元进行存储，一列中的数据在存储介质中以连续存储形式存在，因此在执行SQL语句时，行存表和列存表的读写方式不同执行时间也不同；</w:t>
      </w:r>
    </w:p>
    <w:p>
      <w:pPr>
        <w:pStyle w:val="255"/>
        <w:numPr>
          <w:ilvl w:val="0"/>
          <w:numId w:val="19"/>
        </w:numPr>
        <w:rPr>
          <w:rFonts w:hint="eastAsia" w:ascii="Huawei Sans" w:hAnsi="Huawei Sans" w:cs="Huawei Sans"/>
          <w:lang w:val="en-US" w:eastAsia="zh-CN"/>
        </w:rPr>
      </w:pPr>
      <w:r>
        <w:rPr>
          <w:rFonts w:hint="eastAsia" w:ascii="Huawei Sans" w:hAnsi="Huawei Sans" w:cs="Huawei Sans"/>
          <w:lang w:val="en-US" w:eastAsia="zh-CN"/>
        </w:rPr>
        <w:t>执行写类型的SQL时行存表的速度一般会比列存表的速度快（按行写入），执行读类型的SQL时列存表的速度一般比行存表的速度快，因为在读取特别是搜索过程中，行存表通常要一行一行读出数据产生冗余列，而列存储一次读取集合的一段不产生冗余问题</w:t>
      </w:r>
    </w:p>
    <w:p>
      <w:pPr>
        <w:pStyle w:val="255"/>
        <w:numPr>
          <w:ilvl w:val="0"/>
          <w:numId w:val="0"/>
        </w:numPr>
        <w:rPr>
          <w:rFonts w:hint="eastAsia" w:ascii="Huawei Sans" w:hAnsi="Huawei Sans" w:cs="Huawei Sans"/>
          <w:lang w:val="en-US" w:eastAsia="zh-CN"/>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方正兰亭黑简体" w:hAnsi="方正兰亭黑简体" w:eastAsia="方正兰亭黑简体" w:cs="方正兰亭黑简体"/>
          <w:sz w:val="21"/>
          <w:szCs w:val="21"/>
          <w:lang w:eastAsia="zh-CN"/>
        </w:rPr>
      </w:pPr>
      <w:r>
        <w:rPr>
          <w:rFonts w:hint="eastAsia" w:ascii="Huawei Sans" w:hAnsi="Huawei Sans" w:cs="Huawei Sans"/>
          <w:lang w:val="en-US" w:eastAsia="zh-CN"/>
        </w:rPr>
        <w:t>答：</w:t>
      </w:r>
      <w:r>
        <w:rPr>
          <w:rFonts w:hint="eastAsia" w:ascii="方正兰亭黑简体" w:hAnsi="方正兰亭黑简体" w:eastAsia="方正兰亭黑简体" w:cs="方正兰亭黑简体"/>
          <w:sz w:val="21"/>
          <w:szCs w:val="21"/>
        </w:rPr>
        <w:t>全量物化视图仅支持对创建好的物化视图做全量更新，而不支持做增量更新</w:t>
      </w:r>
      <w:r>
        <w:rPr>
          <w:rFonts w:hint="eastAsia" w:ascii="方正兰亭黑简体" w:hAnsi="方正兰亭黑简体" w:eastAsia="方正兰亭黑简体" w:cs="方正兰亭黑简体"/>
          <w:sz w:val="21"/>
          <w:szCs w:val="21"/>
          <w:lang w:eastAsia="zh-CN"/>
        </w:rPr>
        <w:t>，</w:t>
      </w:r>
      <w:r>
        <w:rPr>
          <w:rFonts w:hint="eastAsia" w:ascii="方正兰亭黑简体" w:hAnsi="方正兰亭黑简体" w:eastAsia="方正兰亭黑简体" w:cs="方正兰亭黑简体"/>
          <w:sz w:val="21"/>
          <w:szCs w:val="21"/>
          <w:lang w:val="en-US" w:eastAsia="zh-CN"/>
        </w:rPr>
        <w:t>但比</w:t>
      </w:r>
      <w:r>
        <w:rPr>
          <w:rFonts w:hint="eastAsia" w:ascii="方正兰亭黑简体" w:hAnsi="方正兰亭黑简体" w:eastAsia="方正兰亭黑简体" w:cs="方正兰亭黑简体"/>
          <w:sz w:val="21"/>
          <w:szCs w:val="21"/>
        </w:rPr>
        <w:t>目前增量物化视图所支持</w:t>
      </w:r>
      <w:r>
        <w:rPr>
          <w:rFonts w:hint="eastAsia" w:ascii="方正兰亭黑简体" w:hAnsi="方正兰亭黑简体" w:eastAsia="方正兰亭黑简体" w:cs="方正兰亭黑简体"/>
          <w:sz w:val="21"/>
          <w:szCs w:val="21"/>
          <w:lang w:val="en-US" w:eastAsia="zh-CN"/>
        </w:rPr>
        <w:t>的</w:t>
      </w:r>
      <w:r>
        <w:rPr>
          <w:rFonts w:hint="eastAsia" w:ascii="方正兰亭黑简体" w:hAnsi="方正兰亭黑简体" w:eastAsia="方正兰亭黑简体" w:cs="方正兰亭黑简体"/>
          <w:sz w:val="21"/>
          <w:szCs w:val="21"/>
        </w:rPr>
        <w:t>场景</w:t>
      </w:r>
      <w:r>
        <w:rPr>
          <w:rFonts w:hint="eastAsia" w:ascii="方正兰亭黑简体" w:hAnsi="方正兰亭黑简体" w:eastAsia="方正兰亭黑简体" w:cs="方正兰亭黑简体"/>
          <w:sz w:val="21"/>
          <w:szCs w:val="21"/>
          <w:lang w:val="en-US" w:eastAsia="zh-CN"/>
        </w:rPr>
        <w:t>更大</w:t>
      </w:r>
      <w:r>
        <w:rPr>
          <w:rFonts w:hint="eastAsia" w:ascii="方正兰亭黑简体" w:hAnsi="方正兰亭黑简体" w:eastAsia="方正兰亭黑简体" w:cs="方正兰亭黑简体"/>
          <w:sz w:val="21"/>
          <w:szCs w:val="21"/>
          <w:lang w:eastAsia="zh-CN"/>
        </w:rPr>
        <w:t>；</w:t>
      </w:r>
      <w:r>
        <w:rPr>
          <w:rFonts w:hint="eastAsia" w:ascii="方正兰亭黑简体" w:hAnsi="方正兰亭黑简体" w:eastAsia="方正兰亭黑简体" w:cs="方正兰亭黑简体"/>
          <w:sz w:val="21"/>
          <w:szCs w:val="21"/>
          <w:lang w:val="en-US" w:eastAsia="zh-CN"/>
        </w:rPr>
        <w:t>增量</w:t>
      </w:r>
      <w:r>
        <w:rPr>
          <w:rFonts w:hint="eastAsia" w:ascii="方正兰亭黑简体" w:hAnsi="方正兰亭黑简体" w:eastAsia="方正兰亭黑简体" w:cs="方正兰亭黑简体"/>
          <w:sz w:val="21"/>
          <w:szCs w:val="21"/>
        </w:rPr>
        <w:t>物化视图可以对物化视图增量刷新，需要用户手动执行语句完成对物化视图在一段时间内的增量数据进行刷新</w:t>
      </w:r>
      <w:r>
        <w:rPr>
          <w:rFonts w:hint="eastAsia" w:ascii="方正兰亭黑简体" w:hAnsi="方正兰亭黑简体" w:eastAsia="方正兰亭黑简体" w:cs="方正兰亭黑简体"/>
          <w:sz w:val="21"/>
          <w:szCs w:val="21"/>
          <w:lang w:eastAsia="zh-CN"/>
        </w:rPr>
        <w:t>，</w:t>
      </w:r>
      <w:r>
        <w:rPr>
          <w:rFonts w:hint="eastAsia" w:ascii="方正兰亭黑简体" w:hAnsi="方正兰亭黑简体" w:eastAsia="方正兰亭黑简体" w:cs="方正兰亭黑简体"/>
          <w:sz w:val="21"/>
          <w:szCs w:val="21"/>
          <w:lang w:val="en-US" w:eastAsia="zh-CN"/>
        </w:rPr>
        <w:t>与</w:t>
      </w:r>
      <w:r>
        <w:rPr>
          <w:rFonts w:hint="eastAsia" w:ascii="方正兰亭黑简体" w:hAnsi="方正兰亭黑简体" w:eastAsia="方正兰亭黑简体" w:cs="方正兰亭黑简体"/>
          <w:sz w:val="21"/>
          <w:szCs w:val="21"/>
        </w:rPr>
        <w:t>全量物化视图</w:t>
      </w:r>
      <w:r>
        <w:rPr>
          <w:rFonts w:hint="eastAsia" w:ascii="方正兰亭黑简体" w:hAnsi="方正兰亭黑简体" w:eastAsia="方正兰亭黑简体" w:cs="方正兰亭黑简体"/>
          <w:sz w:val="21"/>
          <w:szCs w:val="21"/>
          <w:lang w:val="en-US" w:eastAsia="zh-CN"/>
        </w:rPr>
        <w:t>相比</w:t>
      </w:r>
      <w:r>
        <w:rPr>
          <w:rFonts w:hint="eastAsia" w:ascii="方正兰亭黑简体" w:hAnsi="方正兰亭黑简体" w:eastAsia="方正兰亭黑简体" w:cs="方正兰亭黑简体"/>
          <w:sz w:val="21"/>
          <w:szCs w:val="21"/>
        </w:rPr>
        <w:t>目前增量物化视图所支持场景较小</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pPr>
      <w:r>
        <w:drawing>
          <wp:inline distT="0" distB="0" distL="114300" distR="114300">
            <wp:extent cx="5222875" cy="3804920"/>
            <wp:effectExtent l="0" t="0" r="4445" b="508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3"/>
                    <a:stretch>
                      <a:fillRect/>
                    </a:stretch>
                  </pic:blipFill>
                  <pic:spPr>
                    <a:xfrm>
                      <a:off x="0" y="0"/>
                      <a:ext cx="5222875" cy="380492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038090" cy="1957070"/>
            <wp:effectExtent l="0" t="0" r="6350" b="889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4"/>
                    <a:stretch>
                      <a:fillRect/>
                    </a:stretch>
                  </pic:blipFill>
                  <pic:spPr>
                    <a:xfrm>
                      <a:off x="0" y="0"/>
                      <a:ext cx="5038090" cy="195707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981700" cy="2209800"/>
            <wp:effectExtent l="0" t="0" r="762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5"/>
                    <a:stretch>
                      <a:fillRect/>
                    </a:stretch>
                  </pic:blipFill>
                  <pic:spPr>
                    <a:xfrm>
                      <a:off x="0" y="0"/>
                      <a:ext cx="5981700" cy="2209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pPr>
      <w:r>
        <w:drawing>
          <wp:inline distT="0" distB="0" distL="114300" distR="114300">
            <wp:extent cx="5309870" cy="3175000"/>
            <wp:effectExtent l="0" t="0" r="8890" b="1016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26"/>
                    <a:stretch>
                      <a:fillRect/>
                    </a:stretch>
                  </pic:blipFill>
                  <pic:spPr>
                    <a:xfrm>
                      <a:off x="0" y="0"/>
                      <a:ext cx="5309870" cy="3175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jc w:val="center"/>
        <w:rPr>
          <w:rFonts w:ascii="Huawei Sans" w:hAnsi="Huawei Sans" w:cs="Huawei Sans"/>
        </w:rPr>
      </w:pPr>
      <w:r>
        <w:drawing>
          <wp:inline distT="0" distB="0" distL="114300" distR="114300">
            <wp:extent cx="4032250" cy="2494915"/>
            <wp:effectExtent l="0" t="0" r="6350" b="444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7"/>
                    <a:stretch>
                      <a:fillRect/>
                    </a:stretch>
                  </pic:blipFill>
                  <pic:spPr>
                    <a:xfrm>
                      <a:off x="0" y="0"/>
                      <a:ext cx="4032250" cy="249491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drawing>
          <wp:inline distT="0" distB="0" distL="114300" distR="114300">
            <wp:extent cx="5605145" cy="1689735"/>
            <wp:effectExtent l="0" t="0" r="3175" b="190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28"/>
                    <a:stretch>
                      <a:fillRect/>
                    </a:stretch>
                  </pic:blipFill>
                  <pic:spPr>
                    <a:xfrm>
                      <a:off x="0" y="0"/>
                      <a:ext cx="5605145" cy="168973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jc w:val="center"/>
      </w:pPr>
      <w:r>
        <w:drawing>
          <wp:inline distT="0" distB="0" distL="114300" distR="114300">
            <wp:extent cx="3497580" cy="2796540"/>
            <wp:effectExtent l="0" t="0" r="7620" b="762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9"/>
                    <a:stretch>
                      <a:fillRect/>
                    </a:stretch>
                  </pic:blipFill>
                  <pic:spPr>
                    <a:xfrm>
                      <a:off x="0" y="0"/>
                      <a:ext cx="3497580" cy="2796540"/>
                    </a:xfrm>
                    <a:prstGeom prst="rect">
                      <a:avLst/>
                    </a:prstGeom>
                    <a:noFill/>
                    <a:ln>
                      <a:noFill/>
                    </a:ln>
                  </pic:spPr>
                </pic:pic>
              </a:graphicData>
            </a:graphic>
          </wp:inline>
        </w:drawing>
      </w:r>
    </w:p>
    <w:p>
      <w:pPr>
        <w:pStyle w:val="255"/>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989320" cy="3810000"/>
            <wp:effectExtent l="0" t="0" r="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30"/>
                    <a:stretch>
                      <a:fillRect/>
                    </a:stretch>
                  </pic:blipFill>
                  <pic:spPr>
                    <a:xfrm>
                      <a:off x="0" y="0"/>
                      <a:ext cx="5989320" cy="3810000"/>
                    </a:xfrm>
                    <a:prstGeom prst="rect">
                      <a:avLst/>
                    </a:prstGeom>
                    <a:noFill/>
                    <a:ln>
                      <a:noFill/>
                    </a:ln>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jc w:val="center"/>
        <w:rPr>
          <w:rFonts w:hint="eastAsia"/>
        </w:rPr>
      </w:pPr>
      <w:r>
        <w:drawing>
          <wp:inline distT="0" distB="0" distL="114300" distR="114300">
            <wp:extent cx="3200400" cy="1051560"/>
            <wp:effectExtent l="0" t="0" r="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31"/>
                    <a:stretch>
                      <a:fillRect/>
                    </a:stretch>
                  </pic:blipFill>
                  <pic:spPr>
                    <a:xfrm>
                      <a:off x="0" y="0"/>
                      <a:ext cx="3200400" cy="1051560"/>
                    </a:xfrm>
                    <a:prstGeom prst="rect">
                      <a:avLst/>
                    </a:prstGeom>
                    <a:noFill/>
                    <a:ln>
                      <a:noFill/>
                    </a:ln>
                  </pic:spPr>
                </pic:pic>
              </a:graphicData>
            </a:graphic>
          </wp:inline>
        </w:drawing>
      </w:r>
    </w:p>
    <w:p>
      <w:pPr>
        <w:pStyle w:val="255"/>
        <w:rPr>
          <w:rFonts w:hint="eastAsia"/>
        </w:rPr>
      </w:pPr>
    </w:p>
    <w:p>
      <w:pPr>
        <w:pStyle w:val="255"/>
        <w:rPr>
          <w:rFonts w:hint="eastAsia"/>
        </w:rPr>
      </w:pPr>
      <w:r>
        <w:t>7. 删除</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jc w:val="center"/>
        <w:rPr>
          <w:rFonts w:hint="eastAsia"/>
        </w:rPr>
      </w:pPr>
      <w:r>
        <w:drawing>
          <wp:inline distT="0" distB="0" distL="114300" distR="114300">
            <wp:extent cx="2926080" cy="1051560"/>
            <wp:effectExtent l="0" t="0" r="0" b="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32"/>
                    <a:stretch>
                      <a:fillRect/>
                    </a:stretch>
                  </pic:blipFill>
                  <pic:spPr>
                    <a:xfrm>
                      <a:off x="0" y="0"/>
                      <a:ext cx="2926080" cy="105156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jc w:val="center"/>
        <w:rPr>
          <w:rFonts w:hint="eastAsia"/>
        </w:rPr>
      </w:pPr>
      <w:r>
        <w:drawing>
          <wp:inline distT="0" distB="0" distL="114300" distR="114300">
            <wp:extent cx="3040380" cy="899160"/>
            <wp:effectExtent l="0" t="0" r="7620" b="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33"/>
                    <a:stretch>
                      <a:fillRect/>
                    </a:stretch>
                  </pic:blipFill>
                  <pic:spPr>
                    <a:xfrm>
                      <a:off x="0" y="0"/>
                      <a:ext cx="3040380" cy="89916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5478145" cy="4490085"/>
            <wp:effectExtent l="0" t="0" r="8255" b="5715"/>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34"/>
                    <a:stretch>
                      <a:fillRect/>
                    </a:stretch>
                  </pic:blipFill>
                  <pic:spPr>
                    <a:xfrm>
                      <a:off x="0" y="0"/>
                      <a:ext cx="5478145" cy="44900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jc w:val="center"/>
        <w:rPr>
          <w:rFonts w:ascii="Huawei Sans" w:hAnsi="Huawei Sans" w:cs="Huawei Sans"/>
        </w:rPr>
      </w:pPr>
      <w:r>
        <w:drawing>
          <wp:inline distT="0" distB="0" distL="114300" distR="114300">
            <wp:extent cx="5066665" cy="4248150"/>
            <wp:effectExtent l="0" t="0" r="8255" b="381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35"/>
                    <a:stretch>
                      <a:fillRect/>
                    </a:stretch>
                  </pic:blipFill>
                  <pic:spPr>
                    <a:xfrm>
                      <a:off x="0" y="0"/>
                      <a:ext cx="5066665" cy="424815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cs="Huawei Sans"/>
          <w:lang w:val="en-US" w:eastAsia="zh-CN"/>
        </w:rPr>
      </w:pPr>
      <w:r>
        <w:rPr>
          <w:rFonts w:hint="eastAsia" w:ascii="Huawei Sans" w:hAnsi="Huawei Sans" w:cs="Huawei Sans"/>
          <w:lang w:val="en-US" w:eastAsia="zh-CN"/>
        </w:rPr>
        <w:t>答：</w:t>
      </w:r>
    </w:p>
    <w:p>
      <w:pPr>
        <w:pStyle w:val="255"/>
        <w:numPr>
          <w:ilvl w:val="0"/>
          <w:numId w:val="20"/>
        </w:numPr>
        <w:rPr>
          <w:rFonts w:hint="eastAsia"/>
          <w:b w:val="0"/>
          <w:bCs/>
          <w:color w:val="auto"/>
          <w:lang w:eastAsia="zh-CN"/>
        </w:rPr>
      </w:pPr>
      <w:r>
        <w:rPr>
          <w:rFonts w:ascii="Huawei Sans" w:hAnsi="Huawei Sans" w:cs="Huawei Sans"/>
        </w:rPr>
        <w:t>X-Tuner</w:t>
      </w:r>
      <w:r>
        <w:rPr>
          <w:rFonts w:hint="eastAsia" w:ascii="Huawei Sans" w:hAnsi="Huawei Sans" w:cs="Huawei Sans"/>
          <w:lang w:val="en-US" w:eastAsia="zh-CN"/>
        </w:rPr>
        <w:t>进行了优化的参数有：</w:t>
      </w:r>
      <w:r>
        <w:rPr>
          <w:rFonts w:hint="eastAsia"/>
          <w:b w:val="0"/>
          <w:bCs/>
          <w:color w:val="auto"/>
        </w:rPr>
        <w:t>shared_buffers</w:t>
      </w:r>
      <w:r>
        <w:rPr>
          <w:rFonts w:hint="eastAsia"/>
          <w:b w:val="0"/>
          <w:bCs/>
          <w:color w:val="auto"/>
          <w:lang w:eastAsia="zh-CN"/>
        </w:rPr>
        <w:t>、max_connections、effective_cache_size、effective_io_concurrency、wal_buffers、random_page_cost、default_statistics_target</w:t>
      </w:r>
    </w:p>
    <w:p>
      <w:pPr>
        <w:pStyle w:val="255"/>
        <w:numPr>
          <w:ilvl w:val="0"/>
          <w:numId w:val="20"/>
        </w:numPr>
        <w:rPr>
          <w:rFonts w:hint="eastAsia"/>
          <w:b w:val="0"/>
          <w:bCs/>
          <w:color w:val="auto"/>
          <w:lang w:val="en-US" w:eastAsia="zh-CN"/>
        </w:rPr>
      </w:pPr>
      <w:r>
        <w:rPr>
          <w:rFonts w:hint="eastAsia"/>
          <w:b w:val="0"/>
          <w:bCs/>
          <w:color w:val="auto"/>
          <w:lang w:val="en-US" w:eastAsia="zh-CN"/>
        </w:rPr>
        <w:t>这些参数是数据库执行任务时涉及的系统参数，通过优化这些参数让数据库运行时充分运用系统资源，提高数据库运行性能</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答：</w:t>
      </w:r>
    </w:p>
    <w:p>
      <w:pPr>
        <w:pStyle w:val="255"/>
        <w:numPr>
          <w:ilvl w:val="0"/>
          <w:numId w:val="21"/>
        </w:numPr>
        <w:rPr>
          <w:rFonts w:hint="eastAsia" w:ascii="Huawei Sans" w:hAnsi="Huawei Sans" w:cs="Huawei Sans"/>
          <w:lang w:val="en-US" w:eastAsia="zh-CN"/>
        </w:rPr>
      </w:pPr>
      <w:r>
        <w:rPr>
          <w:rFonts w:hint="eastAsia" w:ascii="Huawei Sans" w:hAnsi="Huawei Sans" w:cs="Huawei Sans"/>
          <w:lang w:val="en-US" w:eastAsia="zh-CN"/>
        </w:rPr>
        <w:t>使用索引对执行SQL的好处有：大大提高系统的性能，提高数据的检索速度，加快表连接操作的速度，通过创建唯一性索引保证数据库中每一行数据的唯一性</w:t>
      </w:r>
    </w:p>
    <w:p>
      <w:pPr>
        <w:pStyle w:val="255"/>
        <w:numPr>
          <w:ilvl w:val="0"/>
          <w:numId w:val="21"/>
        </w:numPr>
        <w:rPr>
          <w:rFonts w:hint="eastAsia" w:ascii="Huawei Sans" w:hAnsi="Huawei Sans" w:cs="Huawei Sans"/>
          <w:lang w:val="en-US" w:eastAsia="zh-CN"/>
        </w:rPr>
      </w:pPr>
      <w:r>
        <w:rPr>
          <w:rFonts w:hint="eastAsia" w:ascii="Huawei Sans" w:hAnsi="Huawei Sans" w:cs="Huawei Sans"/>
          <w:lang w:val="en-US" w:eastAsia="zh-CN"/>
        </w:rPr>
        <w:t>其它的优化方面可以考虑两个方向：物理优化和代数优化。</w:t>
      </w:r>
    </w:p>
    <w:p>
      <w:pPr>
        <w:pStyle w:val="255"/>
        <w:numPr>
          <w:ilvl w:val="0"/>
          <w:numId w:val="0"/>
        </w:numPr>
        <w:ind w:left="840" w:leftChars="0" w:firstLine="420" w:firstLineChars="0"/>
        <w:rPr>
          <w:rFonts w:hint="eastAsia" w:ascii="Huawei Sans" w:hAnsi="Huawei Sans" w:cs="Huawei Sans"/>
          <w:lang w:val="en-US" w:eastAsia="zh-CN"/>
        </w:rPr>
      </w:pPr>
      <w:r>
        <w:rPr>
          <w:rFonts w:hint="eastAsia" w:ascii="Huawei Sans" w:hAnsi="Huawei Sans" w:cs="Huawei Sans"/>
          <w:lang w:val="en-US" w:eastAsia="zh-CN"/>
        </w:rPr>
        <w:t>物理优化：可以对存储路径选择优化、对系统参数进行优化、提高运行并行度等</w:t>
      </w:r>
    </w:p>
    <w:p>
      <w:pPr>
        <w:pStyle w:val="255"/>
        <w:numPr>
          <w:ilvl w:val="0"/>
          <w:numId w:val="0"/>
        </w:numPr>
        <w:ind w:firstLine="1260" w:firstLineChars="600"/>
        <w:rPr>
          <w:rFonts w:ascii="HuaweiSans-Regular" w:hAnsi="HuaweiSans-Regular" w:eastAsia="方正兰亭黑简体"/>
          <w:sz w:val="21"/>
        </w:rPr>
      </w:pPr>
      <w:r>
        <w:rPr>
          <w:rFonts w:hint="eastAsia" w:ascii="Huawei Sans" w:hAnsi="Huawei Sans" w:cs="Huawei Sans"/>
          <w:lang w:val="en-US" w:eastAsia="zh-CN"/>
        </w:rPr>
        <w:t>代数优化：可以建立查询树进行SQL语句优化、修改表的定义适当增加或减少冗余字段、建立分区表、改变范式级别拆分或合并表、变换SQL语句使用的关键字和函数（例如in改用exists等）、建立临时表等</w:t>
      </w: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07430" cy="1075690"/>
            <wp:effectExtent l="0" t="0" r="3810" b="635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6"/>
                    <a:stretch>
                      <a:fillRect/>
                    </a:stretch>
                  </pic:blipFill>
                  <pic:spPr>
                    <a:xfrm>
                      <a:off x="0" y="0"/>
                      <a:ext cx="6107430" cy="10756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2510" cy="1083945"/>
            <wp:effectExtent l="0" t="0" r="13970" b="1333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7"/>
                    <a:stretch>
                      <a:fillRect/>
                    </a:stretch>
                  </pic:blipFill>
                  <pic:spPr>
                    <a:xfrm>
                      <a:off x="0" y="0"/>
                      <a:ext cx="6112510" cy="108394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jc w:val="center"/>
        <w:rPr>
          <w:rFonts w:ascii="Huawei Sans" w:hAnsi="Huawei Sans" w:cs="Huawei Sans"/>
        </w:rPr>
      </w:pPr>
      <w:r>
        <w:drawing>
          <wp:inline distT="0" distB="0" distL="114300" distR="114300">
            <wp:extent cx="4500880" cy="2408555"/>
            <wp:effectExtent l="0" t="0" r="10160" b="1460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8"/>
                    <a:stretch>
                      <a:fillRect/>
                    </a:stretch>
                  </pic:blipFill>
                  <pic:spPr>
                    <a:xfrm>
                      <a:off x="0" y="0"/>
                      <a:ext cx="4500880" cy="24085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分类模型是给定待预测数据得到结果类别，其中结果的类别只能在某一分类集合中取值，这个分类集合的元素是离散值；回归模型是给定待预测数据得到结果值，其中结果的取值范围在某些连续区间上。回归模型也可以用于分类任务上，比如logistic回归算法，其待求函数是</w:t>
      </w:r>
      <w:r>
        <w:rPr>
          <w:rFonts w:hint="eastAsia" w:ascii="Huawei Sans" w:hAnsi="Huawei Sans" w:cs="Huawei Sans"/>
          <w:position w:val="-20"/>
          <w:lang w:val="en-US" w:eastAsia="zh-CN"/>
        </w:rPr>
        <w:object>
          <v:shape id="_x0000_i1025" o:spt="75" type="#_x0000_t75" style="height:29pt;width:38.25pt;" o:ole="t" filled="f" o:preferrelative="t" stroked="f" coordsize="21600,21600">
            <v:path/>
            <v:fill on="f" focussize="0,0"/>
            <v:stroke on="f"/>
            <v:imagedata r:id="rId40" o:title=""/>
            <o:lock v:ext="edit" aspectratio="t"/>
            <w10:wrap type="none"/>
            <w10:anchorlock/>
          </v:shape>
          <o:OLEObject Type="Embed" ProgID="Equation.KSEE3" ShapeID="_x0000_i1025" DrawAspect="Content" ObjectID="_1468075725" r:id="rId39">
            <o:LockedField>false</o:LockedField>
          </o:OLEObject>
        </w:object>
      </w:r>
      <w:r>
        <w:rPr>
          <w:rFonts w:hint="eastAsia" w:ascii="Huawei Sans" w:hAnsi="Huawei Sans" w:cs="Huawei Sans"/>
          <w:lang w:val="en-US" w:eastAsia="zh-CN"/>
        </w:rPr>
        <w:t>，通过输入x向量，得到结果y的值在(0,1)之间，再判断y更偏向于0还是1得到一个分类（二分类）</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lang w:val="en-US" w:eastAsia="zh-CN"/>
        </w:rPr>
      </w:pPr>
      <w:r>
        <w:rPr>
          <w:rFonts w:hint="eastAsia" w:ascii="Huawei Sans" w:hAnsi="Huawei Sans" w:cs="Huawei Sans"/>
          <w:lang w:val="en-US" w:eastAsia="zh-CN"/>
        </w:rPr>
        <w:t>答：SVM即支持向量机，是一种二分类模型，属于监督学习算法，其基本模型是定义在特征向量上的大间隔分类器，基础的SVM是线性分类器（无核函数或线性内核函数，直接使用</w:t>
      </w:r>
      <w:r>
        <w:rPr>
          <w:rFonts w:hint="eastAsia" w:ascii="Huawei Sans" w:hAnsi="Huawei Sans" w:cs="Huawei Sans"/>
          <w:position w:val="-6"/>
          <w:lang w:val="en-US" w:eastAsia="zh-CN"/>
        </w:rPr>
        <w:object>
          <v:shape id="_x0000_i1026" o:spt="75" type="#_x0000_t75" style="height:16pt;width:22pt;" o:ole="t" filled="f" o:preferrelative="t" stroked="f" coordsize="21600,21600">
            <v:path/>
            <v:fill on="f" focussize="0,0"/>
            <v:stroke on="f"/>
            <v:imagedata r:id="rId42" o:title=""/>
            <o:lock v:ext="edit" aspectratio="t"/>
            <w10:wrap type="none"/>
            <w10:anchorlock/>
          </v:shape>
          <o:OLEObject Type="Embed" ProgID="Equation.KSEE3" ShapeID="_x0000_i1026" DrawAspect="Content" ObjectID="_1468075726" r:id="rId41">
            <o:LockedField>false</o:LockedField>
          </o:OLEObject>
        </w:object>
      </w:r>
      <w:r>
        <w:rPr>
          <w:rFonts w:hint="eastAsia" w:ascii="Huawei Sans" w:hAnsi="Huawei Sans" w:cs="Huawei Sans"/>
          <w:lang w:val="en-US" w:eastAsia="zh-CN"/>
        </w:rPr>
        <w:t>预测），增添了核函数（比如高斯内核函数）后SVM可支持非线性预测。</w:t>
      </w:r>
    </w:p>
    <w:p>
      <w:pPr>
        <w:pStyle w:val="255"/>
        <w:rPr>
          <w:rFonts w:hint="eastAsia" w:ascii="方正兰亭黑简体" w:hAnsi="方正兰亭黑简体" w:cs="方正兰亭黑简体"/>
          <w:sz w:val="21"/>
          <w:szCs w:val="21"/>
          <w:lang w:val="en-US" w:eastAsia="zh-CN"/>
        </w:rPr>
      </w:pPr>
      <w:r>
        <w:rPr>
          <w:rFonts w:hint="eastAsia" w:ascii="Huawei Sans" w:hAnsi="Huawei Sans" w:cs="Huawei Sans"/>
          <w:lang w:val="en-US" w:eastAsia="zh-CN"/>
        </w:rPr>
        <w:t>大间隔分类器中的</w:t>
      </w:r>
      <w:r>
        <w:rPr>
          <w:rFonts w:hint="eastAsia" w:ascii="方正兰亭黑简体" w:hAnsi="方正兰亭黑简体" w:eastAsia="方正兰亭黑简体" w:cs="方正兰亭黑简体"/>
          <w:sz w:val="21"/>
          <w:szCs w:val="21"/>
        </w:rPr>
        <w:t>大间隔是指样本到决策界限的间距，大间隔分类器通常使用尽可能大的间距分隔不同种类的样本</w:t>
      </w:r>
      <w:r>
        <w:rPr>
          <w:rFonts w:hint="eastAsia" w:ascii="方正兰亭黑简体" w:hAnsi="方正兰亭黑简体" w:cs="方正兰亭黑简体"/>
          <w:sz w:val="21"/>
          <w:szCs w:val="21"/>
          <w:lang w:eastAsia="zh-CN"/>
        </w:rPr>
        <w:t>，</w:t>
      </w:r>
      <w:r>
        <w:rPr>
          <w:rFonts w:hint="eastAsia" w:ascii="方正兰亭黑简体" w:hAnsi="方正兰亭黑简体" w:cs="方正兰亭黑简体"/>
          <w:sz w:val="21"/>
          <w:szCs w:val="21"/>
          <w:lang w:val="en-US" w:eastAsia="zh-CN"/>
        </w:rPr>
        <w:t>即大间隔分类器从众多分类界限中挑选出一个最好的界限，挑选依据是与超平面（界限）最近的样本点的距离，然后要让这个距离尽可能大。</w:t>
      </w:r>
    </w:p>
    <w:p>
      <w:pPr>
        <w:pStyle w:val="255"/>
        <w:rPr>
          <w:rFonts w:hint="eastAsia" w:ascii="方正兰亭黑简体" w:hAnsi="方正兰亭黑简体" w:cs="方正兰亭黑简体"/>
          <w:sz w:val="21"/>
          <w:szCs w:val="21"/>
          <w:lang w:val="en-US" w:eastAsia="zh-CN"/>
        </w:rPr>
      </w:pPr>
      <w:r>
        <w:rPr>
          <w:rFonts w:hint="eastAsia" w:ascii="方正兰亭黑简体" w:hAnsi="方正兰亭黑简体" w:cs="方正兰亭黑简体"/>
          <w:sz w:val="21"/>
          <w:szCs w:val="21"/>
          <w:lang w:val="en-US" w:eastAsia="zh-CN"/>
        </w:rPr>
        <w:t>核函数的使用使得本来线性不可分的数据通过扩展高维的方式后变得线性可分，再运用线性分类器像逻辑回归一样进行分类。</w:t>
      </w:r>
    </w:p>
    <w:p>
      <w:pPr>
        <w:pStyle w:val="255"/>
        <w:rPr>
          <w:rFonts w:hint="eastAsia" w:ascii="方正兰亭黑简体" w:hAnsi="方正兰亭黑简体" w:cs="方正兰亭黑简体"/>
          <w:sz w:val="21"/>
          <w:szCs w:val="21"/>
          <w:lang w:val="en-US" w:eastAsia="zh-CN"/>
        </w:rPr>
      </w:pPr>
      <w:r>
        <w:rPr>
          <w:rFonts w:hint="eastAsia" w:ascii="方正兰亭黑简体" w:hAnsi="方正兰亭黑简体" w:cs="方正兰亭黑简体"/>
          <w:sz w:val="21"/>
          <w:szCs w:val="21"/>
          <w:lang w:val="en-US" w:eastAsia="zh-CN"/>
        </w:rPr>
        <w:t>SVM与逻辑回归实际上相类似，大部分能使用SVM和逻辑回归的问题中结果都比较相近。</w:t>
      </w:r>
    </w:p>
    <w:p>
      <w:pPr>
        <w:pStyle w:val="255"/>
        <w:rPr>
          <w:rFonts w:hint="default" w:ascii="方正兰亭黑简体" w:hAnsi="方正兰亭黑简体" w:cs="方正兰亭黑简体"/>
          <w:sz w:val="21"/>
          <w:szCs w:val="21"/>
          <w:lang w:val="en-US" w:eastAsia="zh-CN"/>
        </w:rPr>
      </w:pPr>
      <w:r>
        <w:rPr>
          <w:rFonts w:hint="eastAsia" w:ascii="方正兰亭黑简体" w:hAnsi="方正兰亭黑简体" w:cs="方正兰亭黑简体"/>
          <w:sz w:val="21"/>
          <w:szCs w:val="21"/>
          <w:lang w:val="en-US" w:eastAsia="zh-CN"/>
        </w:rPr>
        <w:t>SVM的优化问题是凸优化问题，因此好的SVM一般能找到接近全局最优的解。</w:t>
      </w: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Style w:val="137"/>
          <w:rFonts w:hint="eastAsia" w:ascii="方正兰亭黑简体" w:hAnsi="方正兰亭黑简体" w:cs="方正兰亭黑简体"/>
          <w:b w:val="0"/>
          <w:bCs w:val="0"/>
          <w:sz w:val="21"/>
          <w:szCs w:val="21"/>
          <w:lang w:val="en-US" w:eastAsia="zh-CN"/>
        </w:rPr>
      </w:pPr>
      <w:r>
        <w:rPr>
          <w:rFonts w:hint="eastAsia" w:ascii="Arial" w:hAnsi="Arial" w:cs="Arial"/>
          <w:shd w:val="clear" w:color="auto" w:fill="FFFFFF"/>
          <w:lang w:val="en-US" w:eastAsia="zh-CN"/>
        </w:rPr>
        <w:t>答：分类问题的评价指标有：</w:t>
      </w:r>
      <w:r>
        <w:rPr>
          <w:rFonts w:hint="eastAsia" w:ascii="方正兰亭黑简体" w:hAnsi="方正兰亭黑简体" w:eastAsia="方正兰亭黑简体" w:cs="方正兰亭黑简体"/>
          <w:sz w:val="21"/>
          <w:szCs w:val="21"/>
        </w:rPr>
        <w:t>准确率</w:t>
      </w:r>
      <w:r>
        <w:rPr>
          <w:rFonts w:hint="eastAsia" w:ascii="方正兰亭黑简体" w:hAnsi="方正兰亭黑简体" w:cs="方正兰亭黑简体"/>
          <w:sz w:val="21"/>
          <w:szCs w:val="21"/>
          <w:lang w:eastAsia="zh-CN"/>
        </w:rPr>
        <w:t>、</w:t>
      </w:r>
      <w:r>
        <w:rPr>
          <w:rFonts w:hint="eastAsia" w:ascii="方正兰亭黑简体" w:hAnsi="方正兰亭黑简体" w:cs="方正兰亭黑简体"/>
          <w:sz w:val="21"/>
          <w:szCs w:val="21"/>
          <w:lang w:val="en-US" w:eastAsia="zh-CN"/>
        </w:rPr>
        <w:t>精确率、</w:t>
      </w:r>
      <w:r>
        <w:rPr>
          <w:rFonts w:hint="eastAsia" w:ascii="方正兰亭黑简体" w:hAnsi="方正兰亭黑简体" w:eastAsia="方正兰亭黑简体" w:cs="方正兰亭黑简体"/>
          <w:sz w:val="21"/>
          <w:szCs w:val="21"/>
        </w:rPr>
        <w:t>召回率</w:t>
      </w:r>
      <w:r>
        <w:rPr>
          <w:rFonts w:hint="eastAsia" w:ascii="方正兰亭黑简体" w:hAnsi="方正兰亭黑简体" w:cs="方正兰亭黑简体"/>
          <w:sz w:val="21"/>
          <w:szCs w:val="21"/>
          <w:lang w:eastAsia="zh-CN"/>
        </w:rPr>
        <w:t>、</w:t>
      </w:r>
      <w:r>
        <w:rPr>
          <w:rStyle w:val="137"/>
          <w:rFonts w:hint="eastAsia" w:ascii="方正兰亭黑简体" w:hAnsi="方正兰亭黑简体" w:eastAsia="方正兰亭黑简体" w:cs="方正兰亭黑简体"/>
          <w:b w:val="0"/>
          <w:bCs w:val="0"/>
          <w:sz w:val="21"/>
          <w:szCs w:val="21"/>
        </w:rPr>
        <w:t>F-Score</w:t>
      </w:r>
      <w:r>
        <w:rPr>
          <w:rStyle w:val="137"/>
          <w:rFonts w:hint="eastAsia" w:ascii="方正兰亭黑简体" w:hAnsi="方正兰亭黑简体" w:cs="方正兰亭黑简体"/>
          <w:b w:val="0"/>
          <w:bCs w:val="0"/>
          <w:sz w:val="21"/>
          <w:szCs w:val="21"/>
          <w:lang w:eastAsia="zh-CN"/>
        </w:rPr>
        <w:t>、</w:t>
      </w:r>
      <w:r>
        <w:rPr>
          <w:rStyle w:val="137"/>
          <w:rFonts w:hint="eastAsia" w:ascii="方正兰亭黑简体" w:hAnsi="方正兰亭黑简体" w:eastAsia="方正兰亭黑简体" w:cs="方正兰亭黑简体"/>
          <w:b w:val="0"/>
          <w:bCs w:val="0"/>
          <w:sz w:val="21"/>
          <w:szCs w:val="21"/>
        </w:rPr>
        <w:t>ROC曲线及其AUC值</w:t>
      </w:r>
      <w:r>
        <w:rPr>
          <w:rStyle w:val="137"/>
          <w:rFonts w:hint="eastAsia" w:ascii="方正兰亭黑简体" w:hAnsi="方正兰亭黑简体" w:eastAsia="方正兰亭黑简体" w:cs="方正兰亭黑简体"/>
          <w:b w:val="0"/>
          <w:bCs w:val="0"/>
          <w:sz w:val="21"/>
          <w:szCs w:val="21"/>
          <w:lang w:eastAsia="zh-CN"/>
        </w:rPr>
        <w:t>、</w:t>
      </w:r>
      <w:r>
        <w:rPr>
          <w:rStyle w:val="137"/>
          <w:rFonts w:hint="eastAsia" w:ascii="方正兰亭黑简体" w:hAnsi="方正兰亭黑简体" w:eastAsia="方正兰亭黑简体" w:cs="方正兰亭黑简体"/>
          <w:b w:val="0"/>
          <w:bCs w:val="0"/>
          <w:sz w:val="21"/>
          <w:szCs w:val="21"/>
        </w:rPr>
        <w:t>PR曲线</w:t>
      </w:r>
      <w:r>
        <w:rPr>
          <w:rStyle w:val="137"/>
          <w:rFonts w:hint="eastAsia" w:ascii="方正兰亭黑简体" w:hAnsi="方正兰亭黑简体" w:cs="方正兰亭黑简体"/>
          <w:b w:val="0"/>
          <w:bCs w:val="0"/>
          <w:sz w:val="21"/>
          <w:szCs w:val="21"/>
          <w:lang w:val="en-US" w:eastAsia="zh-CN"/>
        </w:rPr>
        <w:t>等。</w:t>
      </w:r>
    </w:p>
    <w:p>
      <w:pPr>
        <w:pStyle w:val="255"/>
        <w:rPr>
          <w:rStyle w:val="137"/>
          <w:rFonts w:hint="eastAsia" w:ascii="方正兰亭黑简体" w:hAnsi="方正兰亭黑简体" w:eastAsia="方正兰亭黑简体" w:cs="方正兰亭黑简体"/>
          <w:b w:val="0"/>
          <w:bCs w:val="0"/>
          <w:sz w:val="21"/>
          <w:szCs w:val="21"/>
        </w:rPr>
      </w:pPr>
      <w:r>
        <w:rPr>
          <w:rFonts w:hint="eastAsia" w:ascii="方正兰亭黑简体" w:hAnsi="方正兰亭黑简体" w:eastAsia="方正兰亭黑简体" w:cs="方正兰亭黑简体"/>
          <w:sz w:val="21"/>
          <w:szCs w:val="21"/>
        </w:rPr>
        <w:t>准确率</w:t>
      </w:r>
      <w:r>
        <w:rPr>
          <w:rFonts w:hint="eastAsia" w:ascii="方正兰亭黑简体" w:hAnsi="方正兰亭黑简体" w:cs="方正兰亭黑简体"/>
          <w:sz w:val="21"/>
          <w:szCs w:val="21"/>
          <w:lang w:eastAsia="zh-CN"/>
        </w:rPr>
        <w:t>：</w:t>
      </w:r>
      <w:r>
        <w:rPr>
          <w:rStyle w:val="137"/>
          <w:rFonts w:hint="eastAsia" w:ascii="方正兰亭黑简体" w:hAnsi="方正兰亭黑简体" w:eastAsia="方正兰亭黑简体" w:cs="方正兰亭黑简体"/>
          <w:b w:val="0"/>
          <w:bCs w:val="0"/>
          <w:sz w:val="21"/>
          <w:szCs w:val="21"/>
        </w:rPr>
        <w:t>对于给定的数据，分类正确的样本数占总样本数的比例</w:t>
      </w:r>
    </w:p>
    <w:p>
      <w:pPr>
        <w:pStyle w:val="255"/>
        <w:rPr>
          <w:rFonts w:hint="eastAsia" w:ascii="方正兰亭黑简体" w:hAnsi="方正兰亭黑简体" w:eastAsia="方正兰亭黑简体" w:cs="方正兰亭黑简体"/>
          <w:sz w:val="21"/>
          <w:szCs w:val="21"/>
        </w:rPr>
      </w:pPr>
      <w:r>
        <w:rPr>
          <w:rStyle w:val="137"/>
          <w:rFonts w:hint="eastAsia" w:ascii="方正兰亭黑简体" w:hAnsi="方正兰亭黑简体" w:cs="方正兰亭黑简体"/>
          <w:b w:val="0"/>
          <w:bCs w:val="0"/>
          <w:sz w:val="21"/>
          <w:szCs w:val="21"/>
          <w:lang w:val="en-US" w:eastAsia="zh-CN"/>
        </w:rPr>
        <w:t>精确率：</w:t>
      </w:r>
      <w:r>
        <w:rPr>
          <w:rFonts w:hint="eastAsia" w:ascii="方正兰亭黑简体" w:hAnsi="方正兰亭黑简体" w:eastAsia="方正兰亭黑简体" w:cs="方正兰亭黑简体"/>
          <w:sz w:val="21"/>
          <w:szCs w:val="21"/>
        </w:rPr>
        <w:t>在预测为正类的样本中真正类所占的比例</w:t>
      </w:r>
    </w:p>
    <w:p>
      <w:pPr>
        <w:pStyle w:val="255"/>
        <w:rPr>
          <w:rFonts w:hint="eastAsia" w:ascii="方正兰亭黑简体" w:hAnsi="方正兰亭黑简体" w:eastAsia="方正兰亭黑简体" w:cs="方正兰亭黑简体"/>
          <w:sz w:val="21"/>
          <w:szCs w:val="21"/>
        </w:rPr>
      </w:pPr>
      <w:r>
        <w:rPr>
          <w:rFonts w:hint="eastAsia" w:ascii="方正兰亭黑简体" w:hAnsi="方正兰亭黑简体" w:cs="方正兰亭黑简体"/>
          <w:sz w:val="21"/>
          <w:szCs w:val="21"/>
          <w:lang w:val="en-US" w:eastAsia="zh-CN"/>
        </w:rPr>
        <w:t>召回率：</w:t>
      </w:r>
      <w:r>
        <w:rPr>
          <w:rFonts w:hint="eastAsia" w:ascii="方正兰亭黑简体" w:hAnsi="方正兰亭黑简体" w:eastAsia="方正兰亭黑简体" w:cs="方正兰亭黑简体"/>
          <w:sz w:val="21"/>
          <w:szCs w:val="21"/>
        </w:rPr>
        <w:t>在所有的正类中被预测为正类的比例</w:t>
      </w:r>
    </w:p>
    <w:p>
      <w:pPr>
        <w:pStyle w:val="255"/>
        <w:rPr>
          <w:rFonts w:hint="eastAsia" w:ascii="方正兰亭黑简体" w:hAnsi="方正兰亭黑简体" w:eastAsia="方正兰亭黑简体" w:cs="方正兰亭黑简体"/>
          <w:sz w:val="21"/>
          <w:szCs w:val="21"/>
        </w:rPr>
      </w:pPr>
      <w:r>
        <w:rPr>
          <w:rFonts w:hint="eastAsia" w:ascii="方正兰亭黑简体" w:hAnsi="方正兰亭黑简体" w:eastAsia="方正兰亭黑简体" w:cs="方正兰亭黑简体"/>
          <w:sz w:val="21"/>
          <w:szCs w:val="21"/>
        </w:rPr>
        <w:t>F1-Score</w:t>
      </w:r>
      <w:r>
        <w:rPr>
          <w:rFonts w:hint="eastAsia" w:ascii="方正兰亭黑简体" w:hAnsi="方正兰亭黑简体" w:cs="方正兰亭黑简体"/>
          <w:sz w:val="21"/>
          <w:szCs w:val="21"/>
          <w:lang w:eastAsia="zh-CN"/>
        </w:rPr>
        <w:t>：</w:t>
      </w:r>
      <w:r>
        <w:rPr>
          <w:rFonts w:hint="eastAsia" w:ascii="方正兰亭黑简体" w:hAnsi="方正兰亭黑简体" w:eastAsia="方正兰亭黑简体" w:cs="方正兰亭黑简体"/>
          <w:sz w:val="21"/>
          <w:szCs w:val="21"/>
        </w:rPr>
        <w:t>精确率和召回率的调和平均</w:t>
      </w:r>
    </w:p>
    <w:p>
      <w:pPr>
        <w:pStyle w:val="255"/>
        <w:rPr>
          <w:rFonts w:hint="eastAsia" w:ascii="方正兰亭黑简体" w:hAnsi="方正兰亭黑简体" w:cs="方正兰亭黑简体"/>
          <w:sz w:val="21"/>
          <w:szCs w:val="21"/>
          <w:lang w:val="en-US" w:eastAsia="zh-CN"/>
        </w:rPr>
      </w:pPr>
      <w:r>
        <w:rPr>
          <w:rFonts w:hint="eastAsia" w:ascii="方正兰亭黑简体" w:hAnsi="方正兰亭黑简体" w:cs="方正兰亭黑简体"/>
          <w:sz w:val="21"/>
          <w:szCs w:val="21"/>
          <w:lang w:val="en-US" w:eastAsia="zh-CN"/>
        </w:rPr>
        <w:t>ROC曲线和AUC：ROC纵轴是正类的召回率、横轴是1-负类的召回率，AUC是ROC曲线与横轴、</w:t>
      </w:r>
      <w:r>
        <w:rPr>
          <w:rFonts w:hint="eastAsia" w:ascii="方正兰亭黑简体" w:hAnsi="方正兰亭黑简体" w:eastAsia="方正兰亭黑简体" w:cs="方正兰亭黑简体"/>
          <w:sz w:val="21"/>
          <w:szCs w:val="21"/>
        </w:rPr>
        <w:t>直线FPR = 1</w:t>
      </w:r>
      <w:r>
        <w:rPr>
          <w:rFonts w:hint="eastAsia" w:ascii="方正兰亭黑简体" w:hAnsi="方正兰亭黑简体" w:cs="方正兰亭黑简体"/>
          <w:sz w:val="21"/>
          <w:szCs w:val="21"/>
          <w:lang w:val="en-US" w:eastAsia="zh-CN"/>
        </w:rPr>
        <w:t>围成的面积，ROC曲线越偏向左上方，AUC越大模型效果越好</w:t>
      </w:r>
    </w:p>
    <w:p>
      <w:pPr>
        <w:pStyle w:val="255"/>
        <w:rPr>
          <w:rFonts w:hint="eastAsia" w:ascii="方正兰亭黑简体" w:hAnsi="方正兰亭黑简体" w:cs="方正兰亭黑简体"/>
          <w:sz w:val="21"/>
          <w:szCs w:val="21"/>
          <w:lang w:val="en-US" w:eastAsia="zh-CN"/>
        </w:rPr>
      </w:pPr>
      <w:r>
        <w:rPr>
          <w:rFonts w:hint="eastAsia" w:ascii="方正兰亭黑简体" w:hAnsi="方正兰亭黑简体" w:cs="方正兰亭黑简体"/>
          <w:sz w:val="21"/>
          <w:szCs w:val="21"/>
          <w:lang w:val="en-US" w:eastAsia="zh-CN"/>
        </w:rPr>
        <w:t>PR曲线：准确率-召回率曲线，在极度不平衡的数据下，PR曲线可能比ROC曲线更实用</w:t>
      </w:r>
    </w:p>
    <w:p>
      <w:pPr>
        <w:pStyle w:val="255"/>
        <w:ind w:left="0" w:leftChars="0" w:firstLine="0" w:firstLineChars="0"/>
        <w:rPr>
          <w:rFonts w:ascii="Arial" w:hAnsi="Arial" w:cs="Arial"/>
          <w:shd w:val="clear" w:color="auto"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答：</w:t>
      </w:r>
      <w:r>
        <w:rPr>
          <w:rFonts w:hint="eastAsia" w:ascii="Arial" w:hAnsi="Arial" w:cs="Arial"/>
          <w:shd w:val="clear" w:color="auto" w:fill="FFFFFF"/>
        </w:rPr>
        <w:t>回归问题有哪些评价指标</w:t>
      </w:r>
      <w:r>
        <w:rPr>
          <w:rFonts w:hint="eastAsia" w:ascii="Arial" w:hAnsi="Arial" w:cs="Arial"/>
          <w:shd w:val="clear" w:color="auto" w:fill="FFFFFF"/>
          <w:lang w:val="en-US" w:eastAsia="zh-CN"/>
        </w:rPr>
        <w:t>有：MSE均方误差、RMSE、MAE平均绝对误差、MAPE、MSPE</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MSE均方误差：描述了样本真实值与预测值差方求和的平均值，均方误差最小化优化模型的方法称为“最小二乘法”</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RMSE：对MSE开平方根</w:t>
      </w:r>
    </w:p>
    <w:p>
      <w:pPr>
        <w:pStyle w:val="255"/>
        <w:rPr>
          <w:rFonts w:hint="eastAsia" w:ascii="Arial" w:hAnsi="Arial" w:cs="Arial"/>
          <w:shd w:val="clear" w:color="auto" w:fill="FFFFFF"/>
          <w:lang w:val="en-US" w:eastAsia="zh-CN"/>
        </w:rPr>
      </w:pPr>
      <w:r>
        <w:rPr>
          <w:rFonts w:hint="default" w:ascii="Arial" w:hAnsi="Arial" w:cs="Arial"/>
          <w:shd w:val="clear" w:color="auto" w:fill="FFFFFF"/>
          <w:lang w:val="en-US" w:eastAsia="zh-CN"/>
        </w:rPr>
        <w:t>MAE平均绝对误差</w:t>
      </w:r>
      <w:r>
        <w:rPr>
          <w:rFonts w:hint="eastAsia" w:ascii="Arial" w:hAnsi="Arial" w:cs="Arial"/>
          <w:shd w:val="clear" w:color="auto" w:fill="FFFFFF"/>
          <w:lang w:val="en-US" w:eastAsia="zh-CN"/>
        </w:rPr>
        <w:t>：真实值与预测值差的绝对值和求平均</w:t>
      </w:r>
    </w:p>
    <w:p>
      <w:pPr>
        <w:pStyle w:val="255"/>
        <w:rPr>
          <w:rFonts w:hint="default" w:ascii="Arial" w:hAnsi="Arial" w:cs="Arial"/>
          <w:shd w:val="clear" w:color="auto" w:fill="FFFFFF"/>
          <w:lang w:val="en-US" w:eastAsia="zh-CN"/>
        </w:rPr>
      </w:pPr>
      <w:r>
        <w:rPr>
          <w:rFonts w:hint="eastAsia" w:ascii="Arial" w:hAnsi="Arial" w:cs="Arial"/>
          <w:shd w:val="clear" w:color="auto" w:fill="FFFFFF"/>
          <w:lang w:val="en-US" w:eastAsia="zh-CN"/>
        </w:rPr>
        <w:t>MAPE：</w:t>
      </w:r>
      <w:r>
        <w:rPr>
          <w:rFonts w:hint="default" w:ascii="Arial" w:hAnsi="Arial" w:cs="Arial"/>
          <w:shd w:val="clear" w:color="auto" w:fill="FFFFFF"/>
          <w:lang w:val="en-US" w:eastAsia="zh-CN"/>
        </w:rPr>
        <w:t>求所有样本真实值与预测值差绝对值与真实值的比例的和求平均</w:t>
      </w:r>
    </w:p>
    <w:p>
      <w:pPr>
        <w:pStyle w:val="255"/>
        <w:rPr>
          <w:rFonts w:hint="default" w:ascii="Arial" w:hAnsi="Arial" w:cs="Arial"/>
          <w:shd w:val="clear" w:color="auto" w:fill="FFFFFF"/>
          <w:lang w:val="en-US" w:eastAsia="zh-CN"/>
        </w:rPr>
      </w:pPr>
      <w:r>
        <w:rPr>
          <w:rFonts w:hint="eastAsia" w:ascii="Arial" w:hAnsi="Arial" w:cs="Arial"/>
          <w:shd w:val="clear" w:color="auto" w:fill="FFFFFF"/>
          <w:lang w:val="en-US" w:eastAsia="zh-CN"/>
        </w:rPr>
        <w:t>MSPE：</w:t>
      </w:r>
      <w:r>
        <w:rPr>
          <w:rFonts w:hint="default" w:ascii="Arial" w:hAnsi="Arial" w:cs="Arial"/>
          <w:shd w:val="clear" w:color="auto" w:fill="FFFFFF"/>
          <w:lang w:val="en-US" w:eastAsia="zh-CN"/>
        </w:rPr>
        <w:t>求所有样本的真实值与预测值的差与真实值的比例求平方的和求平均</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CB8790"/>
    <w:multiLevelType w:val="singleLevel"/>
    <w:tmpl w:val="CACB8790"/>
    <w:lvl w:ilvl="0" w:tentative="0">
      <w:start w:val="1"/>
      <w:numFmt w:val="decimal"/>
      <w:suff w:val="nothing"/>
      <w:lvlText w:val="（%1）"/>
      <w:lvlJc w:val="left"/>
    </w:lvl>
  </w:abstractNum>
  <w:abstractNum w:abstractNumId="1">
    <w:nsid w:val="D4B8783D"/>
    <w:multiLevelType w:val="singleLevel"/>
    <w:tmpl w:val="D4B8783D"/>
    <w:lvl w:ilvl="0" w:tentative="0">
      <w:start w:val="1"/>
      <w:numFmt w:val="decimal"/>
      <w:suff w:val="nothing"/>
      <w:lvlText w:val="（%1）"/>
      <w:lvlJc w:val="left"/>
    </w:lvl>
  </w:abstractNum>
  <w:abstractNum w:abstractNumId="2">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
    <w:nsid w:val="11322B63"/>
    <w:multiLevelType w:val="singleLevel"/>
    <w:tmpl w:val="11322B63"/>
    <w:lvl w:ilvl="0" w:tentative="0">
      <w:start w:val="1"/>
      <w:numFmt w:val="decimal"/>
      <w:suff w:val="nothing"/>
      <w:lvlText w:val="（%1）"/>
      <w:lvlJc w:val="left"/>
    </w:lvl>
  </w:abstractNum>
  <w:abstractNum w:abstractNumId="5">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6">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7">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10">
    <w:nsid w:val="4398D2C8"/>
    <w:multiLevelType w:val="singleLevel"/>
    <w:tmpl w:val="4398D2C8"/>
    <w:lvl w:ilvl="0" w:tentative="0">
      <w:start w:val="1"/>
      <w:numFmt w:val="decimal"/>
      <w:suff w:val="nothing"/>
      <w:lvlText w:val="（%1）"/>
      <w:lvlJc w:val="left"/>
    </w:lvl>
  </w:abstractNum>
  <w:abstractNum w:abstractNumId="11">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2">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3">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646F3B62"/>
    <w:multiLevelType w:val="singleLevel"/>
    <w:tmpl w:val="646F3B62"/>
    <w:lvl w:ilvl="0" w:tentative="0">
      <w:start w:val="1"/>
      <w:numFmt w:val="lowerLetter"/>
      <w:suff w:val="nothing"/>
      <w:lvlText w:val="（%1）"/>
      <w:lvlJc w:val="left"/>
    </w:lvl>
  </w:abstractNum>
  <w:abstractNum w:abstractNumId="16">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8">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9">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5"/>
  </w:num>
  <w:num w:numId="2">
    <w:abstractNumId w:val="20"/>
  </w:num>
  <w:num w:numId="3">
    <w:abstractNumId w:val="8"/>
  </w:num>
  <w:num w:numId="4">
    <w:abstractNumId w:val="9"/>
  </w:num>
  <w:num w:numId="5">
    <w:abstractNumId w:val="7"/>
  </w:num>
  <w:num w:numId="6">
    <w:abstractNumId w:val="13"/>
  </w:num>
  <w:num w:numId="7">
    <w:abstractNumId w:val="2"/>
  </w:num>
  <w:num w:numId="8">
    <w:abstractNumId w:val="3"/>
  </w:num>
  <w:num w:numId="9">
    <w:abstractNumId w:val="11"/>
  </w:num>
  <w:num w:numId="10">
    <w:abstractNumId w:val="6"/>
  </w:num>
  <w:num w:numId="11">
    <w:abstractNumId w:val="16"/>
  </w:num>
  <w:num w:numId="12">
    <w:abstractNumId w:val="12"/>
  </w:num>
  <w:num w:numId="13">
    <w:abstractNumId w:val="19"/>
  </w:num>
  <w:num w:numId="14">
    <w:abstractNumId w:val="17"/>
  </w:num>
  <w:num w:numId="15">
    <w:abstractNumId w:val="18"/>
  </w:num>
  <w:num w:numId="16">
    <w:abstractNumId w:val="14"/>
  </w:num>
  <w:num w:numId="17">
    <w:abstractNumId w:val="10"/>
  </w:num>
  <w:num w:numId="18">
    <w:abstractNumId w:val="15"/>
  </w:num>
  <w:num w:numId="19">
    <w:abstractNumId w:val="4"/>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1E5D"/>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E52F9F"/>
    <w:rsid w:val="043870B1"/>
    <w:rsid w:val="059408F2"/>
    <w:rsid w:val="103A174A"/>
    <w:rsid w:val="111D74A2"/>
    <w:rsid w:val="11C4223B"/>
    <w:rsid w:val="17AC1468"/>
    <w:rsid w:val="258E71A7"/>
    <w:rsid w:val="25CE10AA"/>
    <w:rsid w:val="26F748F9"/>
    <w:rsid w:val="27723D56"/>
    <w:rsid w:val="292E2AFA"/>
    <w:rsid w:val="2B6C14B1"/>
    <w:rsid w:val="32B14C3F"/>
    <w:rsid w:val="341725D1"/>
    <w:rsid w:val="36F70273"/>
    <w:rsid w:val="385B3199"/>
    <w:rsid w:val="393802DB"/>
    <w:rsid w:val="399F49C0"/>
    <w:rsid w:val="3C7549D4"/>
    <w:rsid w:val="3FA41151"/>
    <w:rsid w:val="423F618B"/>
    <w:rsid w:val="42F43A46"/>
    <w:rsid w:val="443A7721"/>
    <w:rsid w:val="4A1A3390"/>
    <w:rsid w:val="4E932E60"/>
    <w:rsid w:val="4F622721"/>
    <w:rsid w:val="5028291A"/>
    <w:rsid w:val="52D131DE"/>
    <w:rsid w:val="56994F47"/>
    <w:rsid w:val="5D4C0AAD"/>
    <w:rsid w:val="5FEF7DEE"/>
    <w:rsid w:val="608D4B94"/>
    <w:rsid w:val="62940224"/>
    <w:rsid w:val="642E6669"/>
    <w:rsid w:val="664D14AB"/>
    <w:rsid w:val="690F5E12"/>
    <w:rsid w:val="6AA9323B"/>
    <w:rsid w:val="6CF82023"/>
    <w:rsid w:val="6D7637AA"/>
    <w:rsid w:val="6FED49E2"/>
    <w:rsid w:val="72ED1730"/>
    <w:rsid w:val="77790DE0"/>
    <w:rsid w:val="79132D05"/>
    <w:rsid w:val="7D895CAD"/>
    <w:rsid w:val="7E75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unhideWhenUsed="0" w:uiPriority="0" w:name="Table Classic 2"/>
    <w:lsdException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unhideWhenUsed="0" w:uiPriority="0" w:name="Table Columns 4"/>
    <w:lsdException w:qFormat="1" w:unhideWhenUsed="0" w:uiPriority="0" w:name="Table Columns 5"/>
    <w:lsdException w:qFormat="1" w:unhideWhenUsed="0" w:uiPriority="0" w:name="Table Grid 1"/>
    <w:lsdException w:unhideWhenUsed="0" w:uiPriority="0" w:name="Table Grid 2"/>
    <w:lsdException w:qFormat="1" w:unhideWhenUsed="0" w:uiPriority="0" w:name="Table Grid 3"/>
    <w:lsdException w:unhideWhenUsed="0" w:uiPriority="0" w:name="Table Grid 4"/>
    <w:lsdException w:qFormat="1" w:unhideWhenUsed="0" w:uiPriority="0" w:name="Table Grid 5"/>
    <w:lsdException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unhideWhenUsed="0" w:uiPriority="0" w:name="Table List 7"/>
    <w:lsdException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unhideWhenUsed="0" w:uiPriority="0" w:name="Table Subtle 1"/>
    <w:lsdException w:unhideWhenUsed="0" w:uiPriority="0" w:name="Table Subtle 2"/>
    <w:lsdException w:qFormat="1" w:unhideWhenUsed="0" w:uiPriority="0" w:name="Table Web 1"/>
    <w:lsdException w:qFormat="1" w:unhideWhenUsed="0" w:uiPriority="0" w:name="Table Web 2"/>
    <w:lsdException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wmf"/><Relationship Id="rId41" Type="http://schemas.openxmlformats.org/officeDocument/2006/relationships/oleObject" Target="embeddings/oleObject2.bin"/><Relationship Id="rId40" Type="http://schemas.openxmlformats.org/officeDocument/2006/relationships/image" Target="media/image36.wmf"/><Relationship Id="rId4" Type="http://schemas.openxmlformats.org/officeDocument/2006/relationships/theme" Target="theme/theme1.xml"/><Relationship Id="rId39" Type="http://schemas.openxmlformats.org/officeDocument/2006/relationships/oleObject" Target="embeddings/oleObject1.bin"/><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用功無</cp:lastModifiedBy>
  <cp:lastPrinted>2016-11-21T02:33:00Z</cp:lastPrinted>
  <dcterms:modified xsi:type="dcterms:W3CDTF">2021-11-14T06:50:39Z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2052-11.3.0.9228</vt:lpwstr>
  </property>
</Properties>
</file>