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numPr>
          <w:ilvl w:val="0"/>
          <w:numId w:val="0"/>
        </w:numPr>
        <w:ind w:left="1021" w:leftChars="0"/>
        <w:rPr>
          <w:rFonts w:hint="eastAsia"/>
        </w:rPr>
      </w:pPr>
      <w:r>
        <w:drawing>
          <wp:inline distT="0" distB="0" distL="114300" distR="114300">
            <wp:extent cx="6096000" cy="962025"/>
            <wp:effectExtent l="0" t="0" r="0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9495" cy="1248410"/>
            <wp:effectExtent l="0" t="0" r="14605" b="889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源码安装的优点，编译安装过程，可以设定参数，按照需求，进行安装，并且安装的版本，可以自己选择，灵活性比较大。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678555" cy="960755"/>
            <wp:effectExtent l="0" t="0" r="1714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l="1781" t="8703" r="890" b="11498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941060" cy="1326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r="43" b="538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914390" cy="1194435"/>
            <wp:effectExtent l="0" t="0" r="1016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107" b="6696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drawing>
          <wp:inline distT="0" distB="0" distL="114300" distR="114300">
            <wp:extent cx="4981575" cy="1085850"/>
            <wp:effectExtent l="0" t="0" r="9525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086475" cy="1238250"/>
            <wp:effectExtent l="0" t="0" r="9525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010150" cy="1085850"/>
            <wp:effectExtent l="0" t="0" r="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410200" cy="485775"/>
            <wp:effectExtent l="0" t="0" r="0" b="952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591175" cy="44767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676525" cy="3228975"/>
            <wp:effectExtent l="0" t="0" r="9525" b="952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638425" cy="1095375"/>
            <wp:effectExtent l="0" t="0" r="9525" b="952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371725" cy="1133475"/>
            <wp:effectExtent l="0" t="0" r="9525" b="9525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352675" cy="3095625"/>
            <wp:effectExtent l="0" t="0" r="9525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590800" cy="3209925"/>
            <wp:effectExtent l="0" t="0" r="0" b="952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819400" cy="3829050"/>
            <wp:effectExtent l="0" t="0" r="0" b="0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答：对于</w:t>
      </w:r>
      <w:r>
        <w:rPr>
          <w:rFonts w:hint="eastAsia" w:ascii="Huawei Sans" w:hAnsi="Huawei Sans" w:cs="Huawei Sans"/>
        </w:rPr>
        <w:t>行存表与列存表在执行相同的</w:t>
      </w:r>
      <w:r>
        <w:rPr>
          <w:rFonts w:ascii="Huawei Sans" w:hAnsi="Huawei Sans" w:cs="Huawei Sans"/>
        </w:rPr>
        <w:t>SQL语句时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ascii="Huawei Sans" w:hAnsi="Huawei Sans" w:cs="Huawei Sans"/>
        </w:rPr>
        <w:t>执行的时间</w:t>
      </w:r>
      <w:r>
        <w:rPr>
          <w:rFonts w:hint="eastAsia" w:ascii="Huawei Sans" w:hAnsi="Huawei Sans" w:cs="Huawei Sans"/>
          <w:lang w:val="en-US" w:eastAsia="zh-CN"/>
        </w:rPr>
        <w:t>是因为它们的存储方式不同，行存表数据是一行一行存储起来的，每一行可以理解为一个对象的所有信息，而列存表是一列一列的存储数据，每一列都是一个属性，代表着不同的对象。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对于二者之间的效率，它们在执行相同的SQL语句时如果是查找某一用户的所有数据，行存表只需要扫描一次，而列存表需要扫描所有属性，行存表执行效率比列存表快；同样的，如果查询某一属性的所有结果，行存表就需要扫描所有行，而列存表只需要扫描查询的列，列存表的效率会比行存表高。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1050" w:hanging="1050" w:hangingChars="500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答：对于</w:t>
      </w:r>
      <w:r>
        <w:rPr>
          <w:rFonts w:hint="eastAsia" w:ascii="Huawei Sans" w:hAnsi="Huawei Sans" w:cs="Huawei Sans"/>
        </w:rPr>
        <w:t>全量物化视图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Sans-Regular" w:hAnsi="HuaweiSans-Regular" w:eastAsia="方正兰亭黑简体"/>
          <w:sz w:val="21"/>
          <w:lang w:val="en-US" w:eastAsia="zh-CN"/>
        </w:rPr>
        <w:t>全量物化视图在进行刷新时会讲物化视图日志中的数据进行删除，再从原表进行插入，而增量物化视图的刷新是基于主表上的物化视图日志进行刷新，它不会删除所有数据，而是根据主表的增删数据进行自身同样的增删操作，而且物化视图刷新后主表上物化视图日志记录会被清空，重新开始记录后面的更新。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006975" cy="2870200"/>
            <wp:effectExtent l="0" t="0" r="3175" b="635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838825" cy="2476500"/>
            <wp:effectExtent l="0" t="0" r="9525" b="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774690" cy="2175510"/>
            <wp:effectExtent l="0" t="0" r="16510" b="1524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7590" cy="5184775"/>
            <wp:effectExtent l="0" t="0" r="16510" b="1587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907280" cy="2373630"/>
            <wp:effectExtent l="0" t="0" r="7620" b="7620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20130" cy="1588135"/>
            <wp:effectExtent l="0" t="0" r="13970" b="12065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</w:pPr>
      <w:r>
        <w:drawing>
          <wp:inline distT="0" distB="0" distL="114300" distR="114300">
            <wp:extent cx="3857625" cy="838200"/>
            <wp:effectExtent l="0" t="0" r="9525" b="0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  <w:r>
        <w:drawing>
          <wp:inline distT="0" distB="0" distL="114300" distR="114300">
            <wp:extent cx="3876675" cy="847725"/>
            <wp:effectExtent l="0" t="0" r="9525" b="9525"/>
            <wp:docPr id="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328285" cy="2788920"/>
            <wp:effectExtent l="0" t="0" r="5715" b="1143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562350" cy="828675"/>
            <wp:effectExtent l="0" t="0" r="0" b="9525"/>
            <wp:docPr id="5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343275" cy="838200"/>
            <wp:effectExtent l="0" t="0" r="9525" b="0"/>
            <wp:docPr id="5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429000" cy="704850"/>
            <wp:effectExtent l="0" t="0" r="0" b="0"/>
            <wp:docPr id="5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8860" cy="1906905"/>
            <wp:effectExtent l="0" t="0" r="15240" b="17145"/>
            <wp:docPr id="5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6320" cy="1913255"/>
            <wp:effectExtent l="0" t="0" r="17780" b="10795"/>
            <wp:docPr id="5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答：对于</w:t>
      </w:r>
      <w:r>
        <w:rPr>
          <w:rFonts w:hint="eastAsia" w:ascii="Huawei Sans" w:hAnsi="Huawei Sans" w:cs="Huawei Sans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highlight w:val="none"/>
        </w:rPr>
        <w:t>shared_buffers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，</w:t>
      </w:r>
      <w:r>
        <w:rPr>
          <w:rFonts w:hint="eastAsia"/>
          <w:b w:val="0"/>
          <w:bCs w:val="0"/>
          <w:color w:val="auto"/>
          <w:highlight w:val="none"/>
        </w:rPr>
        <w:t>max_connections</w:t>
      </w:r>
      <w:r>
        <w:rPr>
          <w:rFonts w:hint="eastAsia"/>
          <w:b w:val="0"/>
          <w:bCs w:val="0"/>
          <w:color w:val="auto"/>
          <w:highlight w:val="none"/>
          <w:lang w:eastAsia="zh-CN"/>
        </w:rPr>
        <w:t>，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highlight w:val="none"/>
        </w:rPr>
        <w:t>effective_cache_size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，</w:t>
      </w:r>
      <w:r>
        <w:rPr>
          <w:rFonts w:hint="eastAsia"/>
          <w:b w:val="0"/>
          <w:bCs w:val="0"/>
          <w:color w:val="auto"/>
          <w:highlight w:val="none"/>
        </w:rPr>
        <w:t>effective_io_concurrency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，</w:t>
      </w:r>
      <w:r>
        <w:rPr>
          <w:rFonts w:hint="eastAsia"/>
          <w:b w:val="0"/>
          <w:bCs w:val="0"/>
          <w:color w:val="auto"/>
          <w:highlight w:val="none"/>
        </w:rPr>
        <w:t>wal_buffers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，</w:t>
      </w:r>
      <w:r>
        <w:rPr>
          <w:rFonts w:hint="eastAsia"/>
          <w:b w:val="0"/>
          <w:bCs w:val="0"/>
          <w:color w:val="auto"/>
          <w:highlight w:val="none"/>
        </w:rPr>
        <w:t xml:space="preserve">random_page_cost </w:t>
      </w:r>
      <w:r>
        <w:rPr>
          <w:rFonts w:hint="eastAsia"/>
          <w:b w:val="0"/>
          <w:bCs w:val="0"/>
          <w:color w:val="auto"/>
          <w:highlight w:val="none"/>
          <w:lang w:eastAsia="zh-CN"/>
        </w:rPr>
        <w:t>，</w:t>
      </w:r>
      <w:r>
        <w:rPr>
          <w:rFonts w:hint="eastAsia"/>
          <w:b w:val="0"/>
          <w:bCs w:val="0"/>
          <w:color w:val="auto"/>
          <w:highlight w:val="none"/>
        </w:rPr>
        <w:t>default_statistics_target</w:t>
      </w:r>
      <w:r>
        <w:rPr>
          <w:rFonts w:hint="eastAsia"/>
          <w:b w:val="0"/>
          <w:bCs w:val="0"/>
          <w:color w:val="auto"/>
          <w:highlight w:val="none"/>
          <w:lang w:eastAsia="zh-CN"/>
        </w:rPr>
        <w:t>，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经过查询，这些recommend较大，因此对其进行优化。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Sans-Regular" w:hAnsi="HuaweiSans-Regular" w:eastAsia="方正兰亭黑简体"/>
          <w:sz w:val="21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答： 可以增加数据库执行的效率，降低数据库IO成本；降低数据库排序成本。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    对表结构进行调整，数据库系统配置的优化。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default" w:ascii="HuaweiSans-Regular" w:hAnsi="HuaweiSans-Regular" w:eastAsia="方正兰亭黑简体"/>
          <w:sz w:val="21"/>
          <w:lang w:val="en-US" w:eastAsia="zh-CN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153660" cy="35325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179060" cy="4200525"/>
            <wp:effectExtent l="0" t="0" r="254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312410" cy="3187700"/>
            <wp:effectExtent l="0" t="0" r="254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uawei Sans" w:hAnsi="Huawei Sans" w:cs="Huawei Sans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两者的区别在于输出变量的类型，定量输出称为回归，定型输出称为分类。分类模型可以将回归模型的输出离散化，而回归模型也可以将分类模型输出连续化。</w:t>
      </w:r>
    </w:p>
    <w:p>
      <w:pPr>
        <w:pStyle w:val="255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两者的区别在于输出变量的类型，定量输出称为回归，定型输出称为分类。分类模型可以将回归模型的输出离散化，而回归模型也可以将分类模型输出连续化。</w:t>
      </w:r>
    </w:p>
    <w:p>
      <w:pPr>
        <w:pStyle w:val="255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ind w:left="1402" w:leftChars="701" w:firstLine="0" w:firstLineChars="0"/>
        <w:rPr>
          <w:rFonts w:hint="eastAsia" w:asciiTheme="minorEastAsia" w:hAnsiTheme="minorEastAsia" w:eastAsiaTheme="minorEastAsia" w:cstheme="minorEastAsia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答：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召回率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查准率——recall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查全率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精确率——precision</w:t>
      </w:r>
    </w:p>
    <w:p>
      <w:pPr>
        <w:pStyle w:val="255"/>
        <w:ind w:firstLine="420" w:firstLineChars="200"/>
        <w:rPr>
          <w:rFonts w:hint="eastAsia" w:asciiTheme="minorEastAsia" w:hAnsiTheme="minorEastAsia" w:eastAsiaTheme="minorEastAsia" w:cstheme="minorEastAsia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hd w:val="clear" w:color="auto" w:fill="FFFFFF"/>
        </w:rPr>
        <w:t>True Positive(真正, TP)：将正类预测为正类数.</w:t>
      </w:r>
    </w:p>
    <w:p>
      <w:pPr>
        <w:pStyle w:val="255"/>
        <w:ind w:firstLine="420" w:firstLineChars="200"/>
        <w:rPr>
          <w:rFonts w:hint="eastAsia" w:asciiTheme="minorEastAsia" w:hAnsiTheme="minorEastAsia" w:eastAsiaTheme="minorEastAsia" w:cstheme="minorEastAsia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hd w:val="clear" w:color="auto" w:fill="FFFFFF"/>
        </w:rPr>
        <w:t>True Negative(真负 , TN)：将负类预测为负类数.</w:t>
      </w:r>
    </w:p>
    <w:p>
      <w:pPr>
        <w:pStyle w:val="255"/>
        <w:ind w:firstLine="420" w:firstLineChars="200"/>
        <w:rPr>
          <w:rFonts w:hint="eastAsia" w:asciiTheme="minorEastAsia" w:hAnsiTheme="minorEastAsia" w:eastAsiaTheme="minorEastAsia" w:cstheme="minorEastAsia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hd w:val="clear" w:color="auto" w:fill="FFFFFF"/>
        </w:rPr>
        <w:t>False Positive(假正, FP)：将负类预测为正类数</w:t>
      </w:r>
      <w:r>
        <w:rPr>
          <w:rFonts w:hint="eastAsia" w:asciiTheme="minorEastAsia" w:hAnsiTheme="minorEastAsia" w:eastAsiaTheme="minorEastAsia" w:cstheme="minorEastAsia"/>
          <w:shd w:val="clear" w:color="auto" w:fill="FFFFFF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shd w:val="clear" w:color="auto" w:fill="FFFFFF"/>
        </w:rPr>
        <w:t>误报</w:t>
      </w:r>
    </w:p>
    <w:p>
      <w:pPr>
        <w:pStyle w:val="255"/>
        <w:ind w:firstLine="420" w:firstLineChars="200"/>
        <w:rPr>
          <w:rFonts w:hint="eastAsia" w:asciiTheme="minorEastAsia" w:hAnsiTheme="minorEastAsia" w:eastAsiaTheme="minorEastAsia" w:cstheme="minorEastAsia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hd w:val="clear" w:color="auto" w:fill="FFFFFF"/>
        </w:rPr>
        <w:t>False Negative(假负 , FN)：将正类预测为负类数</w:t>
      </w:r>
      <w:r>
        <w:rPr>
          <w:rFonts w:hint="eastAsia" w:asciiTheme="minorEastAsia" w:hAnsiTheme="minorEastAsia" w:eastAsiaTheme="minorEastAsia" w:cstheme="minorEastAsia"/>
          <w:shd w:val="clear" w:color="auto" w:fill="FFFFFF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shd w:val="clear" w:color="auto" w:fill="FFFFFF"/>
        </w:rPr>
        <w:t>漏报</w:t>
      </w:r>
    </w:p>
    <w:p>
      <w:pPr>
        <w:pStyle w:val="255"/>
        <w:rPr>
          <w:rFonts w:hint="default" w:ascii="Arial" w:hAnsi="Arial" w:eastAsia="方正兰亭黑简体" w:cs="Arial"/>
          <w:shd w:val="clear" w:color="auto" w:fill="FFFFFF"/>
          <w:lang w:val="en-US" w:eastAsia="zh-CN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ind w:firstLine="420" w:firstLineChars="200"/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  <w:r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RMSE（Root Mean Square Error）均方根误差</w:t>
      </w:r>
    </w:p>
    <w:p>
      <w:pPr>
        <w:pStyle w:val="255"/>
        <w:ind w:firstLine="380" w:firstLineChars="200"/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MSE（Mean Square Error）均方误差</w:t>
      </w:r>
    </w:p>
    <w:p>
      <w:pPr>
        <w:pStyle w:val="255"/>
        <w:ind w:firstLine="380" w:firstLineChars="200"/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MAE（Mean Absolute Error）平均绝对误差</w:t>
      </w:r>
    </w:p>
    <w:p>
      <w:pPr>
        <w:pStyle w:val="255"/>
        <w:ind w:firstLine="380" w:firstLineChars="200"/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37"/>
          <w:rFonts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SD（Standard Deviation）标准差</w:t>
      </w:r>
    </w:p>
    <w:p>
      <w:pPr>
        <w:pStyle w:val="255"/>
        <w:rPr>
          <w:rFonts w:hint="eastAsia" w:ascii="Huawei Sans" w:hAnsi="Huawei Sans" w:eastAsia="方正兰亭黑简体" w:cs="Huawei Sans"/>
          <w:lang w:val="en-US" w:eastAsia="zh-CN"/>
        </w:rPr>
      </w:pPr>
      <w:bookmarkStart w:id="0" w:name="_GoBack"/>
      <w:bookmarkEnd w:id="0"/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49053D0"/>
    <w:rsid w:val="24AA7B3F"/>
    <w:rsid w:val="3278066E"/>
    <w:rsid w:val="4291313F"/>
    <w:rsid w:val="475F62C3"/>
    <w:rsid w:val="4D98043B"/>
    <w:rsid w:val="5A0E18B0"/>
    <w:rsid w:val="725A1C30"/>
    <w:rsid w:val="7966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unhideWhenUsed="0" w:uiPriority="0" w:name="index 7"/>
    <w:lsdException w:qFormat="1"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nhideWhenUsed="0" w:uiPriority="99" w:semiHidden="0" w:name="footnote text"/>
    <w:lsdException w:qFormat="1" w:unhideWhenUsed="0" w:uiPriority="0" w:name="annotation text"/>
    <w:lsdException w:unhideWhenUsed="0" w:uiPriority="0" w:name="header"/>
    <w:lsdException w:qFormat="1" w:unhideWhenUsed="0" w:uiPriority="99" w:semiHidden="0" w:name="footer"/>
    <w:lsdException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unhideWhenUsed="0" w:uiPriority="0" w:name="Table Simple 3"/>
    <w:lsdException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unhideWhenUsed="0" w:uiPriority="0" w:name="Table Classic 4"/>
    <w:lsdException w:qFormat="1" w:unhideWhenUsed="0" w:uiPriority="0" w:name="Table Colorful 1"/>
    <w:lsdException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unhideWhenUsed="0" w:uiPriority="0" w:name="Table Elegant"/>
    <w:lsdException w:qFormat="1" w:unhideWhenUsed="0" w:uiPriority="0" w:name="Table Professional"/>
    <w:lsdException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8" Type="http://schemas.openxmlformats.org/officeDocument/2006/relationships/fontTable" Target="fontTable.xml"/><Relationship Id="rId47" Type="http://schemas.microsoft.com/office/2006/relationships/keyMapCustomizations" Target="customizations.xml"/><Relationship Id="rId46" Type="http://schemas.openxmlformats.org/officeDocument/2006/relationships/customXml" Target="../customXml/item5.xml"/><Relationship Id="rId45" Type="http://schemas.openxmlformats.org/officeDocument/2006/relationships/customXml" Target="../customXml/item4.xml"/><Relationship Id="rId44" Type="http://schemas.openxmlformats.org/officeDocument/2006/relationships/customXml" Target="../customXml/item3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0FCD57C0-E95C-4E67-BD02-FC50ABA9F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0</TotalTime>
  <ScaleCrop>false</ScaleCrop>
  <LinksUpToDate>false</LinksUpToDate>
  <CharactersWithSpaces>5088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不变的心</cp:lastModifiedBy>
  <cp:lastPrinted>2016-11-21T02:33:00Z</cp:lastPrinted>
  <dcterms:modified xsi:type="dcterms:W3CDTF">2021-12-26T05:46:27Z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2052-11.1.0.11194</vt:lpwstr>
  </property>
  <property fmtid="{D5CDD505-2E9C-101B-9397-08002B2CF9AE}" pid="23" name="ICV">
    <vt:lpwstr>4F7EA90BB6F0417EB03BF20E99E4DEA6</vt:lpwstr>
  </property>
</Properties>
</file>