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860" cy="779145"/>
            <wp:effectExtent l="0" t="0" r="7620" b="13335"/>
            <wp:docPr id="3" name="图片 3" descr="QQ截图2021122315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2231530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4415" cy="1068705"/>
            <wp:effectExtent l="0" t="0" r="12065" b="13335"/>
            <wp:docPr id="4" name="图片 4" descr="QQ截图2021122315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2231531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1.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译安装过程，可以设定参数，按照需求，进行安装，并且安装的版本，可以自己选择，灵活性比较大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2.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部署配置非常的复杂，不能自动解决软件包之间的依赖关系，但是基于源码编译方式可以自定义功能和模块，而且可以自定义部署的路径，统一的管理，减轻后期的维护工作量;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3.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而源码安装方式是需要自己到网上下载源码包，然后解压安装。此方式可以指定配置参数，更加灵活方便，兼容性更强。比较适合对Linux系统有较多了解的进阶用户使用。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hint="eastAsia"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1875" cy="1003935"/>
            <wp:effectExtent l="0" t="0" r="14605" b="1905"/>
            <wp:docPr id="22" name="图片 22" descr="QQ截图2021122315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2112231550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9495" cy="827405"/>
            <wp:effectExtent l="0" t="0" r="6985" b="10795"/>
            <wp:docPr id="23" name="图片 23" descr="QQ截图2021122316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2112231608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1875" cy="794385"/>
            <wp:effectExtent l="0" t="0" r="14605" b="13335"/>
            <wp:docPr id="24" name="图片 24" descr="QQ截图2021122316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2112231611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794385"/>
            <wp:effectExtent l="0" t="0" r="8255" b="13335"/>
            <wp:docPr id="7" name="图片 7" descr="QQ截图2021122316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12231609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786765"/>
            <wp:effectExtent l="0" t="0" r="11430" b="5715"/>
            <wp:docPr id="10" name="图片 10" descr="QQ截图2021122316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112231611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399415"/>
            <wp:effectExtent l="0" t="0" r="11430" b="12065"/>
            <wp:docPr id="25" name="图片 25" descr="QQ截图2021122316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2112231613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1875" cy="946785"/>
            <wp:effectExtent l="0" t="0" r="14605" b="13335"/>
            <wp:docPr id="14" name="图片 14" descr="QQ截图2021122316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11223161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399415"/>
            <wp:effectExtent l="0" t="0" r="11430" b="12065"/>
            <wp:docPr id="15" name="图片 15" descr="QQ截图2021122316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112231613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399415"/>
            <wp:effectExtent l="0" t="0" r="11430" b="12065"/>
            <wp:docPr id="27" name="图片 27" descr="QQ截图2021122316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2112231613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6320" cy="2741930"/>
            <wp:effectExtent l="0" t="0" r="10160" b="1270"/>
            <wp:docPr id="28" name="图片 28" descr="QQ截图2021122316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截图202112231614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3780" cy="998220"/>
            <wp:effectExtent l="0" t="0" r="12700" b="7620"/>
            <wp:docPr id="18" name="图片 18" descr="QQ截图2021122316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112231617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3780" cy="998220"/>
            <wp:effectExtent l="0" t="0" r="12700" b="7620"/>
            <wp:docPr id="29" name="图片 29" descr="QQ截图2021122316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2112231617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2555240"/>
            <wp:effectExtent l="0" t="0" r="8890" b="5080"/>
            <wp:docPr id="20" name="图片 20" descr="QQ截图2021122316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2112231617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2693670"/>
            <wp:effectExtent l="0" t="0" r="8255" b="3810"/>
            <wp:docPr id="30" name="图片 30" descr="QQ截图2021122316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2112231618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ind w:firstLine="630" w:firstLineChars="30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行存表的写入是一次行的，消耗的时间比例存表少。</w:t>
      </w:r>
    </w:p>
    <w:p>
      <w:pPr>
        <w:pStyle w:val="255"/>
        <w:ind w:firstLine="630" w:firstLineChars="30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行存表：增删改查操作；需要在行中选取所有属性的查询操作；频繁的插入或更新操作；</w:t>
      </w:r>
    </w:p>
    <w:p>
      <w:pPr>
        <w:pStyle w:val="255"/>
        <w:ind w:firstLine="630" w:firstLineChars="300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列存表：多个数据例并存。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52B3A"/>
          <w:spacing w:val="0"/>
          <w:sz w:val="24"/>
          <w:szCs w:val="24"/>
          <w:shd w:val="clear" w:fill="FFFFFF"/>
        </w:rPr>
        <w:t>全量物化视图仅支持对创建好的物化视图做全量更新，而不支持做增量更新。创建全量物化视图语法和CREATE TABLE AS语法一致，不支持对全量物化视图指定NodeGroup创建。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320" cy="934720"/>
            <wp:effectExtent l="0" t="0" r="10160" b="10160"/>
            <wp:docPr id="33" name="图片 3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266700"/>
            <wp:effectExtent l="0" t="0" r="11430" b="7620"/>
            <wp:docPr id="34" name="图片 34" descr="QQ截图2021122414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2112241439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7590" cy="2300605"/>
            <wp:effectExtent l="0" t="0" r="8890" b="635"/>
            <wp:docPr id="35" name="图片 35" descr="QQ截图2021122414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112241442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1875" cy="1707515"/>
            <wp:effectExtent l="0" t="0" r="14605" b="14605"/>
            <wp:docPr id="36" name="图片 36" descr="QQ截图2021122414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QQ截图202112241443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20130" cy="2788920"/>
            <wp:effectExtent l="0" t="0" r="6350" b="0"/>
            <wp:docPr id="37" name="图片 37" descr="QQ截图2021122414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2112241444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974725"/>
            <wp:effectExtent l="0" t="0" r="8890" b="635"/>
            <wp:docPr id="38" name="图片 38" descr="QQ截图2021122414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QQ截图2021122414445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numPr>
          <w:ilvl w:val="0"/>
          <w:numId w:val="16"/>
        </w:numPr>
        <w:ind w:left="1381" w:leftChars="0" w:hanging="360" w:firstLineChars="0"/>
        <w:rPr>
          <w:rFonts w:ascii="Huawei Sans" w:hAnsi="Huawei Sans" w:cs="Huawei Sans"/>
        </w:rPr>
      </w:pP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cs="Huawei Sans"/>
        </w:rPr>
        <w:drawing>
          <wp:inline distT="0" distB="0" distL="114300" distR="114300">
            <wp:extent cx="6113145" cy="1170940"/>
            <wp:effectExtent l="0" t="0" r="13335" b="2540"/>
            <wp:docPr id="39" name="图片 39" descr="QQ截图2021122414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2112241445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20130" cy="1499870"/>
            <wp:effectExtent l="0" t="0" r="6350" b="8890"/>
            <wp:docPr id="40" name="图片 40" descr="QQ截图2021122414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Q截图202112241446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7590" cy="2637790"/>
            <wp:effectExtent l="0" t="0" r="8890" b="13970"/>
            <wp:docPr id="41" name="图片 41" descr="QQ截图2021122414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QQ截图2021122414465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7590" cy="560705"/>
            <wp:effectExtent l="0" t="0" r="8890" b="3175"/>
            <wp:docPr id="42" name="图片 42" descr="QQ截图2021122414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QQ截图202112241447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20130" cy="957580"/>
            <wp:effectExtent l="0" t="0" r="6350" b="2540"/>
            <wp:docPr id="43" name="图片 43" descr="QQ截图2021122414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QQ截图2021122414480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20130" cy="957580"/>
            <wp:effectExtent l="0" t="0" r="6350" b="2540"/>
            <wp:docPr id="49" name="图片 49" descr="QQ截图2021122414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QQ截图2021122414480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5050" cy="266700"/>
            <wp:effectExtent l="0" t="0" r="11430" b="7620"/>
            <wp:docPr id="52" name="图片 52" descr="QQ截图2021122414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QQ截图202112241439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050" cy="266700"/>
            <wp:effectExtent l="0" t="0" r="11430" b="7620"/>
            <wp:docPr id="53" name="图片 53" descr="QQ截图2021122414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QQ截图202112241439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2880" w:firstLineChars="1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temp_file_size：产生的临时文件数量，如果该结果大于0，则表明系统使用了临时文件。使用过多的临时文件会导致性能不佳，如果可能的话，需要提高work_mem参数的配置。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cache_hit_rate：shared_buffer 的缓存命中率，表明当前workload使用缓存的效率。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2098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read_write_ratio：数据库作业的读写比例。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2098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search_modify_ratio：数据库作业的查询与修改数据的比例。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ap_index：表明当前workload的AP指数，取值范围是0到10，该数值越大，表明越偏向于数据分析与检索。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2098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workload_type：根据数据库统计信息，推测当前负载类型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load_average：平均</w:t>
      </w:r>
      <w:r>
        <w:rPr>
          <w:rStyle w:val="13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每个CPU核心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在1分钟、5分钟以及15分钟内的负载。一般地，该数值在1左右表明当前硬件比较匹配workload、在3左右表明运行当前作业压力比较大，大于5则表示当前硬件环境运行该workload压力过大（此时一般建议减少负载或升级硬件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减少运行时间。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1205" w:firstLineChars="500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通过唯一性索引（</w:t>
      </w:r>
      <w:r>
        <w:rPr>
          <w:rFonts w:ascii="Calibri" w:hAnsi="Calibri" w:eastAsia="Arial" w:cs="Calibri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unique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）可确保数据的唯一性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、加快数据的检索速度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、加快表之间的连接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、减少分组和排序时间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、使用优化隐藏器提高系统性能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1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、选取最适用的字段属性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MySQL可以很好的支持大数据量的存取，但是一般说来，数据库中的表越小，在它上面执行的查询也就会越快。因此，在创建表的时候，为了获得更好的性能，我们可以将表中字段的宽度设得尽可能小。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2.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使用连接（JOIN）来代替子查询(Sub-Queries)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ySQL从4.1开始支持SQL的子查询。这个技术可以使用SELECT语句来创建一个单列的查询结果，然后把这个结果作为过滤条件用在另一个查询中。例如，我们要将客户基本信息表中没有任何订单的客户删除掉，就可以利用子查询先从销售信息表中将所有发出订单的客户ID取出来，然后将结果传递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192" w:firstLineChars="1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使用联合(UNION)来代替手动创建的临时表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ySQL从4.0的版本开始支持union查询，它可以把需要使用临时表的两条或更多的select查询合并的一个查询中。在客户端的查询会话结束的时候，临时表会被自动删除，从而保证数据库整齐、高效。使用union来创建查询的时候，我们只需要用UNION作为关键字把多个select语句连接起来就可以了，要注意的是所有select语句中的字段数目要想同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4.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事务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尽管我们可以使用子查询（Sub-Queries）、连接（JOIN）和联合（UNION）来创建各种各样的查询，但不是所有的数据库操作都可以只用一条或少数几条SQL语句就可以完成的。更多的时候是需要用到一系列的语句来完成某种工作。但是在这种情况下，当这个语句块中的某一条语句运行出错的时候，整个语句块的操作就会变得不确定起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5.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锁定表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尽管事务是维护数据库完整性的一个非常好的方法，但却因为它的独占性，有时会影响数据库的性能，尤其是在很大的应用系统中。由于在事务执行的过程中，数据库将会被锁定，因此其它的用户请求只能暂时等待直到该事务结束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192" w:firstLineChars="1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优化的查询语句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绝大多数情况下，使用索引可以提高查询的速度，但如果SQL语句使用不恰当的话，索引将无法发挥它应有的作用。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192" w:firstLineChars="1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7.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使用外键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锁定表的方法可以维护数据的完整性，但是它却不能保证数据的关联性。这个时候我们就可以使用外键。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4415" cy="3347085"/>
            <wp:effectExtent l="0" t="0" r="12065" b="5715"/>
            <wp:docPr id="48" name="图片 48" descr="QQ截图2021122415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QQ截图202112241500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20130" cy="3203575"/>
            <wp:effectExtent l="0" t="0" r="6350" b="12065"/>
            <wp:docPr id="47" name="图片 47" descr="QQ截图2021122415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QQ截图2021122415010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685" cy="2884805"/>
            <wp:effectExtent l="0" t="0" r="10795" b="10795"/>
            <wp:docPr id="46" name="图片 46" descr="QQ截图2021122415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Q截图2021122415014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分类和回归的区别在于输出变量的类型。</w:t>
      </w: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leftChars="0" w:right="0" w:firstLine="632" w:firstLineChars="3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8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leftChars="0" w:right="0" w:firstLine="632" w:firstLineChars="30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定量输出称为回归，或者说是连续变量预测； 定性输出称为分类，或者说是离散变量预测。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SVM是一个</w:t>
      </w:r>
      <w:r>
        <w:rPr>
          <w:rStyle w:val="13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二元分类算法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，线性分类和非线性分类都支持。 经过演进，现在也可以支持多元分类，同时经过扩展，也能应用于回归问题。 感知机的模型就是尝试找到一条直线，能够把二元数据隔离开。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 xml:space="preserve">     </w:t>
      </w:r>
      <w:r>
        <w:rPr>
          <w:rFonts w:hint="eastAsia" w:ascii="Arial" w:hAnsi="Arial" w:cs="Arial"/>
          <w:b/>
          <w:bCs/>
          <w:shd w:val="clear" w:color="auto" w:fill="FFFFFF"/>
          <w:lang w:val="en-US" w:eastAsia="zh-CN"/>
        </w:rPr>
        <w:t>准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精确率是指在预测为正类的样本中真正类所占的比例</w:t>
      </w:r>
    </w:p>
    <w:p>
      <w:pPr>
        <w:pStyle w:val="255"/>
        <w:ind w:firstLine="630" w:firstLineChars="300"/>
        <w:rPr>
          <w:rStyle w:val="13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确率</w:t>
      </w:r>
      <w:r>
        <w:rPr>
          <w:rStyle w:val="13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对于给定的数据，分类正确的样本数占总样本数的比</w:t>
      </w:r>
    </w:p>
    <w:p>
      <w:pPr>
        <w:pStyle w:val="255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3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召回率是指在所有的正类中被预测为正类的比例</w:t>
      </w:r>
    </w:p>
    <w:p>
      <w:pPr>
        <w:pStyle w:val="255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F1-Score: 精确率和召回率的调和平均</w:t>
      </w:r>
    </w:p>
    <w:p>
      <w:pPr>
        <w:pStyle w:val="255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TPR：True Positive Rate，真正率， TPR代表能将正例分对的概率</w:t>
      </w:r>
    </w:p>
    <w:p>
      <w:pPr>
        <w:pStyle w:val="255"/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FPR: False Positive Rate， 假正率， FPR代表将负例错分为正例的概率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18" w:lineRule="atLeast"/>
        <w:ind w:leftChars="0" w:right="0" w:rightChars="0" w:firstLine="720" w:firstLineChars="30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MSE（Mean Squared Error）均方误差</w:t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120" w:beforeAutospacing="0" w:after="0" w:afterAutospacing="0"/>
        <w:ind w:left="0" w:right="0" w:firstLine="840" w:firstLineChars="50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用 真实值-预测值 然后平方之后求和平均。线性回归用MSE作为损失函数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18" w:lineRule="atLeast"/>
        <w:ind w:right="0" w:rightChars="0" w:firstLine="720" w:firstLineChars="30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MSE（Root Mean Squared Error）均方根误差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MSE开个根号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18" w:lineRule="atLeast"/>
        <w:ind w:right="0" w:rightChars="0" w:firstLine="883" w:firstLineChars="20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Huawei Sans" w:hAnsi="Huawei Sans" w:cs="Huawei Sans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MAE （Mean absolute Error）平均绝对误差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18" w:lineRule="atLeast"/>
        <w:ind w:right="0" w:rightChars="0" w:firstLine="1201" w:firstLineChars="50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Squared</w:t>
      </w:r>
    </w:p>
    <w:p>
      <w:pPr>
        <w:pStyle w:val="4"/>
        <w:numPr>
          <w:ilvl w:val="0"/>
          <w:numId w:val="17"/>
        </w:numPr>
      </w:pPr>
    </w:p>
    <w:p>
      <w:pPr>
        <w:pStyle w:val="4"/>
        <w:numPr>
          <w:numId w:val="0"/>
        </w:num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    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1340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1340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1340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1340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1340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51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155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51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51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88C2355"/>
    <w:multiLevelType w:val="singleLevel"/>
    <w:tmpl w:val="188C2355"/>
    <w:lvl w:ilvl="0" w:tentative="0">
      <w:start w:val="18"/>
      <w:numFmt w:val="upperLetter"/>
      <w:suff w:val="nothing"/>
      <w:lvlText w:val="%1-"/>
      <w:lvlJc w:val="left"/>
    </w:lvl>
  </w:abstractNum>
  <w:abstractNum w:abstractNumId="4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582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qFormat="1"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qFormat="1" w:unhideWhenUsed="0" w:uiPriority="0" w:name="List Bullet 2"/>
    <w:lsdException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unhideWhenUsed="0" w:uiPriority="0" w:name="List Number 2"/>
    <w:lsdException w:qFormat="1" w:unhideWhenUsed="0" w:uiPriority="0" w:name="List Number 3"/>
    <w:lsdException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name="List Continue"/>
    <w:lsdException w:unhideWhenUsed="0" w:uiPriority="0" w:name="List Continue 2"/>
    <w:lsdException w:qFormat="1" w:unhideWhenUsed="0" w:uiPriority="0" w:name="List Continue 3"/>
    <w:lsdException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unhideWhenUsed="0" w:uiPriority="0" w:name="Table Subtle 2"/>
    <w:lsdException w:qFormat="1" w:unhideWhenUsed="0" w:uiPriority="0" w:name="Table Web 1"/>
    <w:lsdException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microsoft.com/office/2006/relationships/keyMapCustomizations" Target="customizations.xml"/><Relationship Id="rId40" Type="http://schemas.openxmlformats.org/officeDocument/2006/relationships/customXml" Target="../customXml/item5.xml"/><Relationship Id="rId4" Type="http://schemas.openxmlformats.org/officeDocument/2006/relationships/endnotes" Target="endnotes.xml"/><Relationship Id="rId39" Type="http://schemas.openxmlformats.org/officeDocument/2006/relationships/customXml" Target="../customXml/item4.xml"/><Relationship Id="rId38" Type="http://schemas.openxmlformats.org/officeDocument/2006/relationships/customXml" Target="../customXml/item3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28</TotalTime>
  <ScaleCrop>false</ScaleCrop>
  <LinksUpToDate>false</LinksUpToDate>
  <CharactersWithSpaces>5088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空景</cp:lastModifiedBy>
  <cp:lastPrinted>2016-11-21T02:33:00Z</cp:lastPrinted>
  <dcterms:modified xsi:type="dcterms:W3CDTF">2021-12-24T08:12:26Z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2052-11.1.0.11115</vt:lpwstr>
  </property>
  <property fmtid="{D5CDD505-2E9C-101B-9397-08002B2CF9AE}" pid="23" name="ICV">
    <vt:lpwstr>90E02214520D4621BCEADAA268483529</vt:lpwstr>
  </property>
</Properties>
</file>