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6194516A" w:rsidR="00874304" w:rsidRDefault="00E8629A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20437D0" wp14:editId="01B53FC0">
            <wp:extent cx="6120130" cy="629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455069C5" w:rsidR="003049DF" w:rsidRDefault="00E8629A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8F671F9" wp14:editId="6B91D067">
            <wp:extent cx="6120130" cy="7556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75540B52" w14:textId="559DB5A5" w:rsidR="006854E3" w:rsidRPr="009639AD" w:rsidRDefault="00A21FBD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E4E566E" wp14:editId="3E568B7C">
            <wp:extent cx="3647619" cy="866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2E1C5A18" w:rsidR="006854E3" w:rsidRPr="009639AD" w:rsidRDefault="003D6781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0B90398" wp14:editId="24CB8C87">
            <wp:extent cx="2400000" cy="942857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595BC5B9" w:rsidR="006854E3" w:rsidRPr="009639AD" w:rsidRDefault="003D6781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0BD39DA" wp14:editId="66612C65">
            <wp:extent cx="1266667" cy="90476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7CD5F7CD" w:rsidR="006854E3" w:rsidRDefault="003D6781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379080F0" wp14:editId="3DAF4EA1">
            <wp:extent cx="2542857" cy="9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689EDB2" w14:textId="645AF99A" w:rsidR="006854E3" w:rsidRPr="009639AD" w:rsidRDefault="003D6781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1268661" wp14:editId="0DFDED44">
            <wp:extent cx="2190476" cy="93333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53F7DF9D" w:rsidR="006854E3" w:rsidRPr="009639AD" w:rsidRDefault="003D6781" w:rsidP="006854E3">
      <w:pPr>
        <w:pStyle w:val="1e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674A67B2" wp14:editId="2C78F374">
            <wp:extent cx="2200000" cy="933333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2B921CA8" w:rsidR="006854E3" w:rsidRPr="009639AD" w:rsidRDefault="003D6781" w:rsidP="006854E3">
      <w:pPr>
        <w:pStyle w:val="1e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1F623352" wp14:editId="1557A5E9">
            <wp:extent cx="2200000" cy="9047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608BA263" w:rsidR="006854E3" w:rsidRPr="009639AD" w:rsidRDefault="003D6781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7E1A0F4" wp14:editId="55E8AD8C">
            <wp:extent cx="1304762" cy="35238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77E2C68A" w14:textId="00417170" w:rsidR="003D6781" w:rsidRDefault="003D6781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9A9862A" wp14:editId="278CE71B">
            <wp:extent cx="1238095" cy="314286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60E2CD1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6BF99224" w:rsidR="006854E3" w:rsidRDefault="0027234F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60685F3E" wp14:editId="1F1ACA95">
            <wp:extent cx="2685714" cy="3085714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4225265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1DC7BE7C" w:rsidR="006854E3" w:rsidRDefault="0027234F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12E34F33" wp14:editId="35621B30">
            <wp:extent cx="733333" cy="685714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77D5D48" w14:textId="74F2655E" w:rsidR="006854E3" w:rsidRDefault="0027234F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227C5C8" wp14:editId="1ADB532A">
            <wp:extent cx="685714" cy="666667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4CDEF482" w:rsidR="006854E3" w:rsidRDefault="00004727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20570F52" wp14:editId="46F38C70">
            <wp:extent cx="1980952" cy="2942857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6F310A73" w:rsidR="006854E3" w:rsidRDefault="00004727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0AAD47A" wp14:editId="34A5EBDE">
            <wp:extent cx="1914286" cy="30761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7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2F477B" wp14:editId="2AD602AA">
            <wp:extent cx="1876190" cy="3047619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455C8C80" w14:textId="77777777" w:rsidR="00BC1218" w:rsidRPr="00BC1218" w:rsidRDefault="00BC1218" w:rsidP="00BC1218">
      <w:pPr>
        <w:pStyle w:val="1e"/>
        <w:rPr>
          <w:rFonts w:ascii="Huawei Sans" w:hAnsi="Huawei Sans" w:cs="Huawei Sans"/>
        </w:rPr>
      </w:pPr>
      <w:r w:rsidRPr="00BC1218">
        <w:rPr>
          <w:rFonts w:ascii="Huawei Sans" w:hAnsi="Huawei Sans" w:cs="Huawei Sans"/>
        </w:rPr>
        <w:t>1</w:t>
      </w:r>
      <w:r w:rsidRPr="00BC1218">
        <w:rPr>
          <w:rFonts w:ascii="Huawei Sans" w:hAnsi="Huawei Sans" w:cs="Huawei Sans"/>
        </w:rPr>
        <w:t>）行存储的写入是一次性完成，消耗的时间比列存储少，并且能够保证数据的完整性，缺点是数据读取过程中会产生冗余数据，如果只有少量数据，此影响可以忽略</w:t>
      </w:r>
      <w:r w:rsidRPr="00BC1218">
        <w:rPr>
          <w:rFonts w:ascii="Huawei Sans" w:hAnsi="Huawei Sans" w:cs="Huawei Sans"/>
        </w:rPr>
        <w:t>;</w:t>
      </w:r>
      <w:r w:rsidRPr="00BC1218">
        <w:rPr>
          <w:rFonts w:ascii="Huawei Sans" w:hAnsi="Huawei Sans" w:cs="Huawei Sans"/>
        </w:rPr>
        <w:t>数量大可能会影响到数据的处理效率。</w:t>
      </w:r>
    </w:p>
    <w:p w14:paraId="0A86EBFC" w14:textId="77777777" w:rsidR="00BC1218" w:rsidRPr="00BC1218" w:rsidRDefault="00BC1218" w:rsidP="00BC1218">
      <w:pPr>
        <w:pStyle w:val="1e"/>
        <w:rPr>
          <w:rFonts w:ascii="Huawei Sans" w:hAnsi="Huawei Sans" w:cs="Huawei Sans"/>
        </w:rPr>
      </w:pPr>
      <w:r w:rsidRPr="00BC1218">
        <w:rPr>
          <w:rFonts w:ascii="Huawei Sans" w:hAnsi="Huawei Sans" w:cs="Huawei Sans"/>
        </w:rPr>
        <w:t>2</w:t>
      </w:r>
      <w:r w:rsidRPr="00BC1218">
        <w:rPr>
          <w:rFonts w:ascii="Huawei Sans" w:hAnsi="Huawei Sans" w:cs="Huawei Sans"/>
        </w:rPr>
        <w:t>）列存储在写入效率、保证数据完整性上都不如行存储，它的优势是在读取过程，不会产生冗余数据，这对数据完整性要求不高的大数据处理领域，比如互联网，犹为重要。查询过程中，可针对各列的运算并发执行</w:t>
      </w:r>
      <w:r w:rsidRPr="00BC1218">
        <w:rPr>
          <w:rFonts w:ascii="Huawei Sans" w:hAnsi="Huawei Sans" w:cs="Huawei Sans"/>
        </w:rPr>
        <w:t>(SMP)</w:t>
      </w:r>
      <w:r w:rsidRPr="00BC1218">
        <w:rPr>
          <w:rFonts w:ascii="Huawei Sans" w:hAnsi="Huawei Sans" w:cs="Huawei Sans"/>
        </w:rPr>
        <w:t>，</w:t>
      </w:r>
      <w:r w:rsidRPr="00BC1218">
        <w:rPr>
          <w:rFonts w:ascii="Huawei Sans" w:hAnsi="Huawei Sans" w:cs="Huawei Sans"/>
        </w:rPr>
        <w:t>***</w:t>
      </w:r>
      <w:r w:rsidRPr="00BC1218">
        <w:rPr>
          <w:rFonts w:ascii="Huawei Sans" w:hAnsi="Huawei Sans" w:cs="Huawei Sans"/>
        </w:rPr>
        <w:t>在内存中聚合完整记录集，</w:t>
      </w:r>
      <w:r w:rsidRPr="00BC1218">
        <w:rPr>
          <w:rFonts w:ascii="Huawei Sans" w:hAnsi="Huawei Sans" w:cs="Huawei Sans"/>
        </w:rPr>
        <w:t>***</w:t>
      </w:r>
      <w:r w:rsidRPr="00BC1218">
        <w:rPr>
          <w:rFonts w:ascii="Huawei Sans" w:hAnsi="Huawei Sans" w:cs="Huawei Sans"/>
        </w:rPr>
        <w:t>可能降低查询响应时间</w:t>
      </w:r>
      <w:r w:rsidRPr="00BC1218">
        <w:rPr>
          <w:rFonts w:ascii="Huawei Sans" w:hAnsi="Huawei Sans" w:cs="Huawei Sans"/>
        </w:rPr>
        <w:t>;</w:t>
      </w:r>
      <w:r w:rsidRPr="00BC1218">
        <w:rPr>
          <w:rFonts w:ascii="Huawei Sans" w:hAnsi="Huawei Sans" w:cs="Huawei Sans"/>
        </w:rPr>
        <w:t>可在数据列中高效查找数据，无需维护索引</w:t>
      </w:r>
      <w:r w:rsidRPr="00BC1218">
        <w:rPr>
          <w:rFonts w:ascii="Huawei Sans" w:hAnsi="Huawei Sans" w:cs="Huawei Sans"/>
        </w:rPr>
        <w:t>(</w:t>
      </w:r>
      <w:r w:rsidRPr="00BC1218">
        <w:rPr>
          <w:rFonts w:ascii="Huawei Sans" w:hAnsi="Huawei Sans" w:cs="Huawei Sans"/>
        </w:rPr>
        <w:t>任何列都能作为索引</w:t>
      </w:r>
      <w:r w:rsidRPr="00BC1218">
        <w:rPr>
          <w:rFonts w:ascii="Huawei Sans" w:hAnsi="Huawei Sans" w:cs="Huawei Sans"/>
        </w:rPr>
        <w:t>)</w:t>
      </w:r>
      <w:r w:rsidRPr="00BC1218">
        <w:rPr>
          <w:rFonts w:ascii="Huawei Sans" w:hAnsi="Huawei Sans" w:cs="Huawei Sans"/>
        </w:rPr>
        <w:t>，查询过程中能够尽量减少无关</w:t>
      </w:r>
      <w:r w:rsidRPr="00BC1218">
        <w:rPr>
          <w:rFonts w:ascii="Huawei Sans" w:hAnsi="Huawei Sans" w:cs="Huawei Sans"/>
        </w:rPr>
        <w:t>IO</w:t>
      </w:r>
      <w:r w:rsidRPr="00BC1218">
        <w:rPr>
          <w:rFonts w:ascii="Huawei Sans" w:hAnsi="Huawei Sans" w:cs="Huawei Sans"/>
        </w:rPr>
        <w:t>，避免全表扫描</w:t>
      </w:r>
      <w:r w:rsidRPr="00BC1218">
        <w:rPr>
          <w:rFonts w:ascii="Huawei Sans" w:hAnsi="Huawei Sans" w:cs="Huawei Sans"/>
        </w:rPr>
        <w:t>;</w:t>
      </w:r>
      <w:r w:rsidRPr="00BC1218">
        <w:rPr>
          <w:rFonts w:ascii="Huawei Sans" w:hAnsi="Huawei Sans" w:cs="Huawei Sans"/>
        </w:rPr>
        <w:t>因为各列独立存储，且数据类型已知，可以针对该列的数据类型、数据量大小等因素动态选择压缩算法，以提高物理存储利用率</w:t>
      </w:r>
      <w:r w:rsidRPr="00BC1218">
        <w:rPr>
          <w:rFonts w:ascii="Huawei Sans" w:hAnsi="Huawei Sans" w:cs="Huawei Sans"/>
        </w:rPr>
        <w:t>;</w:t>
      </w:r>
      <w:r w:rsidRPr="00BC1218">
        <w:rPr>
          <w:rFonts w:ascii="Huawei Sans" w:hAnsi="Huawei Sans" w:cs="Huawei Sans"/>
        </w:rPr>
        <w:t>如果某一行的某一列没有数据，那在列存储时，就可以不存储该列的值，这将比行式存储更节省空间。</w:t>
      </w:r>
    </w:p>
    <w:p w14:paraId="3EFCEF02" w14:textId="77777777" w:rsidR="006854E3" w:rsidRPr="00BC1218" w:rsidRDefault="006854E3" w:rsidP="006854E3">
      <w:pPr>
        <w:pStyle w:val="1e"/>
        <w:rPr>
          <w:rFonts w:ascii="Huawei Sans" w:hAnsi="Huawei Sans" w:cs="Huawei Sans"/>
        </w:rPr>
      </w:pPr>
    </w:p>
    <w:p w14:paraId="0869E9FC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50DCDCA3" w14:textId="77777777" w:rsidR="002F21CC" w:rsidRPr="002F21CC" w:rsidRDefault="002F21CC" w:rsidP="002F21CC">
      <w:pPr>
        <w:topLinePunct w:val="0"/>
        <w:adjustRightInd/>
        <w:snapToGrid/>
        <w:spacing w:before="0" w:after="0" w:line="240" w:lineRule="auto"/>
        <w:ind w:left="0" w:firstLineChars="400" w:firstLine="840"/>
        <w:rPr>
          <w:rFonts w:ascii="HuaweiSans-Regular" w:eastAsia="方正兰亭黑简体" w:hAnsi="HuaweiSans-Regular"/>
          <w:sz w:val="21"/>
        </w:rPr>
      </w:pPr>
      <w:r w:rsidRPr="002F21CC">
        <w:rPr>
          <w:rFonts w:ascii="HuaweiSans-Regular" w:eastAsia="方正兰亭黑简体" w:hAnsi="HuaweiSans-Regular"/>
          <w:sz w:val="21"/>
        </w:rPr>
        <w:t xml:space="preserve">1 </w:t>
      </w:r>
      <w:r w:rsidRPr="002F21CC">
        <w:rPr>
          <w:rFonts w:ascii="HuaweiSans-Regular" w:eastAsia="方正兰亭黑简体" w:hAnsi="HuaweiSans-Regular"/>
          <w:sz w:val="21"/>
        </w:rPr>
        <w:t>全量更新，就是所有参数都传给后台，全部入库。</w:t>
      </w:r>
    </w:p>
    <w:p w14:paraId="44093E85" w14:textId="77777777" w:rsidR="002F21CC" w:rsidRPr="002F21CC" w:rsidRDefault="002F21CC" w:rsidP="002F21CC">
      <w:pPr>
        <w:topLinePunct w:val="0"/>
        <w:adjustRightInd/>
        <w:snapToGrid/>
        <w:spacing w:before="0" w:after="0" w:line="240" w:lineRule="auto"/>
        <w:ind w:left="0" w:firstLineChars="400" w:firstLine="840"/>
        <w:rPr>
          <w:rFonts w:ascii="HuaweiSans-Regular" w:eastAsia="方正兰亭黑简体" w:hAnsi="HuaweiSans-Regular"/>
          <w:sz w:val="21"/>
        </w:rPr>
      </w:pPr>
      <w:r w:rsidRPr="002F21CC">
        <w:rPr>
          <w:rFonts w:ascii="HuaweiSans-Regular" w:eastAsia="方正兰亭黑简体" w:hAnsi="HuaweiSans-Regular"/>
          <w:sz w:val="21"/>
        </w:rPr>
        <w:t xml:space="preserve">2 </w:t>
      </w:r>
      <w:r w:rsidRPr="002F21CC">
        <w:rPr>
          <w:rFonts w:ascii="HuaweiSans-Regular" w:eastAsia="方正兰亭黑简体" w:hAnsi="HuaweiSans-Regular"/>
          <w:sz w:val="21"/>
        </w:rPr>
        <w:t>增量更新，则是传一部分参数，然后更新传递的参数。</w:t>
      </w:r>
    </w:p>
    <w:p w14:paraId="26196788" w14:textId="6C1F8CE4" w:rsidR="00D56903" w:rsidRPr="002F21CC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587AA3FF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CC387F9" w14:textId="58FF13C4" w:rsidR="00A01E24" w:rsidRPr="009639AD" w:rsidRDefault="00F77919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CA63CF7" wp14:editId="2115D4F1">
            <wp:extent cx="6120130" cy="1674495"/>
            <wp:effectExtent l="0" t="0" r="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77777777" w:rsidR="00A01E24" w:rsidRPr="000E2D1D" w:rsidRDefault="00A01E24" w:rsidP="00A01E24">
      <w:pPr>
        <w:pStyle w:val="1e"/>
        <w:rPr>
          <w:rFonts w:hint="eastAsia"/>
        </w:rPr>
      </w:pPr>
    </w:p>
    <w:p w14:paraId="5BEFD9EC" w14:textId="7DDD2182" w:rsidR="00A01E24" w:rsidRDefault="00F77919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75B6F37" wp14:editId="72617878">
            <wp:extent cx="6120130" cy="1689735"/>
            <wp:effectExtent l="0" t="0" r="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4F82B7E" w14:textId="793045E5" w:rsidR="00A01E24" w:rsidRDefault="00FF0577" w:rsidP="00A01E24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4BF6526F" wp14:editId="0D48D153">
            <wp:extent cx="6120130" cy="1518920"/>
            <wp:effectExtent l="0" t="0" r="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358FDAB2" w:rsidR="00A01E24" w:rsidRDefault="00FF0577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6AC59FA0" wp14:editId="5468584D">
            <wp:extent cx="6120130" cy="2037715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75E5F97" w14:textId="7830FE55" w:rsidR="00A01E24" w:rsidRDefault="003150E8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A99F440" wp14:editId="4F3BE7FB">
            <wp:extent cx="4142857" cy="98095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4D1E93C9" w14:textId="31382329" w:rsidR="00A01E24" w:rsidRDefault="003150E8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1A9B210" wp14:editId="34C77FC7">
            <wp:extent cx="6120130" cy="621665"/>
            <wp:effectExtent l="0" t="0" r="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(16716);</w:t>
      </w:r>
    </w:p>
    <w:p w14:paraId="243C845E" w14:textId="507B8E39" w:rsidR="00A01E24" w:rsidRDefault="003150E8" w:rsidP="00A01E24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2F0C081C" wp14:editId="7B9FE71F">
            <wp:extent cx="3895238" cy="176190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6FC6186D" w:rsidR="00A01E24" w:rsidRDefault="00AD467A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DA3F24E" wp14:editId="5F16E278">
            <wp:extent cx="6120130" cy="2277110"/>
            <wp:effectExtent l="0" t="0" r="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772B" w14:textId="77777777" w:rsidR="00A01E24" w:rsidRDefault="00A01E24" w:rsidP="00A01E24">
      <w:pPr>
        <w:pStyle w:val="1e"/>
        <w:rPr>
          <w:rFonts w:hint="eastAsia"/>
        </w:rPr>
      </w:pP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129E1FA1" w14:textId="77777777" w:rsidR="00A01E24" w:rsidRDefault="00A01E24" w:rsidP="00A01E24">
      <w:pPr>
        <w:pStyle w:val="1e"/>
        <w:rPr>
          <w:rFonts w:hint="eastAsia"/>
        </w:rPr>
      </w:pPr>
    </w:p>
    <w:p w14:paraId="573030BD" w14:textId="59F3D9E6" w:rsidR="00A01E24" w:rsidRDefault="00AD467A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FB3813" wp14:editId="12A323D8">
            <wp:extent cx="1800000" cy="77142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1258B63C" w14:textId="0B6E1EDA" w:rsidR="00A01E24" w:rsidRDefault="00AD467A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AA255FB" wp14:editId="60C94E48">
            <wp:extent cx="1647619" cy="65714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D3F" w14:textId="77777777" w:rsidR="00A01E24" w:rsidRDefault="00A01E24" w:rsidP="00A01E24">
      <w:pPr>
        <w:pStyle w:val="1e"/>
        <w:rPr>
          <w:rFonts w:hint="eastAsia"/>
        </w:rPr>
      </w:pP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6F418289" w14:textId="77777777" w:rsidR="00A01E24" w:rsidRDefault="00A01E24" w:rsidP="00A01E24">
      <w:pPr>
        <w:pStyle w:val="1e"/>
        <w:rPr>
          <w:rFonts w:hint="eastAsia"/>
        </w:rPr>
      </w:pPr>
    </w:p>
    <w:p w14:paraId="3F39B948" w14:textId="4844D2F9" w:rsidR="00A01E24" w:rsidRDefault="00AD467A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35E7772" wp14:editId="2A1913DA">
            <wp:extent cx="3257143" cy="523810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73F43BDE" w:rsidR="00A01E24" w:rsidRDefault="004B2E36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7BA9A34A" wp14:editId="35EA4099">
            <wp:extent cx="2904762" cy="151428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中的查询语句，使得前后执行时间出现倍数级的提升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lastRenderedPageBreak/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517E501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77777777" w:rsidR="00A01E24" w:rsidRPr="00D435D3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21A23DB9" w14:textId="6D022A46" w:rsidR="0034452C" w:rsidRDefault="002F21CC" w:rsidP="002F21CC">
      <w:pPr>
        <w:topLinePunct w:val="0"/>
        <w:adjustRightInd/>
        <w:snapToGrid/>
        <w:spacing w:before="0" w:after="0" w:line="240" w:lineRule="auto"/>
        <w:ind w:leftChars="450" w:left="900"/>
        <w:rPr>
          <w:rFonts w:ascii="HuaweiSans-Regular" w:eastAsia="方正兰亭黑简体" w:hAnsi="HuaweiSans-Regular" w:hint="eastAsia"/>
          <w:sz w:val="21"/>
        </w:rPr>
      </w:pPr>
      <w:r w:rsidRPr="002F21CC">
        <w:rPr>
          <w:rFonts w:ascii="HuaweiSans-Regular" w:eastAsia="方正兰亭黑简体" w:hAnsi="HuaweiSans-Regular"/>
          <w:sz w:val="21"/>
        </w:rPr>
        <w:t>(1)</w:t>
      </w:r>
      <w:r w:rsidRPr="002F21CC">
        <w:rPr>
          <w:rFonts w:ascii="HuaweiSans-Regular" w:eastAsia="方正兰亭黑简体" w:hAnsi="HuaweiSans-Regular"/>
          <w:sz w:val="21"/>
        </w:rPr>
        <w:t>可以通过建立唯一索引或者主键索引</w:t>
      </w:r>
      <w:r w:rsidRPr="002F21CC">
        <w:rPr>
          <w:rFonts w:ascii="HuaweiSans-Regular" w:eastAsia="方正兰亭黑简体" w:hAnsi="HuaweiSans-Regular"/>
          <w:sz w:val="21"/>
        </w:rPr>
        <w:t>,</w:t>
      </w:r>
      <w:r w:rsidRPr="002F21CC">
        <w:rPr>
          <w:rFonts w:ascii="HuaweiSans-Regular" w:eastAsia="方正兰亭黑简体" w:hAnsi="HuaweiSans-Regular"/>
          <w:sz w:val="21"/>
        </w:rPr>
        <w:t>保证数据库表中每一行数据的唯一性</w:t>
      </w:r>
      <w:r w:rsidRPr="002F21CC">
        <w:rPr>
          <w:rFonts w:ascii="HuaweiSans-Regular" w:eastAsia="方正兰亭黑简体" w:hAnsi="HuaweiSans-Regular"/>
          <w:sz w:val="21"/>
        </w:rPr>
        <w:t>.</w:t>
      </w:r>
      <w:r w:rsidRPr="002F21CC">
        <w:rPr>
          <w:rFonts w:ascii="HuaweiSans-Regular" w:eastAsia="方正兰亭黑简体" w:hAnsi="HuaweiSans-Regular"/>
          <w:sz w:val="21"/>
        </w:rPr>
        <w:br/>
        <w:t>(2)</w:t>
      </w:r>
      <w:r w:rsidRPr="002F21CC">
        <w:rPr>
          <w:rFonts w:ascii="HuaweiSans-Regular" w:eastAsia="方正兰亭黑简体" w:hAnsi="HuaweiSans-Regular"/>
          <w:sz w:val="21"/>
        </w:rPr>
        <w:t>建立索引可以大大提高检索的数据</w:t>
      </w:r>
      <w:r w:rsidRPr="002F21CC">
        <w:rPr>
          <w:rFonts w:ascii="HuaweiSans-Regular" w:eastAsia="方正兰亭黑简体" w:hAnsi="HuaweiSans-Regular"/>
          <w:sz w:val="21"/>
        </w:rPr>
        <w:t>,</w:t>
      </w:r>
      <w:r w:rsidRPr="002F21CC">
        <w:rPr>
          <w:rFonts w:ascii="HuaweiSans-Regular" w:eastAsia="方正兰亭黑简体" w:hAnsi="HuaweiSans-Regular"/>
          <w:sz w:val="21"/>
        </w:rPr>
        <w:t>以及减少表的检索行数</w:t>
      </w:r>
      <w:r w:rsidRPr="002F21CC">
        <w:rPr>
          <w:rFonts w:ascii="HuaweiSans-Regular" w:eastAsia="方正兰亭黑简体" w:hAnsi="HuaweiSans-Regular"/>
          <w:sz w:val="21"/>
        </w:rPr>
        <w:br/>
        <w:t>(3)</w:t>
      </w:r>
      <w:r w:rsidRPr="002F21CC">
        <w:rPr>
          <w:rFonts w:ascii="HuaweiSans-Regular" w:eastAsia="方正兰亭黑简体" w:hAnsi="HuaweiSans-Regular"/>
          <w:sz w:val="21"/>
        </w:rPr>
        <w:t>在表连接的连接条件</w:t>
      </w:r>
      <w:r w:rsidRPr="002F21CC">
        <w:rPr>
          <w:rFonts w:ascii="HuaweiSans-Regular" w:eastAsia="方正兰亭黑简体" w:hAnsi="HuaweiSans-Regular"/>
          <w:sz w:val="21"/>
        </w:rPr>
        <w:t xml:space="preserve"> </w:t>
      </w:r>
      <w:r w:rsidRPr="002F21CC">
        <w:rPr>
          <w:rFonts w:ascii="HuaweiSans-Regular" w:eastAsia="方正兰亭黑简体" w:hAnsi="HuaweiSans-Regular"/>
          <w:sz w:val="21"/>
        </w:rPr>
        <w:t>可以加速表与表直接的相连</w:t>
      </w:r>
      <w:r w:rsidRPr="002F21CC">
        <w:rPr>
          <w:rFonts w:ascii="HuaweiSans-Regular" w:eastAsia="方正兰亭黑简体" w:hAnsi="HuaweiSans-Regular"/>
          <w:sz w:val="21"/>
        </w:rPr>
        <w:br/>
        <w:t>(4)</w:t>
      </w:r>
      <w:r w:rsidRPr="002F21CC">
        <w:rPr>
          <w:rFonts w:ascii="HuaweiSans-Regular" w:eastAsia="方正兰亭黑简体" w:hAnsi="HuaweiSans-Regular"/>
          <w:sz w:val="21"/>
        </w:rPr>
        <w:t>在分组和排序字句进行数据检索</w:t>
      </w:r>
      <w:r w:rsidRPr="002F21CC">
        <w:rPr>
          <w:rFonts w:ascii="HuaweiSans-Regular" w:eastAsia="方正兰亭黑简体" w:hAnsi="HuaweiSans-Regular"/>
          <w:sz w:val="21"/>
        </w:rPr>
        <w:t>,</w:t>
      </w:r>
      <w:r w:rsidRPr="002F21CC">
        <w:rPr>
          <w:rFonts w:ascii="HuaweiSans-Regular" w:eastAsia="方正兰亭黑简体" w:hAnsi="HuaweiSans-Regular"/>
          <w:sz w:val="21"/>
        </w:rPr>
        <w:t>可以减少查询时间中</w:t>
      </w:r>
      <w:r w:rsidRPr="002F21CC">
        <w:rPr>
          <w:rFonts w:ascii="HuaweiSans-Regular" w:eastAsia="方正兰亭黑简体" w:hAnsi="HuaweiSans-Regular"/>
          <w:sz w:val="21"/>
        </w:rPr>
        <w:t xml:space="preserve"> </w:t>
      </w:r>
      <w:r w:rsidRPr="002F21CC">
        <w:rPr>
          <w:rFonts w:ascii="HuaweiSans-Regular" w:eastAsia="方正兰亭黑简体" w:hAnsi="HuaweiSans-Regular"/>
          <w:sz w:val="21"/>
        </w:rPr>
        <w:t>分组</w:t>
      </w:r>
      <w:r w:rsidRPr="002F21CC">
        <w:rPr>
          <w:rFonts w:ascii="HuaweiSans-Regular" w:eastAsia="方正兰亭黑简体" w:hAnsi="HuaweiSans-Regular"/>
          <w:sz w:val="21"/>
        </w:rPr>
        <w:t xml:space="preserve"> </w:t>
      </w:r>
      <w:r w:rsidRPr="002F21CC">
        <w:rPr>
          <w:rFonts w:ascii="HuaweiSans-Regular" w:eastAsia="方正兰亭黑简体" w:hAnsi="HuaweiSans-Regular"/>
          <w:sz w:val="21"/>
        </w:rPr>
        <w:t>和</w:t>
      </w:r>
      <w:r w:rsidRPr="002F21CC">
        <w:rPr>
          <w:rFonts w:ascii="HuaweiSans-Regular" w:eastAsia="方正兰亭黑简体" w:hAnsi="HuaweiSans-Regular"/>
          <w:sz w:val="21"/>
        </w:rPr>
        <w:t xml:space="preserve"> </w:t>
      </w:r>
      <w:r w:rsidRPr="002F21CC">
        <w:rPr>
          <w:rFonts w:ascii="HuaweiSans-Regular" w:eastAsia="方正兰亭黑简体" w:hAnsi="HuaweiSans-Regular"/>
          <w:sz w:val="21"/>
        </w:rPr>
        <w:t>排序时所消耗的时间</w:t>
      </w:r>
      <w:r w:rsidRPr="002F21CC">
        <w:rPr>
          <w:rFonts w:ascii="HuaweiSans-Regular" w:eastAsia="方正兰亭黑简体" w:hAnsi="HuaweiSans-Regular"/>
          <w:sz w:val="21"/>
        </w:rPr>
        <w:t>(</w:t>
      </w:r>
      <w:r w:rsidRPr="002F21CC">
        <w:rPr>
          <w:rFonts w:ascii="HuaweiSans-Regular" w:eastAsia="方正兰亭黑简体" w:hAnsi="HuaweiSans-Regular"/>
          <w:sz w:val="21"/>
        </w:rPr>
        <w:t>数据库的记录会重新排序</w:t>
      </w:r>
      <w:r w:rsidRPr="002F21CC">
        <w:rPr>
          <w:rFonts w:ascii="HuaweiSans-Regular" w:eastAsia="方正兰亭黑简体" w:hAnsi="HuaweiSans-Regular"/>
          <w:sz w:val="21"/>
        </w:rPr>
        <w:t>)</w:t>
      </w:r>
      <w:r w:rsidRPr="002F21CC">
        <w:rPr>
          <w:rFonts w:ascii="HuaweiSans-Regular" w:eastAsia="方正兰亭黑简体" w:hAnsi="HuaweiSans-Regular"/>
          <w:sz w:val="21"/>
        </w:rPr>
        <w:br/>
        <w:t>(5)</w:t>
      </w:r>
      <w:r w:rsidRPr="002F21CC">
        <w:rPr>
          <w:rFonts w:ascii="HuaweiSans-Regular" w:eastAsia="方正兰亭黑简体" w:hAnsi="HuaweiSans-Regular"/>
          <w:sz w:val="21"/>
        </w:rPr>
        <w:t>建立索引</w:t>
      </w:r>
      <w:r w:rsidRPr="002F21CC">
        <w:rPr>
          <w:rFonts w:ascii="HuaweiSans-Regular" w:eastAsia="方正兰亭黑简体" w:hAnsi="HuaweiSans-Regular"/>
          <w:sz w:val="21"/>
        </w:rPr>
        <w:t>,</w:t>
      </w:r>
      <w:r w:rsidRPr="002F21CC">
        <w:rPr>
          <w:rFonts w:ascii="HuaweiSans-Regular" w:eastAsia="方正兰亭黑简体" w:hAnsi="HuaweiSans-Regular"/>
          <w:sz w:val="21"/>
        </w:rPr>
        <w:t>在查询中使用索引</w:t>
      </w:r>
      <w:r w:rsidRPr="002F21CC">
        <w:rPr>
          <w:rFonts w:ascii="HuaweiSans-Regular" w:eastAsia="方正兰亭黑简体" w:hAnsi="HuaweiSans-Regular"/>
          <w:sz w:val="21"/>
        </w:rPr>
        <w:t xml:space="preserve"> </w:t>
      </w:r>
      <w:r w:rsidRPr="002F21CC">
        <w:rPr>
          <w:rFonts w:ascii="HuaweiSans-Regular" w:eastAsia="方正兰亭黑简体" w:hAnsi="HuaweiSans-Regular"/>
          <w:sz w:val="21"/>
        </w:rPr>
        <w:t>可以提高性能</w:t>
      </w: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6D6A88F4" w:rsidR="0034452C" w:rsidRPr="00860899" w:rsidRDefault="00656417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B14E2F7" wp14:editId="3801EB38">
            <wp:extent cx="6120130" cy="2094230"/>
            <wp:effectExtent l="0" t="0" r="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F72B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2A10DFE1" w:rsidR="0034452C" w:rsidRDefault="00656417" w:rsidP="0034452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6469787A" wp14:editId="185950C8">
            <wp:extent cx="6120130" cy="229171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lastRenderedPageBreak/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70AE15AE" w:rsidR="0034452C" w:rsidRDefault="00656417" w:rsidP="0034452C">
      <w:pPr>
        <w:pStyle w:val="1e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618298EA" wp14:editId="12C5B7CE">
            <wp:extent cx="6120130" cy="2740025"/>
            <wp:effectExtent l="0" t="0" r="0" b="31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5900F185" w:rsidR="0034452C" w:rsidRDefault="002F21CC" w:rsidP="0034452C">
      <w:pPr>
        <w:pStyle w:val="1e"/>
        <w:rPr>
          <w:rFonts w:ascii="Huawei Sans" w:hAnsi="Huawei Sans" w:cs="Huawei Sans"/>
        </w:rPr>
      </w:pPr>
      <w:r>
        <w:rPr>
          <w:rFonts w:hint="eastAsia"/>
          <w:color w:val="262626"/>
          <w:sz w:val="27"/>
          <w:szCs w:val="27"/>
          <w:shd w:val="clear" w:color="auto" w:fill="FFFFFF"/>
        </w:rPr>
        <w:t>定量输出称为回归，或者说是连续变量预测；</w:t>
      </w:r>
      <w:r>
        <w:rPr>
          <w:rFonts w:hint="eastAsia"/>
          <w:color w:val="262626"/>
          <w:sz w:val="27"/>
          <w:szCs w:val="27"/>
        </w:rPr>
        <w:br/>
      </w:r>
      <w:r>
        <w:rPr>
          <w:rFonts w:hint="eastAsia"/>
          <w:color w:val="262626"/>
          <w:sz w:val="27"/>
          <w:szCs w:val="27"/>
          <w:shd w:val="clear" w:color="auto" w:fill="FFFFFF"/>
        </w:rPr>
        <w:t>定性输出称为分类，或者说是离散变量预测</w:t>
      </w: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7EB450CA" w:rsidR="0034452C" w:rsidRPr="00860899" w:rsidRDefault="002F21CC" w:rsidP="0034452C">
      <w:pPr>
        <w:pStyle w:val="1e"/>
        <w:rPr>
          <w:rFonts w:ascii="Huawei Sans" w:hAnsi="Huawei Sans" w:cs="Huawei Sans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在分类与回归分析中分析数据的监督式学习模型与相关的学习算法。</w:t>
      </w: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有哪些评价指标，请分别说明他们的含义？</w:t>
      </w:r>
    </w:p>
    <w:p w14:paraId="1AF18D17" w14:textId="77777777" w:rsidR="002F21CC" w:rsidRPr="002F21CC" w:rsidRDefault="002F21CC" w:rsidP="002F21CC">
      <w:pPr>
        <w:topLinePunct w:val="0"/>
        <w:adjustRightInd/>
        <w:snapToGrid/>
        <w:spacing w:before="0" w:after="0" w:line="240" w:lineRule="auto"/>
        <w:ind w:left="450"/>
        <w:rPr>
          <w:rFonts w:cs="宋体"/>
          <w:color w:val="000000"/>
          <w:sz w:val="21"/>
          <w:szCs w:val="21"/>
        </w:rPr>
      </w:pPr>
      <w:r w:rsidRPr="002F21CC">
        <w:rPr>
          <w:rFonts w:cs="宋体" w:hint="eastAsia"/>
          <w:b/>
          <w:bCs/>
          <w:i/>
          <w:iCs/>
          <w:color w:val="000000"/>
          <w:sz w:val="24"/>
          <w:szCs w:val="24"/>
        </w:rPr>
        <w:t>TP</w:t>
      </w:r>
      <w:r w:rsidRPr="002F21CC">
        <w:rPr>
          <w:rFonts w:cs="宋体" w:hint="eastAsia"/>
          <w:color w:val="000000"/>
          <w:sz w:val="24"/>
          <w:szCs w:val="24"/>
        </w:rPr>
        <w:t>、True Positive   真阳性：预测为正，实际也为正</w:t>
      </w:r>
    </w:p>
    <w:p w14:paraId="3FBE62A7" w14:textId="77777777" w:rsidR="002F21CC" w:rsidRPr="002F21CC" w:rsidRDefault="002F21CC" w:rsidP="002F21CC">
      <w:pPr>
        <w:topLinePunct w:val="0"/>
        <w:adjustRightInd/>
        <w:snapToGrid/>
        <w:spacing w:before="0" w:after="0" w:line="240" w:lineRule="auto"/>
        <w:ind w:left="450"/>
        <w:rPr>
          <w:rFonts w:cs="宋体" w:hint="eastAsia"/>
          <w:color w:val="000000"/>
          <w:sz w:val="21"/>
          <w:szCs w:val="21"/>
        </w:rPr>
      </w:pPr>
      <w:r w:rsidRPr="002F21CC">
        <w:rPr>
          <w:rFonts w:cs="宋体" w:hint="eastAsia"/>
          <w:b/>
          <w:bCs/>
          <w:i/>
          <w:iCs/>
          <w:color w:val="000000"/>
          <w:sz w:val="24"/>
          <w:szCs w:val="24"/>
        </w:rPr>
        <w:t>FP</w:t>
      </w:r>
      <w:r w:rsidRPr="002F21CC">
        <w:rPr>
          <w:rFonts w:cs="宋体" w:hint="eastAsia"/>
          <w:color w:val="000000"/>
          <w:sz w:val="24"/>
          <w:szCs w:val="24"/>
        </w:rPr>
        <w:t>、False Positive  假阳性：预测为正，实际为负</w:t>
      </w:r>
    </w:p>
    <w:p w14:paraId="05DB7C76" w14:textId="77777777" w:rsidR="002F21CC" w:rsidRPr="002F21CC" w:rsidRDefault="002F21CC" w:rsidP="002F21CC">
      <w:pPr>
        <w:topLinePunct w:val="0"/>
        <w:adjustRightInd/>
        <w:snapToGrid/>
        <w:spacing w:before="0" w:after="0" w:line="240" w:lineRule="auto"/>
        <w:ind w:left="450"/>
        <w:rPr>
          <w:rFonts w:cs="宋体" w:hint="eastAsia"/>
          <w:color w:val="000000"/>
          <w:sz w:val="21"/>
          <w:szCs w:val="21"/>
        </w:rPr>
      </w:pPr>
      <w:r w:rsidRPr="002F21CC">
        <w:rPr>
          <w:rFonts w:cs="宋体" w:hint="eastAsia"/>
          <w:b/>
          <w:bCs/>
          <w:i/>
          <w:iCs/>
          <w:color w:val="000000"/>
          <w:sz w:val="24"/>
          <w:szCs w:val="24"/>
        </w:rPr>
        <w:t>FN</w:t>
      </w:r>
      <w:r w:rsidRPr="002F21CC">
        <w:rPr>
          <w:rFonts w:cs="宋体" w:hint="eastAsia"/>
          <w:color w:val="000000"/>
          <w:sz w:val="24"/>
          <w:szCs w:val="24"/>
        </w:rPr>
        <w:t>、False Negative 假阴性：预测与负、实际为正</w:t>
      </w:r>
    </w:p>
    <w:p w14:paraId="50425B89" w14:textId="77777777" w:rsidR="002F21CC" w:rsidRPr="002F21CC" w:rsidRDefault="002F21CC" w:rsidP="002F21CC">
      <w:pPr>
        <w:topLinePunct w:val="0"/>
        <w:adjustRightInd/>
        <w:snapToGrid/>
        <w:spacing w:before="0" w:after="0" w:line="240" w:lineRule="auto"/>
        <w:ind w:left="450"/>
        <w:rPr>
          <w:rFonts w:cs="宋体" w:hint="eastAsia"/>
          <w:color w:val="000000"/>
          <w:sz w:val="21"/>
          <w:szCs w:val="21"/>
        </w:rPr>
      </w:pPr>
      <w:r w:rsidRPr="002F21CC">
        <w:rPr>
          <w:rFonts w:cs="宋体" w:hint="eastAsia"/>
          <w:b/>
          <w:bCs/>
          <w:i/>
          <w:iCs/>
          <w:color w:val="000000"/>
          <w:sz w:val="24"/>
          <w:szCs w:val="24"/>
        </w:rPr>
        <w:t>TN</w:t>
      </w:r>
      <w:r w:rsidRPr="002F21CC">
        <w:rPr>
          <w:rFonts w:cs="宋体" w:hint="eastAsia"/>
          <w:color w:val="000000"/>
          <w:sz w:val="24"/>
          <w:szCs w:val="24"/>
        </w:rPr>
        <w:t>、True Negative 真阴性：预测为负、实际也为负</w:t>
      </w:r>
    </w:p>
    <w:p w14:paraId="0026494D" w14:textId="77777777" w:rsidR="0034452C" w:rsidRPr="002F21CC" w:rsidRDefault="0034452C" w:rsidP="0034452C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回归问题有哪些评价指标，请分别说明他们的含义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52E22B92" w:rsidR="0034452C" w:rsidRDefault="00F5456A" w:rsidP="0034452C">
      <w:pPr>
        <w:pStyle w:val="1e"/>
        <w:rPr>
          <w:rFonts w:ascii="Helvetica" w:eastAsia="微软雅黑" w:hAnsi="Helvetica" w:cs="Helvetica"/>
          <w:color w:val="333333"/>
          <w:szCs w:val="21"/>
          <w:shd w:val="clear" w:color="auto" w:fill="FFFFFF"/>
        </w:rPr>
      </w:pPr>
      <w:r w:rsidRPr="00F5456A">
        <w:rPr>
          <w:rFonts w:ascii="Huawei Sans" w:hAnsi="Huawei Sans" w:cs="Huawei Sans" w:hint="eastAsia"/>
        </w:rPr>
        <w:t>平均绝对误差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/>
        </w:rPr>
        <w:t xml:space="preserve"> </w:t>
      </w:r>
      <w:r w:rsidRPr="00F5456A">
        <w:rPr>
          <w:rFonts w:ascii="Helvetica" w:eastAsia="微软雅黑" w:hAnsi="Helvetica" w:cs="Helvetica"/>
          <w:color w:val="333333"/>
          <w:szCs w:val="21"/>
          <w:shd w:val="clear" w:color="auto" w:fill="FFFFFF"/>
        </w:rPr>
        <w:t>所有单个</w:t>
      </w:r>
      <w:hyperlink r:id="rId45" w:tgtFrame="_blank" w:history="1">
        <w:r w:rsidRPr="00F5456A">
          <w:rPr>
            <w:rFonts w:ascii="Helvetica" w:eastAsia="微软雅黑" w:hAnsi="Helvetica" w:cs="Helvetica"/>
            <w:color w:val="136EC2"/>
            <w:szCs w:val="21"/>
            <w:u w:val="single"/>
            <w:shd w:val="clear" w:color="auto" w:fill="FFFFFF"/>
          </w:rPr>
          <w:t>观测值</w:t>
        </w:r>
      </w:hyperlink>
      <w:r w:rsidRPr="00F5456A">
        <w:rPr>
          <w:rFonts w:ascii="Helvetica" w:eastAsia="微软雅黑" w:hAnsi="Helvetica" w:cs="Helvetica"/>
          <w:color w:val="333333"/>
          <w:szCs w:val="21"/>
          <w:shd w:val="clear" w:color="auto" w:fill="FFFFFF"/>
        </w:rPr>
        <w:t>与算术平均值的偏差的绝对值的平均</w:t>
      </w:r>
    </w:p>
    <w:p w14:paraId="49AE542F" w14:textId="6C36FBDB" w:rsidR="00F5456A" w:rsidRPr="00860899" w:rsidRDefault="00F5456A" w:rsidP="00F5456A">
      <w:pPr>
        <w:pStyle w:val="1e"/>
        <w:ind w:left="0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t xml:space="preserve">          </w:t>
      </w:r>
      <w:r>
        <w:rPr>
          <w:rFonts w:ascii="Huawei Sans" w:hAnsi="Huawei Sans" w:cs="Huawei Sans" w:hint="eastAsia"/>
        </w:rPr>
        <w:t>均方误差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/>
        </w:rPr>
        <w:t xml:space="preserve">    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反映</w:t>
      </w:r>
      <w:hyperlink r:id="rId46" w:tgtFrame="_blank" w:history="1">
        <w:r>
          <w:rPr>
            <w:rStyle w:val="af"/>
            <w:rFonts w:ascii="Helvetica" w:hAnsi="Helvetica" w:cs="Helvetica"/>
            <w:color w:val="136EC2"/>
            <w:szCs w:val="21"/>
            <w:shd w:val="clear" w:color="auto" w:fill="FFFFFF"/>
          </w:rPr>
          <w:t>估计量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与被估计量之间</w:t>
      </w:r>
      <w:hyperlink r:id="rId47" w:tgtFrame="_blank" w:history="1">
        <w:r>
          <w:rPr>
            <w:rStyle w:val="af"/>
            <w:rFonts w:ascii="Helvetica" w:hAnsi="Helvetica" w:cs="Helvetica"/>
            <w:color w:val="136EC2"/>
            <w:szCs w:val="21"/>
            <w:shd w:val="clear" w:color="auto" w:fill="FFFFFF"/>
          </w:rPr>
          <w:t>差异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程度的一种度量</w:t>
      </w:r>
    </w:p>
    <w:p w14:paraId="68269828" w14:textId="5CD18FC9" w:rsidR="0034452C" w:rsidRDefault="00F5456A" w:rsidP="00F5456A">
      <w:pPr>
        <w:tabs>
          <w:tab w:val="left" w:pos="1080"/>
        </w:tabs>
        <w:topLinePunct w:val="0"/>
        <w:adjustRightInd/>
        <w:snapToGrid/>
        <w:spacing w:before="0" w:after="0" w:line="240" w:lineRule="auto"/>
        <w:ind w:left="0"/>
        <w:rPr>
          <w:rFonts w:ascii="Arial" w:hAnsi="Arial" w:cs="Arial"/>
          <w:color w:val="4D4D4D"/>
          <w:shd w:val="clear" w:color="auto" w:fill="FFFFFF"/>
        </w:rPr>
      </w:pPr>
      <w:r>
        <w:rPr>
          <w:rFonts w:ascii="HuaweiSans-Regular" w:eastAsia="方正兰亭黑简体" w:hAnsi="HuaweiSans-Regular" w:hint="eastAsia"/>
          <w:sz w:val="21"/>
        </w:rPr>
        <w:t xml:space="preserve"> </w:t>
      </w:r>
      <w:r>
        <w:rPr>
          <w:rFonts w:ascii="HuaweiSans-Regular" w:eastAsia="方正兰亭黑简体" w:hAnsi="HuaweiSans-Regular" w:hint="eastAsia"/>
          <w:sz w:val="21"/>
        </w:rPr>
        <w:tab/>
      </w:r>
      <w:r>
        <w:rPr>
          <w:rStyle w:val="afff2"/>
          <w:rFonts w:ascii="Arial" w:hAnsi="Arial" w:cs="Arial"/>
          <w:color w:val="4D4D4D"/>
          <w:shd w:val="clear" w:color="auto" w:fill="FFFFFF"/>
        </w:rPr>
        <w:t>均方根误差</w:t>
      </w:r>
      <w:r>
        <w:rPr>
          <w:rStyle w:val="afff2"/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Style w:val="afff2"/>
          <w:rFonts w:ascii="Arial" w:hAnsi="Arial" w:cs="Arial"/>
          <w:color w:val="4D4D4D"/>
          <w:shd w:val="clear" w:color="auto" w:fill="FFFFFF"/>
        </w:rPr>
        <w:t xml:space="preserve">   </w:t>
      </w:r>
      <w:r>
        <w:rPr>
          <w:rFonts w:ascii="Arial" w:hAnsi="Arial" w:cs="Arial"/>
          <w:color w:val="4D4D4D"/>
          <w:shd w:val="clear" w:color="auto" w:fill="FFFFFF"/>
        </w:rPr>
        <w:t>衡量观测值与真实值之间的偏差</w:t>
      </w:r>
    </w:p>
    <w:p w14:paraId="6E860914" w14:textId="29B16860" w:rsidR="00F5456A" w:rsidRPr="00F5456A" w:rsidRDefault="00F5456A" w:rsidP="00F5456A">
      <w:pPr>
        <w:tabs>
          <w:tab w:val="left" w:pos="1080"/>
        </w:tabs>
        <w:topLinePunct w:val="0"/>
        <w:adjustRightInd/>
        <w:snapToGrid/>
        <w:spacing w:before="0" w:after="0" w:line="240" w:lineRule="auto"/>
        <w:ind w:left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Pr="00F5456A">
        <w:rPr>
          <w:rFonts w:ascii="Arial" w:hAnsi="Arial" w:cs="Arial" w:hint="eastAsia"/>
          <w:color w:val="4D4D4D"/>
          <w:shd w:val="clear" w:color="auto" w:fill="FFFFFF"/>
        </w:rPr>
        <w:t>标准差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    </w:t>
      </w:r>
      <w:r w:rsidRPr="00F5456A">
        <w:rPr>
          <w:rFonts w:ascii="Arial" w:hAnsi="Arial" w:cs="Arial" w:hint="eastAsia"/>
          <w:color w:val="4D4D4D"/>
          <w:shd w:val="clear" w:color="auto" w:fill="FFFFFF"/>
        </w:rPr>
        <w:t>方差的算术平均根</w:t>
      </w:r>
    </w:p>
    <w:sectPr w:rsidR="00F5456A" w:rsidRPr="00F5456A" w:rsidSect="00033B54">
      <w:headerReference w:type="default" r:id="rId4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BBA61" w14:textId="77777777" w:rsidR="00342ED0" w:rsidRDefault="00342ED0" w:rsidP="00940D2A">
      <w:pPr>
        <w:spacing w:before="0" w:after="0" w:line="240" w:lineRule="auto"/>
      </w:pPr>
      <w:r>
        <w:separator/>
      </w:r>
    </w:p>
  </w:endnote>
  <w:endnote w:type="continuationSeparator" w:id="0">
    <w:p w14:paraId="62448C81" w14:textId="77777777" w:rsidR="00342ED0" w:rsidRDefault="00342ED0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Malgun Gothic Semilight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A2125" w14:textId="77777777" w:rsidR="00342ED0" w:rsidRDefault="00342ED0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4E9BC7F" w14:textId="77777777" w:rsidR="00342ED0" w:rsidRDefault="00342ED0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727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34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234F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21CC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50E8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2ED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D6781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2E36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417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1FB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67A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5EC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18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1513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8629A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C645D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56A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77919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577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STXihei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uiPriority w:val="99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uiPriority w:val="20"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uiPriority w:val="22"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STXihei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STXihei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STXihei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STXihei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STXihei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s://baike.baidu.com/item/%E5%B7%AE%E5%BC%82/2230102" TargetMode="External"/><Relationship Id="rId50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s://baike.baidu.com/item/%E4%BC%B0%E8%AE%A1%E9%87%8F/6395750" TargetMode="Externa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yperlink" Target="https://baike.baidu.com/item/%E8%A7%82%E6%B5%8B%E5%80%BC/558500" TargetMode="Externa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201</TotalTime>
  <Pages>15</Pages>
  <Words>943</Words>
  <Characters>5381</Characters>
  <Application>Microsoft Office Word</Application>
  <DocSecurity>0</DocSecurity>
  <Lines>44</Lines>
  <Paragraphs>12</Paragraphs>
  <ScaleCrop>false</ScaleCrop>
  <Company>Huawei Technologies Co.,Ltd.</Company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Mick Jagger</cp:lastModifiedBy>
  <cp:revision>42</cp:revision>
  <cp:lastPrinted>2016-11-21T02:33:00Z</cp:lastPrinted>
  <dcterms:created xsi:type="dcterms:W3CDTF">2020-04-26T01:02:00Z</dcterms:created>
  <dcterms:modified xsi:type="dcterms:W3CDTF">2021-12-26T15:27:00Z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