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213AD1F9" w14:textId="63760782" w:rsidR="00874304" w:rsidRDefault="00255764" w:rsidP="00170BD2">
      <w:pPr>
        <w:pStyle w:val="1e"/>
        <w:rPr>
          <w:rFonts w:hint="eastAsia"/>
        </w:rPr>
      </w:pPr>
      <w:r w:rsidRPr="00CE1488">
        <w:rPr>
          <w:noProof/>
        </w:rPr>
        <w:drawing>
          <wp:inline distT="0" distB="0" distL="0" distR="0" wp14:anchorId="420AEAC8" wp14:editId="3E8605CD">
            <wp:extent cx="5274310" cy="798768"/>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5274310" cy="798768"/>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2C1FF9BD" w:rsidR="005D2ADA" w:rsidRDefault="00255764" w:rsidP="00170BD2">
      <w:pPr>
        <w:pStyle w:val="1e"/>
        <w:rPr>
          <w:rFonts w:hint="eastAsia"/>
        </w:rPr>
      </w:pPr>
      <w:r w:rsidRPr="00CE1488">
        <w:rPr>
          <w:noProof/>
        </w:rPr>
        <w:drawing>
          <wp:inline distT="0" distB="0" distL="0" distR="0" wp14:anchorId="61BC9FD9" wp14:editId="11AF5625">
            <wp:extent cx="5056381" cy="1052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5056381" cy="1052195"/>
                    </a:xfrm>
                    <a:prstGeom prst="rect">
                      <a:avLst/>
                    </a:prstGeom>
                  </pic:spPr>
                </pic:pic>
              </a:graphicData>
            </a:graphic>
          </wp:inline>
        </w:drawing>
      </w: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098FFFA7" w:rsidR="0044100F" w:rsidRPr="00496DF2" w:rsidRDefault="00255764" w:rsidP="00170BD2">
      <w:pPr>
        <w:pStyle w:val="1e"/>
        <w:rPr>
          <w:rFonts w:ascii="Huawei Sans" w:hAnsi="Huawei Sans" w:cs="Huawei Sans"/>
        </w:rPr>
      </w:pPr>
      <w:r>
        <w:rPr>
          <w:rFonts w:ascii="Huawei Sans" w:hAnsi="Huawei Sans" w:cs="Huawei Sans" w:hint="eastAsia"/>
        </w:rPr>
        <w:t>答：可定制。</w:t>
      </w:r>
      <w:r w:rsidRPr="00255764">
        <w:rPr>
          <w:rFonts w:ascii="Huawei Sans" w:hAnsi="Huawei Sans" w:cs="Huawei Sans" w:hint="eastAsia"/>
        </w:rPr>
        <w:t>源码安装的优点</w:t>
      </w:r>
      <w:r>
        <w:rPr>
          <w:rFonts w:ascii="Huawei Sans" w:hAnsi="Huawei Sans" w:cs="Huawei Sans" w:hint="eastAsia"/>
        </w:rPr>
        <w:t>：</w:t>
      </w:r>
      <w:r w:rsidRPr="00255764">
        <w:rPr>
          <w:rFonts w:ascii="Huawei Sans" w:hAnsi="Huawei Sans" w:cs="Huawei Sans" w:hint="eastAsia"/>
        </w:rPr>
        <w:t>编译安装过程，可以设定参数，按照需求，进行安装，并且安装的版本，可以自己选择，灵活性比较大。</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24D6531E" w:rsidR="006854E3" w:rsidRPr="009639AD" w:rsidRDefault="00EE5222" w:rsidP="006854E3">
      <w:pPr>
        <w:pStyle w:val="1e"/>
        <w:rPr>
          <w:rFonts w:ascii="Huawei Sans" w:hAnsi="Huawei Sans" w:cs="Huawei Sans"/>
        </w:rPr>
      </w:pPr>
      <w:r w:rsidRPr="009A1ED0">
        <w:rPr>
          <w:noProof/>
        </w:rPr>
        <w:drawing>
          <wp:inline distT="0" distB="0" distL="0" distR="0" wp14:anchorId="3459AE8B" wp14:editId="1C52EE38">
            <wp:extent cx="5432391"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5436598" cy="3431656"/>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2818CB3" w:rsidR="006854E3" w:rsidRPr="009639AD" w:rsidRDefault="006854E3"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EFF9454" w:rsidR="006854E3" w:rsidRPr="009639AD" w:rsidRDefault="006854E3"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65A16C20" w14:textId="79F3F0C3" w:rsidR="00D96EE7" w:rsidRPr="009639AD" w:rsidRDefault="006854E3" w:rsidP="00EE5222">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E684FDE" w:rsidR="006854E3" w:rsidRPr="00EE5222" w:rsidRDefault="00EE5222" w:rsidP="006854E3">
      <w:pPr>
        <w:pStyle w:val="1e"/>
        <w:rPr>
          <w:rFonts w:ascii="Huawei Sans" w:hAnsi="Huawei Sans" w:cs="Huawei Sans"/>
        </w:rPr>
      </w:pPr>
      <w:r w:rsidRPr="00FF76CE">
        <w:rPr>
          <w:noProof/>
        </w:rPr>
        <w:drawing>
          <wp:inline distT="0" distB="0" distL="0" distR="0" wp14:anchorId="22CCC833" wp14:editId="098142DB">
            <wp:extent cx="5118243" cy="221297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118243" cy="2212975"/>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7777777" w:rsidR="006854E3" w:rsidRPr="009639AD" w:rsidRDefault="006854E3"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75CEEF5" w:rsidR="006854E3" w:rsidRDefault="006854E3" w:rsidP="006854E3">
      <w:pPr>
        <w:pStyle w:val="1e"/>
        <w:rPr>
          <w:rFonts w:ascii="Huawei Sans" w:hAnsi="Huawei Sans" w:cs="Huawei Sans"/>
        </w:rPr>
      </w:pPr>
    </w:p>
    <w:p w14:paraId="43481F58" w14:textId="3EEE7F1C" w:rsidR="00EE5222" w:rsidRPr="009639AD" w:rsidRDefault="00EE5222"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77777777" w:rsidR="00627192" w:rsidRPr="00EE5222" w:rsidRDefault="00627192" w:rsidP="006854E3">
      <w:pPr>
        <w:pStyle w:val="1e"/>
        <w:rPr>
          <w:rFonts w:ascii="Huawei Sans" w:hAnsi="Huawei Sans" w:cs="Huawei Sans"/>
        </w:rPr>
      </w:pPr>
    </w:p>
    <w:p w14:paraId="10811F02" w14:textId="3F168048" w:rsidR="00627192" w:rsidRDefault="004C0CE4" w:rsidP="006854E3">
      <w:pPr>
        <w:pStyle w:val="1e"/>
        <w:rPr>
          <w:rFonts w:ascii="Huawei Sans" w:hAnsi="Huawei Sans" w:cs="Huawei Sans"/>
        </w:rPr>
      </w:pPr>
      <w:r>
        <w:rPr>
          <w:noProof/>
        </w:rPr>
        <w:drawing>
          <wp:inline distT="0" distB="0" distL="0" distR="0" wp14:anchorId="5D440D11" wp14:editId="16B626E3">
            <wp:extent cx="5274310" cy="22771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77110"/>
                    </a:xfrm>
                    <a:prstGeom prst="rect">
                      <a:avLst/>
                    </a:prstGeom>
                  </pic:spPr>
                </pic:pic>
              </a:graphicData>
            </a:graphic>
          </wp:inline>
        </w:drawing>
      </w:r>
    </w:p>
    <w:p w14:paraId="53DFA9C7" w14:textId="40166CCE" w:rsidR="00627192" w:rsidRDefault="00BB6DD5" w:rsidP="00627192">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0691B039" w14:textId="21668655" w:rsidR="00E93751" w:rsidRDefault="00E93751" w:rsidP="00E93751">
      <w:pPr>
        <w:pStyle w:val="1e"/>
        <w:rPr>
          <w:rFonts w:ascii="Huawei Sans" w:hAnsi="Huawei Sans" w:cs="Huawei Sans"/>
        </w:rPr>
      </w:pPr>
      <w:r w:rsidRPr="00E93751">
        <w:rPr>
          <w:rFonts w:ascii="Huawei Sans" w:hAnsi="Huawei Sans" w:cs="Huawei Sans" w:hint="eastAsia"/>
        </w:rPr>
        <w:t>行存表在磁盘上以行为单位存储数据，</w:t>
      </w:r>
      <w:proofErr w:type="gramStart"/>
      <w:r w:rsidRPr="00E93751">
        <w:rPr>
          <w:rFonts w:ascii="Huawei Sans" w:hAnsi="Huawei Sans" w:cs="Huawei Sans" w:hint="eastAsia"/>
        </w:rPr>
        <w:t>列存表</w:t>
      </w:r>
      <w:proofErr w:type="gramEnd"/>
      <w:r w:rsidRPr="00E93751">
        <w:rPr>
          <w:rFonts w:ascii="Huawei Sans" w:hAnsi="Huawei Sans" w:cs="Huawei Sans" w:hint="eastAsia"/>
        </w:rPr>
        <w:t>则以列为单位，索引数据、压缩数据的方式都不同。</w:t>
      </w:r>
    </w:p>
    <w:p w14:paraId="753C3847" w14:textId="77777777" w:rsidR="00E93751" w:rsidRPr="00E93751" w:rsidRDefault="00E93751" w:rsidP="00E93751">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00C433D" w14:textId="77777777" w:rsidR="00E93751" w:rsidRDefault="00E93751" w:rsidP="00E93751">
      <w:pPr>
        <w:pStyle w:val="1e"/>
        <w:rPr>
          <w:rFonts w:ascii="Huawei Sans" w:hAnsi="Huawei Sans" w:cs="Huawei Sans"/>
        </w:rPr>
      </w:pPr>
      <w:r>
        <w:rPr>
          <w:rFonts w:ascii="Huawei Sans" w:hAnsi="Huawei Sans" w:cs="Huawei Sans" w:hint="eastAsia"/>
        </w:rPr>
        <w:t>行表效率高的情况：</w:t>
      </w:r>
    </w:p>
    <w:p w14:paraId="0DEFBDCA" w14:textId="331E64C2" w:rsidR="00E93751" w:rsidRPr="00E93751" w:rsidRDefault="00E93751" w:rsidP="00E93751">
      <w:pPr>
        <w:pStyle w:val="1e"/>
        <w:rPr>
          <w:rFonts w:ascii="Huawei Sans" w:hAnsi="Huawei Sans" w:cs="Huawei Sans"/>
        </w:rPr>
      </w:pPr>
      <w:r w:rsidRPr="00E93751">
        <w:rPr>
          <w:rFonts w:ascii="Huawei Sans" w:hAnsi="Huawei Sans" w:cs="Huawei Sans"/>
        </w:rPr>
        <w:t xml:space="preserve">1. SQL </w:t>
      </w:r>
      <w:r w:rsidRPr="00E93751">
        <w:rPr>
          <w:rFonts w:ascii="Huawei Sans" w:hAnsi="Huawei Sans" w:cs="Huawei Sans"/>
        </w:rPr>
        <w:t>操作涉及一张表中的大多数列时，如</w:t>
      </w:r>
      <w:r w:rsidRPr="00E93751">
        <w:rPr>
          <w:rFonts w:ascii="Huawei Sans" w:hAnsi="Huawei Sans" w:cs="Huawei Sans"/>
        </w:rPr>
        <w:t xml:space="preserve"> `SELECT * FROM table`</w:t>
      </w:r>
      <w:r w:rsidRPr="00E93751">
        <w:rPr>
          <w:rFonts w:ascii="Huawei Sans" w:hAnsi="Huawei Sans" w:cs="Huawei Sans"/>
        </w:rPr>
        <w:t>。</w:t>
      </w:r>
    </w:p>
    <w:p w14:paraId="4150956C" w14:textId="77777777" w:rsidR="00E93751" w:rsidRPr="00E93751" w:rsidRDefault="00E93751" w:rsidP="00E93751">
      <w:pPr>
        <w:pStyle w:val="1e"/>
        <w:rPr>
          <w:rFonts w:ascii="Huawei Sans" w:hAnsi="Huawei Sans" w:cs="Huawei Sans"/>
        </w:rPr>
      </w:pPr>
      <w:r w:rsidRPr="00E93751">
        <w:rPr>
          <w:rFonts w:ascii="Huawei Sans" w:hAnsi="Huawei Sans" w:cs="Huawei Sans"/>
        </w:rPr>
        <w:t xml:space="preserve">2. </w:t>
      </w:r>
      <w:r w:rsidRPr="00E93751">
        <w:rPr>
          <w:rFonts w:ascii="Huawei Sans" w:hAnsi="Huawei Sans" w:cs="Huawei Sans"/>
        </w:rPr>
        <w:t>插入新记录，或更新记录时。</w:t>
      </w:r>
    </w:p>
    <w:p w14:paraId="60025C74" w14:textId="617C500D" w:rsidR="00627192" w:rsidRDefault="00E93751" w:rsidP="00E93751">
      <w:pPr>
        <w:pStyle w:val="1e"/>
        <w:rPr>
          <w:rFonts w:ascii="Huawei Sans" w:hAnsi="Huawei Sans" w:cs="Huawei Sans"/>
        </w:rPr>
      </w:pPr>
      <w:r w:rsidRPr="00E93751">
        <w:rPr>
          <w:rFonts w:ascii="Huawei Sans" w:hAnsi="Huawei Sans" w:cs="Huawei Sans"/>
        </w:rPr>
        <w:t xml:space="preserve">3. </w:t>
      </w:r>
      <w:r w:rsidRPr="00E93751">
        <w:rPr>
          <w:rFonts w:ascii="Huawei Sans" w:hAnsi="Huawei Sans" w:cs="Huawei Sans"/>
        </w:rPr>
        <w:t>条件查询指定唯一条件时。</w:t>
      </w:r>
    </w:p>
    <w:p w14:paraId="7917FB34" w14:textId="280CFD18" w:rsidR="00E93751" w:rsidRDefault="00E93751" w:rsidP="00E93751">
      <w:pPr>
        <w:pStyle w:val="1e"/>
        <w:rPr>
          <w:rFonts w:ascii="Huawei Sans" w:hAnsi="Huawei Sans" w:cs="Huawei Sans"/>
        </w:rPr>
      </w:pPr>
    </w:p>
    <w:p w14:paraId="0FE41FBB" w14:textId="07505896" w:rsidR="00E93751" w:rsidRPr="00E93751" w:rsidRDefault="00E93751" w:rsidP="00E93751">
      <w:pPr>
        <w:pStyle w:val="1e"/>
        <w:rPr>
          <w:rFonts w:ascii="Huawei Sans" w:hAnsi="Huawei Sans" w:cs="Huawei Sans"/>
        </w:rPr>
      </w:pPr>
      <w:proofErr w:type="gramStart"/>
      <w:r w:rsidRPr="00E93751">
        <w:rPr>
          <w:rFonts w:ascii="Huawei Sans" w:hAnsi="Huawei Sans" w:cs="Huawei Sans" w:hint="eastAsia"/>
        </w:rPr>
        <w:t>列存表</w:t>
      </w:r>
      <w:proofErr w:type="gramEnd"/>
      <w:r w:rsidRPr="00E93751">
        <w:rPr>
          <w:rFonts w:ascii="Huawei Sans" w:hAnsi="Huawei Sans" w:cs="Huawei Sans" w:hint="eastAsia"/>
        </w:rPr>
        <w:t>效率高</w:t>
      </w:r>
      <w:r>
        <w:rPr>
          <w:rFonts w:ascii="Huawei Sans" w:hAnsi="Huawei Sans" w:cs="Huawei Sans" w:hint="eastAsia"/>
        </w:rPr>
        <w:t>的情况</w:t>
      </w:r>
      <w:r w:rsidRPr="00E93751">
        <w:rPr>
          <w:rFonts w:ascii="Huawei Sans" w:hAnsi="Huawei Sans" w:cs="Huawei Sans" w:hint="eastAsia"/>
        </w:rPr>
        <w:t>：</w:t>
      </w:r>
    </w:p>
    <w:p w14:paraId="3DA20ACC" w14:textId="77777777" w:rsidR="00E93751" w:rsidRPr="00E93751" w:rsidRDefault="00E93751" w:rsidP="00E93751">
      <w:pPr>
        <w:pStyle w:val="1e"/>
        <w:rPr>
          <w:rFonts w:ascii="Huawei Sans" w:hAnsi="Huawei Sans" w:cs="Huawei Sans"/>
        </w:rPr>
      </w:pPr>
      <w:r w:rsidRPr="00E93751">
        <w:rPr>
          <w:rFonts w:ascii="Huawei Sans" w:hAnsi="Huawei Sans" w:cs="Huawei Sans"/>
        </w:rPr>
        <w:t xml:space="preserve">1. </w:t>
      </w:r>
      <w:r w:rsidRPr="00E93751">
        <w:rPr>
          <w:rFonts w:ascii="Huawei Sans" w:hAnsi="Huawei Sans" w:cs="Huawei Sans"/>
        </w:rPr>
        <w:t>涉及对于某一列的运算时，如</w:t>
      </w:r>
      <w:r w:rsidRPr="00E93751">
        <w:rPr>
          <w:rFonts w:ascii="Huawei Sans" w:hAnsi="Huawei Sans" w:cs="Huawei Sans"/>
        </w:rPr>
        <w:t xml:space="preserve"> `AVG()` </w:t>
      </w:r>
      <w:r w:rsidRPr="00E93751">
        <w:rPr>
          <w:rFonts w:ascii="Huawei Sans" w:hAnsi="Huawei Sans" w:cs="Huawei Sans"/>
        </w:rPr>
        <w:t>或</w:t>
      </w:r>
      <w:r w:rsidRPr="00E93751">
        <w:rPr>
          <w:rFonts w:ascii="Huawei Sans" w:hAnsi="Huawei Sans" w:cs="Huawei Sans"/>
        </w:rPr>
        <w:t xml:space="preserve"> `SUM()` </w:t>
      </w:r>
      <w:r w:rsidRPr="00E93751">
        <w:rPr>
          <w:rFonts w:ascii="Huawei Sans" w:hAnsi="Huawei Sans" w:cs="Huawei Sans"/>
        </w:rPr>
        <w:t>函数。</w:t>
      </w:r>
    </w:p>
    <w:p w14:paraId="1556374C" w14:textId="0C8500FD" w:rsidR="00E93751" w:rsidRDefault="00E93751" w:rsidP="00E93751">
      <w:pPr>
        <w:pStyle w:val="1e"/>
        <w:rPr>
          <w:rFonts w:ascii="Huawei Sans" w:hAnsi="Huawei Sans" w:cs="Huawei Sans"/>
        </w:rPr>
      </w:pPr>
      <w:r w:rsidRPr="00E93751">
        <w:rPr>
          <w:rFonts w:ascii="Huawei Sans" w:hAnsi="Huawei Sans" w:cs="Huawei Sans"/>
        </w:rPr>
        <w:t xml:space="preserve">2. </w:t>
      </w:r>
      <w:r w:rsidRPr="00E93751">
        <w:rPr>
          <w:rFonts w:ascii="Huawei Sans" w:hAnsi="Huawei Sans" w:cs="Huawei Sans"/>
        </w:rPr>
        <w:t>数据极度庞大复杂时。</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02A6142C" w:rsidR="006854E3" w:rsidRDefault="004F6EBC" w:rsidP="006854E3">
      <w:pPr>
        <w:pStyle w:val="1e"/>
        <w:rPr>
          <w:rFonts w:ascii="Huawei Sans" w:eastAsia="微软雅黑" w:hAnsi="Huawei Sans" w:cs="Huawei Sans"/>
          <w:kern w:val="2"/>
          <w:szCs w:val="21"/>
        </w:rPr>
      </w:pPr>
      <w:r>
        <w:rPr>
          <w:noProof/>
        </w:rPr>
        <w:drawing>
          <wp:inline distT="0" distB="0" distL="0" distR="0" wp14:anchorId="38608F89" wp14:editId="434A3211">
            <wp:extent cx="5036820" cy="317931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52426" cy="3189161"/>
                    </a:xfrm>
                    <a:prstGeom prst="rect">
                      <a:avLst/>
                    </a:prstGeom>
                    <a:noFill/>
                    <a:ln>
                      <a:noFill/>
                    </a:ln>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A9C32B0" w:rsidR="006854E3" w:rsidRDefault="004F6EBC" w:rsidP="006854E3">
      <w:pPr>
        <w:pStyle w:val="1e"/>
        <w:rPr>
          <w:rFonts w:ascii="Huawei Sans" w:eastAsia="微软雅黑" w:hAnsi="Huawei Sans" w:cs="Huawei Sans"/>
          <w:kern w:val="2"/>
          <w:szCs w:val="21"/>
        </w:rPr>
      </w:pPr>
      <w:r>
        <w:rPr>
          <w:noProof/>
        </w:rPr>
        <w:drawing>
          <wp:inline distT="0" distB="0" distL="0" distR="0" wp14:anchorId="05517577" wp14:editId="4B6B564F">
            <wp:extent cx="5274310" cy="10915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26820"/>
                    <a:stretch/>
                  </pic:blipFill>
                  <pic:spPr bwMode="auto">
                    <a:xfrm>
                      <a:off x="0" y="0"/>
                      <a:ext cx="5274310" cy="1091565"/>
                    </a:xfrm>
                    <a:prstGeom prst="rect">
                      <a:avLst/>
                    </a:prstGeom>
                    <a:noFill/>
                    <a:ln>
                      <a:noFill/>
                    </a:ln>
                    <a:extLst>
                      <a:ext uri="{53640926-AAD7-44D8-BBD7-CCE9431645EC}">
                        <a14:shadowObscured xmlns:a14="http://schemas.microsoft.com/office/drawing/2010/main"/>
                      </a:ext>
                    </a:extLst>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DF49351" w:rsidR="006854E3" w:rsidRDefault="004F6EBC" w:rsidP="006854E3">
      <w:pPr>
        <w:pStyle w:val="1e"/>
        <w:rPr>
          <w:rFonts w:ascii="Huawei Sans" w:hAnsi="Huawei Sans" w:cs="Huawei Sans"/>
        </w:rPr>
      </w:pPr>
      <w:r>
        <w:rPr>
          <w:noProof/>
        </w:rPr>
        <w:lastRenderedPageBreak/>
        <w:drawing>
          <wp:inline distT="0" distB="0" distL="0" distR="0" wp14:anchorId="2AC47FB1" wp14:editId="4F63671E">
            <wp:extent cx="3711575" cy="12763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t="25555"/>
                    <a:stretch/>
                  </pic:blipFill>
                  <pic:spPr bwMode="auto">
                    <a:xfrm>
                      <a:off x="0" y="0"/>
                      <a:ext cx="3711575"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479B00B9" w:rsidR="006854E3" w:rsidRDefault="004F6EBC" w:rsidP="006854E3">
      <w:pPr>
        <w:pStyle w:val="1e"/>
        <w:rPr>
          <w:rFonts w:ascii="Huawei Sans" w:hAnsi="Huawei Sans" w:cs="Huawei Sans"/>
        </w:rPr>
      </w:pPr>
      <w:r>
        <w:rPr>
          <w:noProof/>
        </w:rPr>
        <w:drawing>
          <wp:inline distT="0" distB="0" distL="0" distR="0" wp14:anchorId="207783FD" wp14:editId="4B975C11">
            <wp:extent cx="2514600" cy="3238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3238500"/>
                    </a:xfrm>
                    <a:prstGeom prst="rect">
                      <a:avLst/>
                    </a:prstGeom>
                    <a:noFill/>
                    <a:ln>
                      <a:noFill/>
                    </a:ln>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CD9C544" w:rsidR="006854E3" w:rsidRDefault="004F6EBC" w:rsidP="006854E3">
      <w:pPr>
        <w:pStyle w:val="1e"/>
        <w:rPr>
          <w:rFonts w:ascii="Huawei Sans" w:hAnsi="Huawei Sans" w:cs="Huawei Sans"/>
        </w:rPr>
      </w:pPr>
      <w:r>
        <w:rPr>
          <w:noProof/>
        </w:rPr>
        <w:lastRenderedPageBreak/>
        <w:drawing>
          <wp:inline distT="0" distB="0" distL="0" distR="0" wp14:anchorId="2971ACA1" wp14:editId="39701393">
            <wp:extent cx="2506980" cy="33985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980" cy="3398520"/>
                    </a:xfrm>
                    <a:prstGeom prst="rect">
                      <a:avLst/>
                    </a:prstGeom>
                    <a:noFill/>
                    <a:ln>
                      <a:noFill/>
                    </a:ln>
                  </pic:spPr>
                </pic:pic>
              </a:graphicData>
            </a:graphic>
          </wp:inline>
        </w:drawing>
      </w: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FEEE20C" w14:textId="4C55E249" w:rsidR="004F6EBC" w:rsidRPr="004F6EBC" w:rsidRDefault="004F6EBC" w:rsidP="004F6EBC">
      <w:pPr>
        <w:pStyle w:val="1e"/>
        <w:rPr>
          <w:rFonts w:ascii="Huawei Sans" w:hAnsi="Huawei Sans" w:cs="Huawei Sans"/>
        </w:rPr>
      </w:pPr>
      <w:r>
        <w:rPr>
          <w:rFonts w:ascii="Huawei Sans" w:hAnsi="Huawei Sans" w:cs="Huawei Sans" w:hint="eastAsia"/>
        </w:rPr>
        <w:t>1</w:t>
      </w:r>
      <w:r>
        <w:rPr>
          <w:rFonts w:ascii="Huawei Sans" w:hAnsi="Huawei Sans" w:cs="Huawei Sans"/>
        </w:rPr>
        <w:t xml:space="preserve">. </w:t>
      </w:r>
      <w:r w:rsidRPr="004F6EBC">
        <w:rPr>
          <w:rFonts w:ascii="Huawei Sans" w:hAnsi="Huawei Sans" w:cs="Huawei Sans" w:hint="eastAsia"/>
        </w:rPr>
        <w:t>全量刷新机制是首先物化视图对应表中的数据采用</w:t>
      </w:r>
      <w:r w:rsidRPr="004F6EBC">
        <w:rPr>
          <w:rFonts w:ascii="Huawei Sans" w:hAnsi="Huawei Sans" w:cs="Huawei Sans"/>
        </w:rPr>
        <w:t>delete</w:t>
      </w:r>
      <w:r w:rsidRPr="004F6EBC">
        <w:rPr>
          <w:rFonts w:ascii="Huawei Sans" w:hAnsi="Huawei Sans" w:cs="Huawei Sans"/>
        </w:rPr>
        <w:t>全部删除，然后再从原表中使用</w:t>
      </w:r>
      <w:r w:rsidRPr="004F6EBC">
        <w:rPr>
          <w:rFonts w:ascii="Huawei Sans" w:hAnsi="Huawei Sans" w:cs="Huawei Sans"/>
        </w:rPr>
        <w:t>insert</w:t>
      </w:r>
      <w:r w:rsidRPr="004F6EBC">
        <w:rPr>
          <w:rFonts w:ascii="Huawei Sans" w:hAnsi="Huawei Sans" w:cs="Huawei Sans"/>
        </w:rPr>
        <w:t>把数据重新插入。增量刷新：增量刷新是基于主表上的物化视图日志进行刷新的，主表上每插入或删除一条数据，对应物化视图日志中同样会插入一条数据（主表更新一条数据，对应物化视图中会插入两条记录数据），物化视图刷新后主表上物化视图日志记录信息会被清空，重新开始记录后面的更新。</w:t>
      </w:r>
    </w:p>
    <w:p w14:paraId="581BE71E" w14:textId="6E9DBAB7" w:rsidR="00295388" w:rsidRDefault="004F6EBC" w:rsidP="004F6EBC">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sidRPr="004F6EBC">
        <w:rPr>
          <w:rFonts w:ascii="Huawei Sans" w:hAnsi="Huawei Sans" w:cs="Huawei Sans" w:hint="eastAsia"/>
        </w:rPr>
        <w:t>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4F6EBC">
        <w:rPr>
          <w:rFonts w:ascii="Huawei Sans" w:hAnsi="Huawei Sans" w:cs="Huawei Sans"/>
        </w:rPr>
        <w:t>UNION ALL</w:t>
      </w:r>
      <w:r w:rsidRPr="004F6EBC">
        <w:rPr>
          <w:rFonts w:ascii="Huawei Sans" w:hAnsi="Huawei Sans" w:cs="Huawei Sans"/>
        </w:rPr>
        <w:t>语句。</w:t>
      </w:r>
    </w:p>
    <w:p w14:paraId="3410F697" w14:textId="77777777" w:rsidR="004F6EBC" w:rsidRPr="004F6EBC" w:rsidRDefault="004F6EBC" w:rsidP="004F6EBC">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6CEF07FD" w14:textId="77777777" w:rsidR="00E93751" w:rsidRPr="00E93751" w:rsidRDefault="00E93751" w:rsidP="00E93751">
      <w:pPr>
        <w:pStyle w:val="1e"/>
        <w:rPr>
          <w:rFonts w:ascii="Huawei Sans" w:hAnsi="Huawei Sans" w:cs="Huawei Sans"/>
        </w:rPr>
      </w:pPr>
      <w:r w:rsidRPr="00E93751">
        <w:rPr>
          <w:rFonts w:ascii="Huawei Sans" w:hAnsi="Huawei Sans" w:cs="Huawei Sans" w:hint="eastAsia"/>
        </w:rPr>
        <w:t>物化视图与普通视图最大的区别在于，前者能够存储数据而后者只是虚拟的映射。所以，物化视图适合</w:t>
      </w:r>
    </w:p>
    <w:p w14:paraId="417E47DC" w14:textId="2912556B" w:rsidR="00295388" w:rsidRDefault="00E93751" w:rsidP="00E93751">
      <w:pPr>
        <w:pStyle w:val="1e"/>
        <w:rPr>
          <w:rFonts w:ascii="Huawei Sans" w:hAnsi="Huawei Sans" w:cs="Huawei Sans"/>
        </w:rPr>
      </w:pPr>
      <w:r w:rsidRPr="00E93751">
        <w:rPr>
          <w:rFonts w:ascii="Huawei Sans" w:hAnsi="Huawei Sans" w:cs="Huawei Sans" w:hint="eastAsia"/>
        </w:rPr>
        <w:t>用于在本地维护一份只读的远程数据库副本。比如建立一个快照，或者是数据的定期统计分析等。</w:t>
      </w:r>
    </w:p>
    <w:p w14:paraId="66D77E32" w14:textId="77777777" w:rsidR="00295388" w:rsidRDefault="00295388" w:rsidP="006854E3">
      <w:pPr>
        <w:pStyle w:val="1e"/>
        <w:rPr>
          <w:rFonts w:ascii="Huawei Sans" w:hAnsi="Huawei Sans" w:cs="Huawei Sans"/>
        </w:rPr>
      </w:pP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28D4BD49" w:rsidR="00496DF2" w:rsidRDefault="00496DF2">
      <w:pPr>
        <w:topLinePunct w:val="0"/>
        <w:adjustRightInd/>
        <w:snapToGrid/>
        <w:spacing w:before="0" w:after="0" w:line="240" w:lineRule="auto"/>
        <w:ind w:left="0"/>
        <w:rPr>
          <w:rFonts w:ascii="Huawei Sans" w:eastAsia="方正兰亭黑简体" w:hAnsi="Huawei Sans" w:cs="Huawei Sans"/>
          <w:sz w:val="21"/>
        </w:rPr>
      </w:pP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1749E4F9" w:rsidR="0001757C" w:rsidRPr="0001757C" w:rsidRDefault="002E3D6B" w:rsidP="0001757C">
      <w:pPr>
        <w:pStyle w:val="1e"/>
        <w:rPr>
          <w:rFonts w:hint="eastAsia"/>
        </w:rPr>
      </w:pPr>
      <w:r w:rsidRPr="00EB0C40">
        <w:rPr>
          <w:noProof/>
        </w:rPr>
        <w:drawing>
          <wp:inline distT="0" distB="0" distL="0" distR="0" wp14:anchorId="08E1DD42" wp14:editId="5BF1D450">
            <wp:extent cx="5274310" cy="8210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21055"/>
                    </a:xfrm>
                    <a:prstGeom prst="rect">
                      <a:avLst/>
                    </a:prstGeom>
                  </pic:spPr>
                </pic:pic>
              </a:graphicData>
            </a:graphic>
          </wp:inline>
        </w:drawing>
      </w: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1E1CBE4" w14:textId="76619891" w:rsidR="0001757C" w:rsidRDefault="002E3D6B" w:rsidP="0001757C">
      <w:pPr>
        <w:pStyle w:val="1e"/>
        <w:rPr>
          <w:rFonts w:ascii="Huawei Sans" w:hAnsi="Huawei Sans" w:cs="Huawei Sans"/>
        </w:rPr>
      </w:pPr>
      <w:r w:rsidRPr="00EB0C40">
        <w:rPr>
          <w:noProof/>
        </w:rPr>
        <w:drawing>
          <wp:inline distT="0" distB="0" distL="0" distR="0" wp14:anchorId="1926F547" wp14:editId="069C6F5A">
            <wp:extent cx="5274310" cy="24352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35225"/>
                    </a:xfrm>
                    <a:prstGeom prst="rect">
                      <a:avLst/>
                    </a:prstGeom>
                  </pic:spPr>
                </pic:pic>
              </a:graphicData>
            </a:graphic>
          </wp:inline>
        </w:drawing>
      </w:r>
    </w:p>
    <w:p w14:paraId="776AEAC2" w14:textId="77777777" w:rsidR="00F9555C" w:rsidRDefault="00F9555C" w:rsidP="0001757C">
      <w:pPr>
        <w:pStyle w:val="1e"/>
        <w:rPr>
          <w:rFonts w:ascii="Huawei Sans" w:hAnsi="Huawei Sans" w:cs="Huawei Sans"/>
        </w:rPr>
      </w:pP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7B5B9F01" w14:textId="14E2ECD6" w:rsidR="00FE5D65" w:rsidRDefault="000A325E" w:rsidP="00FE5D65">
      <w:pPr>
        <w:pStyle w:val="1e"/>
        <w:rPr>
          <w:rFonts w:ascii="Huawei Sans" w:hAnsi="Huawei Sans" w:cs="Huawei Sans"/>
        </w:rPr>
      </w:pPr>
      <w:r w:rsidRPr="00FA07F0">
        <w:rPr>
          <w:noProof/>
        </w:rPr>
        <w:lastRenderedPageBreak/>
        <w:drawing>
          <wp:inline distT="0" distB="0" distL="0" distR="0" wp14:anchorId="60A48E41" wp14:editId="23F23C84">
            <wp:extent cx="5274310" cy="46355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635500"/>
                    </a:xfrm>
                    <a:prstGeom prst="rect">
                      <a:avLst/>
                    </a:prstGeom>
                  </pic:spPr>
                </pic:pic>
              </a:graphicData>
            </a:graphic>
          </wp:inline>
        </w:drawing>
      </w:r>
    </w:p>
    <w:p w14:paraId="04757F1E" w14:textId="77777777" w:rsidR="00FE5D65" w:rsidRDefault="00FE5D65" w:rsidP="00FE5D65">
      <w:pPr>
        <w:pStyle w:val="1e"/>
        <w:rPr>
          <w:rFonts w:ascii="Huawei Sans" w:hAnsi="Huawei Sans" w:cs="Huawei Sans"/>
        </w:rPr>
      </w:pPr>
    </w:p>
    <w:p w14:paraId="375D40DF" w14:textId="7D4C76C5" w:rsidR="000A325E" w:rsidRDefault="00FE5D65" w:rsidP="000A325E">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6A193B41" w:rsidR="00F36A94" w:rsidRDefault="000A325E" w:rsidP="008D41F3">
      <w:pPr>
        <w:pStyle w:val="1e"/>
        <w:rPr>
          <w:rFonts w:hint="eastAsia"/>
        </w:rPr>
      </w:pPr>
      <w:r w:rsidRPr="00FA07F0">
        <w:rPr>
          <w:noProof/>
        </w:rPr>
        <w:drawing>
          <wp:inline distT="0" distB="0" distL="0" distR="0" wp14:anchorId="65030F5E" wp14:editId="4171726C">
            <wp:extent cx="5274310" cy="31388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38805"/>
                    </a:xfrm>
                    <a:prstGeom prst="rect">
                      <a:avLst/>
                    </a:prstGeom>
                  </pic:spPr>
                </pic:pic>
              </a:graphicData>
            </a:graphic>
          </wp:inline>
        </w:drawing>
      </w:r>
    </w:p>
    <w:p w14:paraId="2476514A" w14:textId="77777777" w:rsidR="000A325E" w:rsidRDefault="000A325E"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lastRenderedPageBreak/>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3F63C1EA" w:rsidR="00F36A94" w:rsidRDefault="00F36A94" w:rsidP="008D41F3">
      <w:pPr>
        <w:pStyle w:val="1e"/>
        <w:rPr>
          <w:rFonts w:hint="eastAsia"/>
        </w:rPr>
      </w:pPr>
      <w:r>
        <w:rPr>
          <w:rFonts w:hint="eastAsia"/>
        </w:rPr>
        <w:t>数据实际存储在物理磁盘上的时候是明文还是密文？数据的加解密的动作是在客户端完成的还是服务端完成的？</w:t>
      </w:r>
    </w:p>
    <w:p w14:paraId="7112F1E4" w14:textId="7ED6A765" w:rsidR="00E93751" w:rsidRDefault="00E93751" w:rsidP="008D41F3">
      <w:pPr>
        <w:pStyle w:val="1e"/>
        <w:rPr>
          <w:rFonts w:hint="eastAsia"/>
        </w:rPr>
      </w:pPr>
    </w:p>
    <w:p w14:paraId="1D537B9E" w14:textId="77777777" w:rsidR="00E93751" w:rsidRDefault="00E93751" w:rsidP="00E93751">
      <w:pPr>
        <w:pStyle w:val="1e"/>
        <w:rPr>
          <w:rFonts w:hint="eastAsia"/>
        </w:rPr>
      </w:pPr>
      <w:r>
        <w:rPr>
          <w:rFonts w:hint="eastAsia"/>
        </w:rPr>
        <w:t>存储在物理磁盘上的数据是密文，因为服务器理论上不知道如何解密这些数据。</w:t>
      </w:r>
    </w:p>
    <w:p w14:paraId="26BA17E5" w14:textId="77777777" w:rsidR="00E93751" w:rsidRDefault="00E93751" w:rsidP="00E93751">
      <w:pPr>
        <w:pStyle w:val="1e"/>
        <w:rPr>
          <w:rFonts w:hint="eastAsia"/>
        </w:rPr>
      </w:pPr>
      <w:r>
        <w:rPr>
          <w:rFonts w:hint="eastAsia"/>
        </w:rPr>
        <w:t>加解密的动作均在客户端完成。因为：如果加密动作在服务端完成，那么客户端发送的查询或更新语句</w:t>
      </w:r>
    </w:p>
    <w:p w14:paraId="4C336835" w14:textId="77777777" w:rsidR="00E93751" w:rsidRDefault="00E93751" w:rsidP="00E93751">
      <w:pPr>
        <w:pStyle w:val="1e"/>
        <w:rPr>
          <w:rFonts w:hint="eastAsia"/>
        </w:rPr>
      </w:pPr>
      <w:r>
        <w:rPr>
          <w:rFonts w:hint="eastAsia"/>
        </w:rPr>
        <w:t>就是明文；如果解密动作在服务端完成，那么服务端返回的查询结果也是明文。只有客户端统一完成了</w:t>
      </w:r>
    </w:p>
    <w:p w14:paraId="0BE0B95E" w14:textId="6B31A60C" w:rsidR="00E93751" w:rsidRPr="00F36A94" w:rsidRDefault="00E93751" w:rsidP="00E93751">
      <w:pPr>
        <w:pStyle w:val="1e"/>
        <w:rPr>
          <w:rFonts w:hint="eastAsia"/>
        </w:rPr>
      </w:pPr>
      <w:r>
        <w:rPr>
          <w:rFonts w:hint="eastAsia"/>
        </w:rPr>
        <w:t>加解密动作，才能保证双方交流的信息在传输过程中始终保持加密状态。</w:t>
      </w:r>
    </w:p>
    <w:sectPr w:rsidR="00E93751" w:rsidRPr="00F36A94" w:rsidSect="00033B54">
      <w:headerReference w:type="default" r:id="rId2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8B5C" w14:textId="77777777" w:rsidR="00794D2C" w:rsidRDefault="00794D2C" w:rsidP="00940D2A">
      <w:pPr>
        <w:spacing w:before="0" w:after="0" w:line="240" w:lineRule="auto"/>
      </w:pPr>
      <w:r>
        <w:separator/>
      </w:r>
    </w:p>
  </w:endnote>
  <w:endnote w:type="continuationSeparator" w:id="0">
    <w:p w14:paraId="4416FAED" w14:textId="77777777" w:rsidR="00794D2C" w:rsidRDefault="00794D2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alibri"/>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8928" w14:textId="77777777" w:rsidR="00794D2C" w:rsidRDefault="00794D2C" w:rsidP="00940D2A">
      <w:pPr>
        <w:spacing w:before="0" w:after="0" w:line="240" w:lineRule="auto"/>
      </w:pPr>
      <w:r>
        <w:separator/>
      </w:r>
    </w:p>
  </w:footnote>
  <w:footnote w:type="continuationSeparator" w:id="0">
    <w:p w14:paraId="5A5F3FA5" w14:textId="77777777" w:rsidR="00794D2C" w:rsidRDefault="00794D2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814715190">
    <w:abstractNumId w:val="20"/>
  </w:num>
  <w:num w:numId="2" w16cid:durableId="2139295028">
    <w:abstractNumId w:val="9"/>
  </w:num>
  <w:num w:numId="3" w16cid:durableId="373427477">
    <w:abstractNumId w:val="5"/>
  </w:num>
  <w:num w:numId="4" w16cid:durableId="109864473">
    <w:abstractNumId w:val="2"/>
  </w:num>
  <w:num w:numId="5" w16cid:durableId="201215608">
    <w:abstractNumId w:val="13"/>
  </w:num>
  <w:num w:numId="6" w16cid:durableId="1864709359">
    <w:abstractNumId w:val="4"/>
  </w:num>
  <w:num w:numId="7" w16cid:durableId="1944456187">
    <w:abstractNumId w:val="1"/>
  </w:num>
  <w:num w:numId="8" w16cid:durableId="1961179034">
    <w:abstractNumId w:val="8"/>
  </w:num>
  <w:num w:numId="9" w16cid:durableId="1234123223">
    <w:abstractNumId w:val="14"/>
  </w:num>
  <w:num w:numId="10" w16cid:durableId="1343123018">
    <w:abstractNumId w:val="11"/>
  </w:num>
  <w:num w:numId="11" w16cid:durableId="1119640454">
    <w:abstractNumId w:val="16"/>
  </w:num>
  <w:num w:numId="12" w16cid:durableId="1631669707">
    <w:abstractNumId w:val="0"/>
  </w:num>
  <w:num w:numId="13" w16cid:durableId="836919033">
    <w:abstractNumId w:val="3"/>
  </w:num>
  <w:num w:numId="14" w16cid:durableId="1096051051">
    <w:abstractNumId w:val="19"/>
  </w:num>
  <w:num w:numId="15" w16cid:durableId="2044750270">
    <w:abstractNumId w:val="17"/>
  </w:num>
  <w:num w:numId="16" w16cid:durableId="1699770192">
    <w:abstractNumId w:val="18"/>
  </w:num>
  <w:num w:numId="17" w16cid:durableId="164320567">
    <w:abstractNumId w:val="15"/>
  </w:num>
  <w:num w:numId="18" w16cid:durableId="824931012">
    <w:abstractNumId w:val="22"/>
  </w:num>
  <w:num w:numId="19" w16cid:durableId="1249074140">
    <w:abstractNumId w:val="21"/>
  </w:num>
  <w:num w:numId="20" w16cid:durableId="1971086439">
    <w:abstractNumId w:val="12"/>
  </w:num>
  <w:num w:numId="21" w16cid:durableId="742531191">
    <w:abstractNumId w:val="6"/>
  </w:num>
  <w:num w:numId="22" w16cid:durableId="727806365">
    <w:abstractNumId w:val="7"/>
  </w:num>
  <w:num w:numId="23" w16cid:durableId="50778874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325E"/>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6C95"/>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5764"/>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3D6B"/>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5AA"/>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0CE4"/>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4F6EBC"/>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5FDD"/>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525B"/>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4D2C"/>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51"/>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522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0E"/>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379</TotalTime>
  <Pages>11</Pages>
  <Words>439</Words>
  <Characters>2504</Characters>
  <Application>Microsoft Office Word</Application>
  <DocSecurity>0</DocSecurity>
  <Lines>20</Lines>
  <Paragraphs>5</Paragraphs>
  <ScaleCrop>false</ScaleCrop>
  <Company>Huawei Technologies Co.,Ltd.</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阮 登科</cp:lastModifiedBy>
  <cp:revision>77</cp:revision>
  <cp:lastPrinted>2016-11-21T02:33:00Z</cp:lastPrinted>
  <dcterms:created xsi:type="dcterms:W3CDTF">2020-04-26T01:02:00Z</dcterms:created>
  <dcterms:modified xsi:type="dcterms:W3CDTF">2022-07-01T12:32:00Z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