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sz w:val="72"/>
          <w:szCs w:val="72"/>
          <w:lang w:eastAsia="zh-CN"/>
        </w:rPr>
      </w:pPr>
      <w:r>
        <w:rPr>
          <w:rFonts w:ascii="HuaweiSans-Regular" w:hAnsi="HuaweiSans-Regular" w:eastAsia="方正兰亭黑简体"/>
          <w:sz w:val="72"/>
          <w:szCs w:val="72"/>
          <w:lang w:eastAsia="zh-CN"/>
        </w:rPr>
        <w:t xml:space="preserve">openGauss </w:t>
      </w:r>
      <w:r>
        <w:rPr>
          <w:rFonts w:hint="eastAsia" w:ascii="HuaweiSans-Regular" w:hAnsi="HuaweiSans-Regular" w:eastAsia="方正兰亭黑简体"/>
          <w:sz w:val="72"/>
          <w:szCs w:val="72"/>
          <w:lang w:eastAsia="zh-CN"/>
        </w:rPr>
        <w:t>安全体系创新</w:t>
      </w:r>
    </w:p>
    <w:p>
      <w:pPr>
        <w:pStyle w:val="199"/>
        <w:rPr>
          <w:rFonts w:hint="eastAsia" w:ascii="HuaweiSans-Regular" w:hAnsi="HuaweiSans-Regular" w:eastAsia="方正兰亭黑简体"/>
          <w:lang w:eastAsia="zh-CN"/>
        </w:rPr>
      </w:pPr>
      <w:r>
        <w:rPr>
          <w:rFonts w:hint="eastAsia" w:ascii="HuaweiSans-Regular" w:hAnsi="HuaweiSans-Regular" w:eastAsia="方正兰亭黑简体"/>
          <w:sz w:val="72"/>
          <w:szCs w:val="72"/>
          <w:lang w:eastAsia="zh-CN"/>
        </w:rPr>
        <w:t>实践</w:t>
      </w:r>
      <w:r>
        <w:rPr>
          <w:rFonts w:ascii="HuaweiSans-Regular" w:hAnsi="HuaweiSans-Regular" w:eastAsia="方正兰亭黑简体"/>
          <w:sz w:val="72"/>
          <w:szCs w:val="72"/>
          <w:lang w:eastAsia="zh-CN"/>
        </w:rPr>
        <w:t>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default"/>
        </w:rPr>
      </w:pPr>
      <w:r>
        <w:rPr>
          <w:rFonts w:hint="default"/>
          <w:woUserID w:val="1"/>
        </w:rPr>
        <w:drawing>
          <wp:inline distT="0" distB="0" distL="114300" distR="114300">
            <wp:extent cx="6113145" cy="808990"/>
            <wp:effectExtent l="0" t="0" r="190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6113145" cy="80899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default"/>
        </w:rPr>
      </w:pPr>
      <w:r>
        <w:rPr>
          <w:rFonts w:hint="default"/>
          <w:woUserID w:val="1"/>
        </w:rPr>
        <w:drawing>
          <wp:inline distT="0" distB="0" distL="114300" distR="114300">
            <wp:extent cx="6118860" cy="1116330"/>
            <wp:effectExtent l="0" t="0" r="1524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6118860" cy="111633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r>
        <w:t>任务三</w:t>
      </w:r>
      <w:r>
        <w:rPr>
          <w:rFonts w:hint="eastAsia"/>
        </w:rPr>
        <w:t>：</w:t>
      </w:r>
      <w:r>
        <w:rPr>
          <w:rFonts w:hint="eastAsia" w:ascii="Huawei Sans" w:hAnsi="Huawei Sans" w:cs="Huawei Sans"/>
        </w:rPr>
        <w:t>实践思考题</w:t>
      </w:r>
    </w:p>
    <w:p>
      <w:pPr>
        <w:pStyle w:val="255"/>
        <w:rPr>
          <w:rFonts w:ascii="Huawei Sans" w:hAnsi="Huawei Sans" w:cs="Huawei Sans"/>
        </w:rPr>
      </w:pPr>
      <w:r>
        <w:rPr>
          <w:rFonts w:hint="eastAsia"/>
        </w:rPr>
        <w:t>思考题1：</w:t>
      </w:r>
      <w:r>
        <w:rPr>
          <w:rFonts w:hint="eastAsia" w:ascii="Huawei Sans" w:hAnsi="Huawei Sans" w:cs="Huawei Sans"/>
        </w:rPr>
        <w:t>为什么需要通过源码编译，安装数据库？</w:t>
      </w:r>
    </w:p>
    <w:p>
      <w:pPr>
        <w:pStyle w:val="255"/>
        <w:rPr>
          <w:rFonts w:ascii="Huawei Sans" w:hAnsi="Huawei Sans" w:cs="Huawei Sans"/>
        </w:rPr>
      </w:pPr>
      <w:r>
        <w:rPr>
          <w:rFonts w:hint="eastAsia" w:ascii="Huawei Sans" w:hAnsi="Huawei Sans" w:cs="Huawei Sans"/>
          <w:woUserID w:val="1"/>
        </w:rPr>
        <w:t>因为命令行操作中没有图形用户界面来执行安装向导程序，并且通过源码编译安装更加直接高效。</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rPr>
          <w:rFonts w:hint="eastAsia"/>
        </w:rPr>
      </w:pPr>
      <w:r>
        <w:t>关卡二、</w:t>
      </w:r>
      <w:r>
        <w:rPr>
          <w:rFonts w:hint="eastAsia"/>
        </w:rPr>
        <w:t>openGauss数据导入及行存列存</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5143500" cy="11906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a:stretch>
                      <a:fillRect/>
                    </a:stretch>
                  </pic:blipFill>
                  <pic:spPr>
                    <a:xfrm>
                      <a:off x="0" y="0"/>
                      <a:ext cx="5143500" cy="119062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6117590" cy="883920"/>
            <wp:effectExtent l="0" t="0" r="16510" b="1143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9"/>
                    <a:stretch>
                      <a:fillRect/>
                    </a:stretch>
                  </pic:blipFill>
                  <pic:spPr>
                    <a:xfrm>
                      <a:off x="0" y="0"/>
                      <a:ext cx="6117590" cy="883920"/>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6110605" cy="843915"/>
            <wp:effectExtent l="0" t="0" r="4445" b="133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0"/>
                    <a:stretch>
                      <a:fillRect/>
                    </a:stretch>
                  </pic:blipFill>
                  <pic:spPr>
                    <a:xfrm>
                      <a:off x="0" y="0"/>
                      <a:ext cx="6110605" cy="843915"/>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6117590" cy="866775"/>
            <wp:effectExtent l="0" t="0" r="1651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1"/>
                    <a:stretch>
                      <a:fillRect/>
                    </a:stretch>
                  </pic:blipFill>
                  <pic:spPr>
                    <a:xfrm>
                      <a:off x="0" y="0"/>
                      <a:ext cx="6117590" cy="866775"/>
                    </a:xfrm>
                    <a:prstGeom prst="rect">
                      <a:avLst/>
                    </a:prstGeom>
                  </pic:spPr>
                </pic:pic>
              </a:graphicData>
            </a:graphic>
          </wp:inline>
        </w:drawing>
      </w:r>
    </w:p>
    <w:p>
      <w:pPr>
        <w:pStyle w:val="255"/>
        <w:rPr>
          <w:rFonts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6107430" cy="849630"/>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2"/>
                    <a:stretch>
                      <a:fillRect/>
                    </a:stretch>
                  </pic:blipFill>
                  <pic:spPr>
                    <a:xfrm>
                      <a:off x="0" y="0"/>
                      <a:ext cx="6107430" cy="84963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6113780" cy="1196975"/>
            <wp:effectExtent l="0" t="0" r="127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3"/>
                    <a:stretch>
                      <a:fillRect/>
                    </a:stretch>
                  </pic:blipFill>
                  <pic:spPr>
                    <a:xfrm>
                      <a:off x="0" y="0"/>
                      <a:ext cx="6113780" cy="1196975"/>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6111875" cy="1143635"/>
            <wp:effectExtent l="0" t="0" r="3175" b="184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4"/>
                    <a:stretch>
                      <a:fillRect/>
                    </a:stretch>
                  </pic:blipFill>
                  <pic:spPr>
                    <a:xfrm>
                      <a:off x="0" y="0"/>
                      <a:ext cx="6111875" cy="1143635"/>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6113145" cy="648335"/>
            <wp:effectExtent l="0" t="0" r="1905" b="184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5"/>
                    <a:stretch>
                      <a:fillRect/>
                    </a:stretch>
                  </pic:blipFill>
                  <pic:spPr>
                    <a:xfrm>
                      <a:off x="0" y="0"/>
                      <a:ext cx="6113145" cy="648335"/>
                    </a:xfrm>
                    <a:prstGeom prst="rect">
                      <a:avLst/>
                    </a:prstGeom>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6113780" cy="595630"/>
            <wp:effectExtent l="0" t="0" r="1270" b="139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6"/>
                    <a:stretch>
                      <a:fillRect/>
                    </a:stretch>
                  </pic:blipFill>
                  <pic:spPr>
                    <a:xfrm>
                      <a:off x="0" y="0"/>
                      <a:ext cx="6113780" cy="59563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ascii="Huawei Sans" w:hAnsi="Huawei Sans" w:cs="Huawei Sans"/>
        </w:rPr>
      </w:pPr>
      <w:r>
        <w:rPr>
          <w:rFonts w:hint="eastAsia" w:ascii="Huawei Sans" w:hAnsi="Huawei Sans" w:cs="Huawei Sans"/>
        </w:rPr>
        <w:t>行存表与列存表在执行相同的</w:t>
      </w:r>
      <w:r>
        <w:rPr>
          <w:rFonts w:ascii="Huawei Sans" w:hAnsi="Huawei Sans" w:cs="Huawei Sans"/>
        </w:rPr>
        <w:t>SQL语句时，为何执行的时间不同？</w:t>
      </w:r>
    </w:p>
    <w:p>
      <w:pPr>
        <w:pStyle w:val="255"/>
        <w:rPr>
          <w:rFonts w:hint="eastAsia" w:ascii="Huawei Sans" w:hAnsi="Huawei Sans" w:cs="Huawei Sans"/>
          <w:woUserID w:val="1"/>
        </w:rPr>
      </w:pPr>
      <w:r>
        <w:rPr>
          <w:rFonts w:hint="eastAsia" w:ascii="Huawei Sans" w:hAnsi="Huawei Sans" w:cs="Huawei Sans"/>
          <w:woUserID w:val="1"/>
        </w:rPr>
        <w:t xml:space="preserve">行存表与列存表在执行相同的SQL语句时，为何执行的时间不同？ </w:t>
      </w:r>
    </w:p>
    <w:p>
      <w:pPr>
        <w:pStyle w:val="255"/>
        <w:rPr>
          <w:rFonts w:hint="eastAsia" w:ascii="Huawei Sans" w:hAnsi="Huawei Sans" w:cs="Huawei Sans"/>
          <w:woUserID w:val="1"/>
        </w:rPr>
      </w:pPr>
      <w:r>
        <w:rPr>
          <w:rFonts w:hint="eastAsia" w:ascii="Huawei Sans" w:hAnsi="Huawei Sans" w:cs="Huawei Sans"/>
          <w:woUserID w:val="1"/>
        </w:rPr>
        <w:t>行存表在存数据的时候是先存完一个元组，再存下一个元组；列存表在存数据的时候是先存完一个列的数据，再存下一个列的数据。</w:t>
      </w:r>
    </w:p>
    <w:p>
      <w:pPr>
        <w:pStyle w:val="255"/>
        <w:rPr>
          <w:rFonts w:hint="eastAsia" w:ascii="Huawei Sans" w:hAnsi="Huawei Sans" w:cs="Huawei Sans"/>
          <w:woUserID w:val="1"/>
        </w:rPr>
      </w:pPr>
      <w:r>
        <w:rPr>
          <w:rFonts w:hint="eastAsia" w:ascii="Huawei Sans" w:hAnsi="Huawei Sans" w:cs="Huawei Sans"/>
          <w:woUserID w:val="1"/>
        </w:rPr>
        <w:t>因此在对某一行数据执行操作的时候，行存表的指针只需要找到这一行所在的位置并在邻近位置移动即可完成数据操作，而列存表的指针要在多个列之间跳转，跳转花费的时间更多。因此对某一行的数据执行操作的时候，行存表的执行效率更高。</w:t>
      </w:r>
    </w:p>
    <w:p>
      <w:pPr>
        <w:pStyle w:val="255"/>
        <w:rPr>
          <w:rFonts w:ascii="Huawei Sans" w:hAnsi="Huawei Sans" w:cs="Huawei Sans"/>
        </w:rPr>
      </w:pPr>
      <w:r>
        <w:rPr>
          <w:rFonts w:hint="eastAsia" w:ascii="Huawei Sans" w:hAnsi="Huawei Sans" w:cs="Huawei Sans"/>
          <w:woUserID w:val="1"/>
        </w:rPr>
        <w:t>对某一列的数据的数据执行操作的时候，列存表的指针只需要找到某一列的位置，然后依次移动指针即可完成操作；而行存表在对某一列执行操作的时候，指针需要在所有行之间跳转，用时会更长。因此对某一列的数据执行操作的时候，列存表的效率更高。</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p>
    <w:p>
      <w:pPr>
        <w:pStyle w:val="255"/>
        <w:rPr>
          <w:rFonts w:ascii="Huawei Sans" w:hAnsi="Huawei Sans" w:cs="Huawei Sans"/>
        </w:rPr>
      </w:pPr>
      <w:r>
        <w:rPr>
          <w:rFonts w:ascii="Huawei Sans" w:hAnsi="Huawei Sans" w:cs="Huawei Sans"/>
        </w:rPr>
        <w:t>在执行哪些类型SQL时，行存表效率更高？在执行哪些类型SQL时，列存表效率更高？</w:t>
      </w:r>
    </w:p>
    <w:p>
      <w:pPr>
        <w:pStyle w:val="255"/>
        <w:rPr>
          <w:rFonts w:ascii="Huawei Sans" w:hAnsi="Huawei Sans" w:cs="Huawei Sans"/>
        </w:rPr>
      </w:pPr>
      <w:r>
        <w:rPr>
          <w:rFonts w:hint="eastAsia" w:ascii="Huawei Sans" w:hAnsi="Huawei Sans" w:cs="Huawei Sans"/>
          <w:woUserID w:val="1"/>
        </w:rPr>
        <w:t>对某一列的数据进行操作的时候（比如对某列求和、求平均值），采用列存的表执行效率更高；而对某一行的数据进行操作的时候（比如查看某一行、修改某一行），采用行存的表执行效率更高。</w:t>
      </w: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bookmarkStart w:id="0" w:name="_Toc90472385"/>
      <w:r>
        <w:rPr>
          <w:rFonts w:hint="eastAsia"/>
        </w:rPr>
        <w:t>关卡三：openGauss物化视图应用</w:t>
      </w:r>
      <w:bookmarkEnd w:id="0"/>
    </w:p>
    <w:p>
      <w:pPr>
        <w:pStyle w:val="255"/>
        <w:rPr>
          <w:rFonts w:ascii="Huawei Sans" w:hAnsi="Huawei Sans" w:cs="Huawei Sans"/>
        </w:rPr>
      </w:pPr>
      <w:r>
        <w:rPr>
          <w:rFonts w:ascii="Huawei Sans" w:hAnsi="Huawei Sans" w:cs="Huawei Sans"/>
        </w:rPr>
        <w:t>任务一：物化视图的使用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hint="default" w:ascii="Huawei Sans" w:hAnsi="Huawei Sans" w:eastAsia="微软雅黑" w:cs="Huawei Sans"/>
          <w:kern w:val="2"/>
          <w:szCs w:val="21"/>
        </w:rPr>
      </w:pPr>
      <w:r>
        <w:rPr>
          <w:rFonts w:hint="default" w:ascii="Huawei Sans" w:hAnsi="Huawei Sans" w:eastAsia="微软雅黑" w:cs="Huawei Sans"/>
          <w:kern w:val="2"/>
          <w:szCs w:val="21"/>
          <w:woUserID w:val="1"/>
        </w:rPr>
        <w:drawing>
          <wp:inline distT="0" distB="0" distL="114300" distR="114300">
            <wp:extent cx="4371975" cy="47815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4371975" cy="478155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default" w:ascii="Huawei Sans" w:hAnsi="Huawei Sans" w:eastAsia="微软雅黑" w:cs="Huawei Sans"/>
          <w:kern w:val="2"/>
          <w:szCs w:val="21"/>
        </w:rPr>
      </w:pPr>
      <w:r>
        <w:rPr>
          <w:rFonts w:hint="default" w:ascii="Huawei Sans" w:hAnsi="Huawei Sans" w:eastAsia="微软雅黑" w:cs="Huawei Sans"/>
          <w:kern w:val="2"/>
          <w:szCs w:val="21"/>
          <w:woUserID w:val="1"/>
        </w:rPr>
        <w:drawing>
          <wp:inline distT="0" distB="0" distL="114300" distR="114300">
            <wp:extent cx="3981450" cy="16859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3981450" cy="168592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4095750" cy="1219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4095750" cy="121920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4095750" cy="4314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095750" cy="431482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4314825" cy="4562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4314825" cy="4562475"/>
                    </a:xfrm>
                    <a:prstGeom prst="rect">
                      <a:avLst/>
                    </a:prstGeom>
                  </pic:spPr>
                </pic:pic>
              </a:graphicData>
            </a:graphic>
          </wp:inline>
        </w:drawing>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4324350" cy="48863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4324350" cy="488632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：全量物化视图与增量物化视图有哪些差别？</w:t>
      </w:r>
    </w:p>
    <w:p>
      <w:pPr>
        <w:pStyle w:val="255"/>
        <w:rPr>
          <w:rFonts w:hint="default"/>
          <w:woUserID w:val="1"/>
        </w:rPr>
      </w:pPr>
      <w:r>
        <w:rPr>
          <w:woUserID w:val="1"/>
        </w:rPr>
        <w:t>全量物化视图仅支持对已创建的物化视图进行全量更新，而不支持进行增量更新</w:t>
      </w:r>
      <w:r>
        <w:rPr>
          <w:woUserID w:val="1"/>
        </w:rPr>
        <w:t>；</w:t>
      </w:r>
    </w:p>
    <w:p>
      <w:pPr>
        <w:pStyle w:val="255"/>
        <w:rPr>
          <w:rFonts w:ascii="Huawei Sans" w:hAnsi="Huawei Sans" w:cs="Huawei Sans"/>
        </w:rPr>
      </w:pPr>
      <w:r>
        <w:rPr>
          <w:woUserID w:val="1"/>
        </w:rPr>
        <w:t>增量物化视图可以对物化视图增量刷新，需要用户手动执行语句完成增量数据刷新</w:t>
      </w:r>
      <w:r>
        <w:rPr>
          <w:rFonts w:hint="eastAsia"/>
          <w:woUserID w:val="1"/>
        </w:rPr>
        <w:t>。</w:t>
      </w:r>
    </w:p>
    <w:p>
      <w:pPr>
        <w:pStyle w:val="255"/>
        <w:rPr>
          <w:rFonts w:ascii="Huawei Sans" w:hAnsi="Huawei Sans" w:cs="Huawei Sans"/>
        </w:rPr>
      </w:pPr>
    </w:p>
    <w:p>
      <w:pPr>
        <w:pStyle w:val="255"/>
      </w:pPr>
      <w:r>
        <w:rPr>
          <w:rFonts w:hint="eastAsia" w:ascii="Huawei Sans" w:hAnsi="Huawei Sans" w:cs="Huawei Sans"/>
        </w:rPr>
        <w:t>思考题</w:t>
      </w:r>
      <w:r>
        <w:rPr>
          <w:rFonts w:ascii="Huawei Sans" w:hAnsi="Huawei Sans" w:cs="Huawei Sans"/>
        </w:rPr>
        <w:t>2</w:t>
      </w:r>
      <w:r>
        <w:rPr>
          <w:rFonts w:hint="eastAsia" w:ascii="Huawei Sans" w:hAnsi="Huawei Sans" w:cs="Huawei Sans"/>
        </w:rPr>
        <w:t>：</w:t>
      </w:r>
      <w:r>
        <w:rPr>
          <w:rFonts w:hint="eastAsia"/>
        </w:rPr>
        <w:t>物化视图适用那些使用场景？</w:t>
      </w:r>
    </w:p>
    <w:p>
      <w:pPr>
        <w:pStyle w:val="255"/>
        <w:rPr>
          <w:rFonts w:hint="default" w:ascii="Huawei Sans" w:hAnsi="Huawei Sans" w:cs="Huawei Sans"/>
          <w:woUserID w:val="1"/>
        </w:rPr>
      </w:pPr>
      <w:r>
        <w:rPr>
          <w:rFonts w:ascii="Huawei Sans" w:hAnsi="Huawei Sans" w:cs="Huawei Sans"/>
          <w:woUserID w:val="1"/>
        </w:rPr>
        <w:t>物化视图适用于</w:t>
      </w:r>
      <w:r>
        <w:rPr>
          <w:rFonts w:hint="eastAsia" w:ascii="Huawei Sans" w:hAnsi="Huawei Sans" w:cs="Huawei Sans"/>
          <w:woUserID w:val="1"/>
        </w:rPr>
        <w:t>报表统计、大表统计等，定期固化数据快照</w:t>
      </w:r>
      <w:r>
        <w:rPr>
          <w:rFonts w:hint="default" w:ascii="Huawei Sans" w:hAnsi="Huawei Sans" w:cs="Huawei Sans"/>
          <w:woUserID w:val="1"/>
        </w:rPr>
        <w:t>，</w:t>
      </w:r>
      <w:bookmarkStart w:id="2" w:name="_GoBack"/>
      <w:bookmarkEnd w:id="2"/>
      <w:r>
        <w:rPr>
          <w:rFonts w:hint="eastAsia" w:ascii="Huawei Sans" w:hAnsi="Huawei Sans" w:cs="Huawei Sans"/>
          <w:woUserID w:val="1"/>
        </w:rPr>
        <w:t>避免对多表重复跑相同的查询。</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ind w:right="442"/>
      </w:pPr>
      <w:bookmarkStart w:id="1" w:name="_Toc90472392"/>
      <w:r>
        <w:rPr>
          <w:rFonts w:hint="eastAsia"/>
        </w:rPr>
        <w:t>关卡四：openGauss密态数据库</w:t>
      </w:r>
      <w:r>
        <w:t>特性应用</w:t>
      </w:r>
      <w:bookmarkEnd w:id="1"/>
    </w:p>
    <w:p>
      <w:pPr>
        <w:pStyle w:val="255"/>
        <w:rPr>
          <w:rFonts w:ascii="Huawei Sans" w:hAnsi="Huawei Sans" w:cs="Huawei Sans"/>
        </w:rPr>
      </w:pPr>
      <w:r>
        <w:rPr>
          <w:rFonts w:ascii="Huawei Sans" w:hAnsi="Huawei Sans" w:cs="Huawei Sans"/>
        </w:rPr>
        <w:t>任务一：物化视图的使用</w:t>
      </w:r>
    </w:p>
    <w:p>
      <w:pPr>
        <w:pStyle w:val="255"/>
        <w:numPr>
          <w:ilvl w:val="0"/>
          <w:numId w:val="17"/>
        </w:numPr>
        <w:rPr>
          <w:rFonts w:ascii="Huawei Sans" w:hAnsi="Huawei Sans" w:cs="Huawei Sans"/>
        </w:rPr>
      </w:pPr>
      <w:r>
        <w:rPr>
          <w:rFonts w:hint="eastAsia" w:ascii="Huawei Sans" w:hAnsi="Huawei Sans" w:cs="Huawei Sans"/>
        </w:rPr>
        <w:t>通过</w:t>
      </w:r>
      <w:r>
        <w:rPr>
          <w:rFonts w:ascii="Huawei Sans" w:hAnsi="Huawei Sans" w:cs="Huawei Sans"/>
        </w:rPr>
        <w:t>tcpdump</w:t>
      </w:r>
      <w:r>
        <w:rPr>
          <w:rFonts w:hint="eastAsia" w:ascii="Huawei Sans" w:hAnsi="Huawei Sans" w:cs="Huawei Sans"/>
        </w:rPr>
        <w:t>抓取数据流，</w:t>
      </w:r>
      <w:r>
        <w:rPr>
          <w:rFonts w:ascii="Huawei Sans" w:hAnsi="Huawei Sans" w:cs="Huawei Sans"/>
        </w:rPr>
        <w:t>此</w:t>
      </w:r>
      <w:r>
        <w:rPr>
          <w:rFonts w:hint="eastAsia" w:ascii="Huawei Sans" w:hAnsi="Huawei Sans" w:cs="Huawei Sans"/>
        </w:rPr>
        <w:t>p</w:t>
      </w:r>
      <w:r>
        <w:rPr>
          <w:rFonts w:ascii="Huawei Sans" w:hAnsi="Huawei Sans" w:cs="Huawei Sans"/>
        </w:rPr>
        <w:t>utty窗口暂时保持不动，将执行结果截图</w:t>
      </w:r>
      <w:r>
        <w:rPr>
          <w:rFonts w:hint="eastAsia" w:ascii="Huawei Sans" w:hAnsi="Huawei Sans" w:cs="Huawei Sans"/>
        </w:rPr>
        <w:t>：</w:t>
      </w:r>
    </w:p>
    <w:p>
      <w:pPr>
        <w:pStyle w:val="255"/>
        <w:rPr>
          <w:rFonts w:hint="default"/>
        </w:rPr>
      </w:pPr>
      <w:r>
        <w:rPr>
          <w:rFonts w:hint="default"/>
          <w:woUserID w:val="1"/>
        </w:rPr>
        <w:drawing>
          <wp:inline distT="0" distB="0" distL="114300" distR="114300">
            <wp:extent cx="6116320" cy="466725"/>
            <wp:effectExtent l="0" t="0" r="1778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stretch>
                      <a:fillRect/>
                    </a:stretch>
                  </pic:blipFill>
                  <pic:spPr>
                    <a:xfrm>
                      <a:off x="0" y="0"/>
                      <a:ext cx="6116320" cy="466725"/>
                    </a:xfrm>
                    <a:prstGeom prst="rect">
                      <a:avLst/>
                    </a:prstGeom>
                  </pic:spPr>
                </pic:pic>
              </a:graphicData>
            </a:graphic>
          </wp:inline>
        </w:drawing>
      </w:r>
    </w:p>
    <w:p>
      <w:pPr>
        <w:pStyle w:val="255"/>
      </w:pPr>
    </w:p>
    <w:p>
      <w:pPr>
        <w:pStyle w:val="255"/>
      </w:pPr>
    </w:p>
    <w:p>
      <w:pPr>
        <w:pStyle w:val="255"/>
        <w:numPr>
          <w:ilvl w:val="0"/>
          <w:numId w:val="17"/>
        </w:numPr>
        <w:rPr>
          <w:rFonts w:ascii="Huawei Sans" w:hAnsi="Huawei Sans" w:cs="Huawei Sans"/>
        </w:rPr>
      </w:pPr>
      <w:r>
        <w:rPr>
          <w:rFonts w:ascii="Huawei Sans" w:hAnsi="Huawei Sans" w:cs="Huawei Sans"/>
        </w:rPr>
        <w:t>将</w:t>
      </w:r>
      <w:r>
        <w:rPr>
          <w:rFonts w:hint="eastAsia" w:ascii="Huawei Sans" w:hAnsi="Huawei Sans" w:cs="Huawei Sans"/>
        </w:rPr>
        <w:t>加密表和非加密表查询结果</w:t>
      </w:r>
      <w:r>
        <w:rPr>
          <w:rFonts w:ascii="Huawei Sans" w:hAnsi="Huawei Sans" w:cs="Huawei Sans"/>
        </w:rPr>
        <w:t>截图</w:t>
      </w:r>
      <w:r>
        <w:rPr>
          <w:rFonts w:hint="eastAsia" w:ascii="Huawei Sans" w:hAnsi="Huawei Sans" w:cs="Huawei Sans"/>
        </w:rPr>
        <w:t>：</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6118225" cy="2460625"/>
            <wp:effectExtent l="0" t="0" r="15875"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4"/>
                    <a:stretch>
                      <a:fillRect/>
                    </a:stretch>
                  </pic:blipFill>
                  <pic:spPr>
                    <a:xfrm>
                      <a:off x="0" y="0"/>
                      <a:ext cx="6118225" cy="246062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7"/>
        </w:numPr>
        <w:rPr>
          <w:rFonts w:ascii="Huawei Sans" w:hAnsi="Huawei Sans" w:cs="Huawei Sans"/>
        </w:rPr>
      </w:pPr>
      <w:r>
        <w:rPr>
          <w:rFonts w:hint="eastAsia"/>
        </w:rPr>
        <w:t>用w</w:t>
      </w:r>
      <w:r>
        <w:t>ireshark</w:t>
      </w:r>
      <w:r>
        <w:rPr>
          <w:rFonts w:hint="eastAsia"/>
        </w:rPr>
        <w:t>解析加密表</w:t>
      </w:r>
      <w:r>
        <w:t>和</w:t>
      </w:r>
      <w:r>
        <w:rPr>
          <w:rFonts w:hint="eastAsia"/>
        </w:rPr>
        <w:t>非加密表的差异时，</w:t>
      </w:r>
      <w:r>
        <w:rPr>
          <w:rFonts w:hint="eastAsia" w:ascii="Huawei Sans" w:hAnsi="Huawei Sans" w:cs="Huawei Sans"/>
        </w:rPr>
        <w:t>非加密表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列是明文</w:t>
      </w:r>
      <w:r>
        <w:rPr>
          <w:rFonts w:ascii="Huawei Sans" w:hAnsi="Huawei Sans" w:cs="Huawei Sans"/>
        </w:rPr>
        <w:t>，</w:t>
      </w:r>
      <w:r>
        <w:rPr>
          <w:rFonts w:hint="eastAsia" w:ascii="Huawei Sans" w:hAnsi="Huawei Sans" w:cs="Huawei Sans"/>
        </w:rPr>
        <w:t>加密表</w:t>
      </w:r>
      <w:r>
        <w:rPr>
          <w:rFonts w:ascii="Huawei Sans" w:hAnsi="Huawei Sans" w:cs="Huawei Sans"/>
        </w:rPr>
        <w:t>name</w:t>
      </w:r>
      <w:r>
        <w:rPr>
          <w:rFonts w:hint="eastAsia" w:ascii="Huawei Sans" w:hAnsi="Huawei Sans" w:cs="Huawei Sans"/>
        </w:rPr>
        <w:t>列和</w:t>
      </w:r>
      <w:r>
        <w:rPr>
          <w:rFonts w:ascii="Huawei Sans" w:hAnsi="Huawei Sans" w:cs="Huawei Sans"/>
        </w:rPr>
        <w:t>credit_card</w:t>
      </w:r>
      <w:r>
        <w:rPr>
          <w:rFonts w:hint="eastAsia" w:ascii="Huawei Sans" w:hAnsi="Huawei Sans" w:cs="Huawei Sans"/>
        </w:rPr>
        <w:t>列均是密文，</w:t>
      </w:r>
      <w:r>
        <w:rPr>
          <w:rFonts w:ascii="Huawei Sans" w:hAnsi="Huawei Sans" w:cs="Huawei Sans"/>
        </w:rPr>
        <w:t>将执行结果截图：</w:t>
      </w:r>
    </w:p>
    <w:p>
      <w:pPr>
        <w:pStyle w:val="255"/>
        <w:rPr>
          <w:rFonts w:hint="default" w:ascii="Huawei Sans" w:hAnsi="Huawei Sans" w:cs="Huawei Sans"/>
        </w:rPr>
      </w:pPr>
      <w:r>
        <w:rPr>
          <w:rFonts w:hint="default" w:ascii="Huawei Sans" w:hAnsi="Huawei Sans" w:cs="Huawei Sans"/>
          <w:woUserID w:val="1"/>
        </w:rPr>
        <w:drawing>
          <wp:inline distT="0" distB="0" distL="114300" distR="114300">
            <wp:extent cx="6117590" cy="5544820"/>
            <wp:effectExtent l="0" t="0" r="16510" b="177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5"/>
                    <a:stretch>
                      <a:fillRect/>
                    </a:stretch>
                  </pic:blipFill>
                  <pic:spPr>
                    <a:xfrm>
                      <a:off x="0" y="0"/>
                      <a:ext cx="6117590" cy="554482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numPr>
          <w:ilvl w:val="0"/>
          <w:numId w:val="17"/>
        </w:numPr>
      </w:pPr>
      <w:r>
        <w:t>查询加密表</w:t>
      </w:r>
      <w:r>
        <w:rPr>
          <w:rFonts w:hint="eastAsia"/>
        </w:rPr>
        <w:t>，</w:t>
      </w:r>
      <w:r>
        <w:t>查询到的结果为</w:t>
      </w:r>
      <w:r>
        <w:rPr>
          <w:rFonts w:hint="eastAsia"/>
        </w:rPr>
        <w:t>密文，</w:t>
      </w:r>
      <w:r>
        <w:t>将执行结果截图：</w:t>
      </w:r>
    </w:p>
    <w:p>
      <w:pPr>
        <w:pStyle w:val="255"/>
        <w:rPr>
          <w:rFonts w:hint="default"/>
        </w:rPr>
      </w:pPr>
      <w:r>
        <w:rPr>
          <w:rFonts w:hint="default"/>
          <w:woUserID w:val="1"/>
        </w:rPr>
        <w:drawing>
          <wp:inline distT="0" distB="0" distL="114300" distR="114300">
            <wp:extent cx="6116320" cy="653415"/>
            <wp:effectExtent l="0" t="0" r="17780" b="133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6"/>
                    <a:stretch>
                      <a:fillRect/>
                    </a:stretch>
                  </pic:blipFill>
                  <pic:spPr>
                    <a:xfrm>
                      <a:off x="0" y="0"/>
                      <a:ext cx="6116320" cy="653415"/>
                    </a:xfrm>
                    <a:prstGeom prst="rect">
                      <a:avLst/>
                    </a:prstGeom>
                  </pic:spPr>
                </pic:pic>
              </a:graphicData>
            </a:graphic>
          </wp:inline>
        </w:drawing>
      </w:r>
    </w:p>
    <w:p>
      <w:pPr>
        <w:pStyle w:val="255"/>
      </w:pPr>
    </w:p>
    <w:p>
      <w:pPr>
        <w:pStyle w:val="255"/>
      </w:pPr>
    </w:p>
    <w:p>
      <w:pPr>
        <w:pStyle w:val="255"/>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实践思考题</w:t>
      </w:r>
    </w:p>
    <w:p>
      <w:pPr>
        <w:pStyle w:val="255"/>
        <w:rPr>
          <w:rFonts w:ascii="Huawei Sans" w:hAnsi="Huawei Sans" w:cs="Huawei Sans"/>
        </w:rPr>
      </w:pPr>
      <w:r>
        <w:rPr>
          <w:rFonts w:hint="eastAsia" w:ascii="Huawei Sans" w:hAnsi="Huawei Sans" w:cs="Huawei Sans"/>
        </w:rPr>
        <w:t>思考题</w:t>
      </w:r>
      <w:r>
        <w:rPr>
          <w:rFonts w:ascii="Huawei Sans" w:hAnsi="Huawei Sans" w:cs="Huawei Sans"/>
        </w:rPr>
        <w:t>1</w:t>
      </w:r>
      <w:r>
        <w:rPr>
          <w:rFonts w:hint="eastAsia" w:ascii="Huawei Sans" w:hAnsi="Huawei Sans" w:cs="Huawei Sans"/>
        </w:rPr>
        <w:t>：</w:t>
      </w:r>
    </w:p>
    <w:p>
      <w:pPr>
        <w:pStyle w:val="255"/>
        <w:rPr>
          <w:rFonts w:hint="eastAsia"/>
        </w:rPr>
      </w:pPr>
      <w:r>
        <w:rPr>
          <w:rFonts w:hint="eastAsia"/>
        </w:rPr>
        <w:t>数据实际存储在物理磁盘上的时候是明文还是密文？数据的加解密的动作是在客户端完成的还是服务端完成的？</w:t>
      </w:r>
    </w:p>
    <w:p>
      <w:pPr>
        <w:pStyle w:val="255"/>
        <w:rPr>
          <w:rFonts w:hint="default"/>
          <w:woUserID w:val="1"/>
        </w:rPr>
      </w:pPr>
      <w:r>
        <w:rPr>
          <w:rFonts w:hint="default"/>
          <w:woUserID w:val="1"/>
        </w:rPr>
        <w:t>数据实际存储在物理磁盘上的时候是密文。</w:t>
      </w:r>
    </w:p>
    <w:p>
      <w:pPr>
        <w:pStyle w:val="255"/>
        <w:rPr>
          <w:rFonts w:hint="default"/>
          <w:woUserID w:val="1"/>
        </w:rPr>
      </w:pPr>
      <w:r>
        <w:rPr>
          <w:rFonts w:hint="default"/>
          <w:woUserID w:val="1"/>
        </w:rPr>
        <w:t>数据的加解密动作是在客户端完成的。</w:t>
      </w:r>
    </w:p>
    <w:sectPr>
      <w:headerReference r:id="rId3"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55S"/>
    <w:panose1 w:val="020B0503020204020204"/>
    <w:charset w:val="86"/>
    <w:family w:val="swiss"/>
    <w:pitch w:val="default"/>
    <w:sig w:usb0="00000000" w:usb1="0000000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汉仪中黑KW"/>
    <w:panose1 w:val="02000000000000000000"/>
    <w:charset w:val="86"/>
    <w:family w:val="auto"/>
    <w:pitch w:val="default"/>
    <w:sig w:usb0="00000000" w:usb1="00000000" w:usb2="00000010" w:usb3="00000000" w:csb0="00040000" w:csb1="00000000"/>
  </w:font>
  <w:font w:name="Huawei Sans">
    <w:altName w:val="Century Gothic"/>
    <w:panose1 w:val="020C0503030203020204"/>
    <w:charset w:val="00"/>
    <w:family w:val="swiss"/>
    <w:pitch w:val="default"/>
    <w:sig w:usb0="00000000" w:usb1="00000000" w:usb2="00000008" w:usb3="00000000" w:csb0="0000009F" w:csb1="00000000"/>
  </w:font>
  <w:font w:name="Book Antiqua">
    <w:altName w:val="Georgia"/>
    <w:panose1 w:val="02040602050305030304"/>
    <w:charset w:val="00"/>
    <w:family w:val="roman"/>
    <w:pitch w:val="default"/>
    <w:sig w:usb0="00000000" w:usb1="00000000" w:usb2="00000000" w:usb3="00000000" w:csb0="0000009F" w:csb1="00000000"/>
  </w:font>
  <w:font w:name="Arial">
    <w:panose1 w:val="020B0604020202020204"/>
    <w:charset w:val="00"/>
    <w:family w:val="swiss"/>
    <w:pitch w:val="default"/>
    <w:sig w:usb0="E0002AFF" w:usb1="C0007843" w:usb2="00000009" w:usb3="00000000" w:csb0="400001FF" w:csb1="FFFF0000"/>
  </w:font>
  <w:font w:name="Arial Unicode MS">
    <w:altName w:val="Times New Roman"/>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汉仪中黑KW"/>
    <w:panose1 w:val="02010600040101010101"/>
    <w:charset w:val="86"/>
    <w:family w:val="auto"/>
    <w:pitch w:val="default"/>
    <w:sig w:usb0="00000000" w:usb1="00000000" w:usb2="00000010" w:usb3="00000000" w:csb0="0004009F" w:csb1="00000000"/>
  </w:font>
  <w:font w:name="楷体_GB2312">
    <w:altName w:val="汉仪楷体KW"/>
    <w:panose1 w:val="00000000000000000000"/>
    <w:charset w:val="86"/>
    <w:family w:val="modern"/>
    <w:pitch w:val="default"/>
    <w:sig w:usb0="00000000" w:usb1="00000000"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Times">
    <w:altName w:val="DejaVu Sans"/>
    <w:panose1 w:val="02020603050405020304"/>
    <w:charset w:val="00"/>
    <w:family w:val="roman"/>
    <w:pitch w:val="default"/>
    <w:sig w:usb0="00000000" w:usb1="00000000" w:usb2="00000009" w:usb3="00000000" w:csb0="000001FF" w:csb1="00000000"/>
  </w:font>
  <w:font w:name="MS Mincho">
    <w:panose1 w:val="02020609040205080304"/>
    <w:charset w:val="80"/>
    <w:family w:val="roman"/>
    <w:pitch w:val="default"/>
    <w:sig w:usb0="E00002FF" w:usb1="6AC7FDFB" w:usb2="00000012" w:usb3="00000000" w:csb0="4002009F" w:csb1="DFD70000"/>
  </w:font>
  <w:font w:name="Palatino">
    <w:altName w:val="Arial"/>
    <w:panose1 w:val="00000000000000000000"/>
    <w:charset w:val="00"/>
    <w:family w:val="roman"/>
    <w:pitch w:val="default"/>
    <w:sig w:usb0="00000000" w:usb1="00000000" w:usb2="14600000" w:usb3="00000000" w:csb0="00000193" w:csb1="00000000"/>
  </w:font>
  <w:font w:name="Century Gothic">
    <w:panose1 w:val="020B0502020202020204"/>
    <w:charset w:val="00"/>
    <w:family w:val="auto"/>
    <w:pitch w:val="default"/>
    <w:sig w:usb0="00000287" w:usb1="00000000" w:usb2="00000000" w:usb3="00000000" w:csb0="2000009F" w:csb1="DFD70000"/>
  </w:font>
  <w:font w:name="汉仪旗黑KW 55S">
    <w:panose1 w:val="00020600040101010101"/>
    <w:charset w:val="86"/>
    <w:family w:val="auto"/>
    <w:pitch w:val="default"/>
    <w:sig w:usb0="A00002BF" w:usb1="3ACF7CFA" w:usb2="00000016" w:usb3="00000000" w:csb0="0004009F" w:csb1="DFD70000"/>
  </w:font>
  <w:font w:name="Georgia">
    <w:panose1 w:val="02040502050405020303"/>
    <w:charset w:val="00"/>
    <w:family w:val="auto"/>
    <w:pitch w:val="default"/>
    <w:sig w:usb0="00000287" w:usb1="00000000" w:usb2="00000000" w:usb3="00000000" w:csb0="2000009F" w:csb1="00000000"/>
  </w:font>
  <w:font w:name="汉仪楷体KW">
    <w:panose1 w:val="00020600040101010101"/>
    <w:charset w:val="86"/>
    <w:family w:val="auto"/>
    <w:pitch w:val="default"/>
    <w:sig w:usb0="A00002BF" w:usb1="18EF7CFA" w:usb2="00000016" w:usb3="00000000" w:csb0="00040000" w:csb1="0000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fixed"/>
      <w:tblCellMar>
        <w:top w:w="0" w:type="dxa"/>
        <w:left w:w="57" w:type="dxa"/>
        <w:bottom w:w="0" w:type="dxa"/>
        <w:right w:w="57" w:type="dxa"/>
      </w:tblCellMar>
    </w:tblPr>
    <w:tblGrid>
      <w:gridCol w:w="1134"/>
      <w:gridCol w:w="7371"/>
      <w:gridCol w:w="1134"/>
    </w:tblGrid>
    <w:tr>
      <w:tblPrEx>
        <w:tblLayout w:type="fixed"/>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5</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4ED6DA9"/>
    <w:multiLevelType w:val="multilevel"/>
    <w:tmpl w:val="44ED6DA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6"/>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0FF71DAC"/>
    <w:rsid w:val="2FFF6C9A"/>
    <w:rsid w:val="37DF8233"/>
    <w:rsid w:val="3DD7D50A"/>
    <w:rsid w:val="3DEF41FA"/>
    <w:rsid w:val="3FDD85D0"/>
    <w:rsid w:val="571F96A4"/>
    <w:rsid w:val="5F93FD48"/>
    <w:rsid w:val="5FBF156A"/>
    <w:rsid w:val="77BE2D5B"/>
    <w:rsid w:val="7D1FFF25"/>
    <w:rsid w:val="EBFE7883"/>
    <w:rsid w:val="FBFAC351"/>
    <w:rsid w:val="FEDB91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qFormat="1" w:unhideWhenUsed="0" w:uiPriority="0" w:semiHidden="0" w:name="heading 8"/>
    <w:lsdException w:unhideWhenUsed="0" w:uiPriority="0" w:semiHidden="0" w:name="heading 9"/>
    <w:lsdException w:unhideWhenUsed="0" w:uiPriority="0" w:name="index 1"/>
    <w:lsdException w:unhideWhenUsed="0" w:uiPriority="0" w:name="index 2"/>
    <w:lsdException w:qFormat="1" w:unhideWhenUsed="0" w:uiPriority="0" w:name="index 3"/>
    <w:lsdException w:qFormat="1" w:unhideWhenUsed="0" w:uiPriority="0" w:name="index 4"/>
    <w:lsdException w:unhideWhenUsed="0" w:uiPriority="0" w:name="index 5"/>
    <w:lsdException w:qFormat="1" w:unhideWhenUsed="0" w:uiPriority="0" w:name="index 6"/>
    <w:lsdException w:qFormat="1" w:unhideWhenUsed="0" w:uiPriority="0" w:name="index 7"/>
    <w:lsdException w:unhideWhenUsed="0" w:uiPriority="0" w:name="index 8"/>
    <w:lsdException w:qFormat="1" w:unhideWhenUsed="0" w:uiPriority="0" w:name="index 9"/>
    <w:lsdException w:unhideWhenUsed="0" w:uiPriority="39" w:semiHidden="0" w:name="toc 1"/>
    <w:lsdException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name="Normal Indent"/>
    <w:lsdException w:unhideWhenUsed="0" w:uiPriority="99" w:semiHidden="0" w:name="footnote text"/>
    <w:lsdException w:unhideWhenUsed="0" w:uiPriority="0" w:name="annotation text"/>
    <w:lsdException w:qFormat="1" w:unhideWhenUsed="0" w:uiPriority="0" w:name="header"/>
    <w:lsdException w:unhideWhenUsed="0" w:uiPriority="99" w:semiHidden="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qFormat="1"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qFormat="1" w:unhideWhenUsed="0" w:uiPriority="0" w:name="List Number 2"/>
    <w:lsdException w:unhideWhenUsed="0" w:uiPriority="0" w:name="List Number 3"/>
    <w:lsdException w:qFormat="1" w:unhideWhenUsed="0" w:uiPriority="0" w:name="List Number 4"/>
    <w:lsdException w:qFormat="1" w:unhideWhenUsed="0" w:uiPriority="0" w:name="List Number 5"/>
    <w:lsdException w:qFormat="1" w:unhideWhenUsed="0" w:uiPriority="0" w:name="Title"/>
    <w:lsdException w:unhideWhenUsed="0" w:uiPriority="0" w:name="Closing"/>
    <w:lsdException w:qFormat="1" w:unhideWhenUsed="0" w:uiPriority="0" w:name="Signature"/>
    <w:lsdException w:uiPriority="1" w:name="Default Paragraph Font"/>
    <w:lsdException w:unhideWhenUsed="0" w:uiPriority="0" w:name="Body Text"/>
    <w:lsdException w:unhideWhenUsed="0" w:uiPriority="0" w:name="Body Text Indent"/>
    <w:lsdException w:qFormat="1"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qFormat="1" w:unhideWhenUsed="0" w:uiPriority="0" w:name="Message Header"/>
    <w:lsdException w:qFormat="1" w:unhideWhenUsed="0" w:uiPriority="0" w:name="Subtitle"/>
    <w:lsdException w:unhideWhenUsed="0" w:uiPriority="0" w:name="Salutation"/>
    <w:lsdException w:unhideWhenUsed="0" w:uiPriority="0" w:name="Date"/>
    <w:lsdException w:qFormat="1" w:unhideWhenUsed="0" w:uiPriority="0" w:name="Body Text First Indent"/>
    <w:lsdException w:unhideWhenUsed="0" w:uiPriority="0" w:name="Body Text First Indent 2"/>
    <w:lsdException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unhideWhenUsed="0" w:uiPriority="0" w:name="Document Map"/>
    <w:lsdException w:unhideWhenUsed="0" w:uiPriority="0" w:name="Plain Text"/>
    <w:lsdException w:unhideWhenUsed="0" w:uiPriority="0" w:name="E-mail Signature"/>
    <w:lsdException w:qFormat="1" w:unhideWhenUsed="0" w:uiPriority="0" w:name="Normal (Web)"/>
    <w:lsdException w:unhideWhenUsed="0" w:uiPriority="0" w:name="HTML Acronym"/>
    <w:lsdException w:qFormat="1" w:unhideWhenUsed="0" w:uiPriority="0"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unhideWhenUsed="0" w:uiPriority="0" w:name="HTML Preformatted"/>
    <w:lsdException w:unhideWhenUsed="0" w:uiPriority="0" w:name="HTML Sample"/>
    <w:lsdException w:unhideWhenUsed="0" w:uiPriority="0" w:name="HTML Typewriter"/>
    <w:lsdException w:unhideWhenUsed="0" w:uiPriority="0" w:name="HTML Variable"/>
    <w:lsdException w:uiPriority="99" w:name="Normal Table"/>
    <w:lsdException w:unhideWhenUsed="0" w:uiPriority="0" w:name="annotation subject"/>
    <w:lsdException w:qFormat="1" w:unhideWhenUsed="0" w:uiPriority="0" w:name="Table Simple 1"/>
    <w:lsdException w:unhideWhenUsed="0" w:uiPriority="0" w:name="Table Simple 2"/>
    <w:lsdException w:qFormat="1" w:unhideWhenUsed="0" w:uiPriority="0" w:name="Table Simple 3"/>
    <w:lsdException w:qFormat="1" w:unhideWhenUsed="0" w:uiPriority="0" w:name="Table Classic 1"/>
    <w:lsdException w:unhideWhenUsed="0" w:uiPriority="0" w:name="Table Classic 2"/>
    <w:lsdException w:qFormat="1" w:unhideWhenUsed="0" w:uiPriority="0" w:name="Table Classic 3"/>
    <w:lsdException w:unhideWhenUsed="0" w:uiPriority="0" w:name="Table Classic 4"/>
    <w:lsdException w:unhideWhenUsed="0" w:uiPriority="0" w:name="Table Colorful 1"/>
    <w:lsdException w:qFormat="1" w:unhideWhenUsed="0" w:uiPriority="0" w:name="Table Colorful 2"/>
    <w:lsdException w:unhideWhenUsed="0" w:uiPriority="0" w:name="Table Colorful 3"/>
    <w:lsdException w:unhideWhenUsed="0" w:uiPriority="0" w:name="Table Columns 1"/>
    <w:lsdException w:unhideWhenUsed="0" w:uiPriority="0" w:name="Table Columns 2"/>
    <w:lsdException w:qFormat="1" w:unhideWhenUsed="0" w:uiPriority="0" w:name="Table Columns 3"/>
    <w:lsdException w:unhideWhenUsed="0" w:uiPriority="0" w:name="Table Columns 4"/>
    <w:lsdException w:unhideWhenUsed="0" w:uiPriority="0" w:name="Table Columns 5"/>
    <w:lsdException w:qFormat="1" w:unhideWhenUsed="0" w:uiPriority="0" w:name="Table Grid 1"/>
    <w:lsdException w:unhideWhenUsed="0" w:uiPriority="0" w:name="Table Grid 2"/>
    <w:lsdException w:unhideWhenUsed="0" w:uiPriority="0" w:name="Table Grid 3"/>
    <w:lsdException w:unhideWhenUsed="0" w:uiPriority="0" w:name="Table Grid 4"/>
    <w:lsdException w:unhideWhenUsed="0" w:uiPriority="0" w:name="Table Grid 5"/>
    <w:lsdException w:qFormat="1" w:unhideWhenUsed="0" w:uiPriority="0" w:name="Table Grid 6"/>
    <w:lsdException w:unhideWhenUsed="0" w:uiPriority="0" w:name="Table Grid 7"/>
    <w:lsdException w:qFormat="1" w:unhideWhenUsed="0" w:uiPriority="0" w:name="Table Grid 8"/>
    <w:lsdException w:unhideWhenUsed="0" w:uiPriority="0" w:name="Table List 1"/>
    <w:lsdException w:unhideWhenUsed="0" w:uiPriority="0" w:name="Table List 2"/>
    <w:lsdException w:unhideWhenUsed="0" w:uiPriority="0" w:name="Table List 3"/>
    <w:lsdException w:unhideWhenUsed="0" w:uiPriority="0" w:name="Table List 4"/>
    <w:lsdException w:unhideWhenUsed="0" w:uiPriority="0" w:name="Table List 5"/>
    <w:lsdException w:unhideWhenUsed="0" w:uiPriority="0" w:name="Table List 6"/>
    <w:lsdException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unhideWhenUsed="0" w:uiPriority="0" w:name="Table Subtle 2"/>
    <w:lsdException w:unhideWhenUsed="0" w:uiPriority="0" w:name="Table Web 1"/>
    <w:lsdException w:unhideWhenUsed="0" w:uiPriority="0" w:name="Table Web 2"/>
    <w:lsdException w:unhideWhenUsed="0" w:uiPriority="0" w:name="Table Web 3"/>
    <w:lsdException w:unhideWhenUsed="0" w:uiPriority="0" w:name="Balloon Text"/>
    <w:lsdException w:unhideWhenUsed="0" w:uiPriority="0" w:semiHidden="0" w:name="Table Grid"/>
    <w:lsdException w:unhideWhenUsed="0" w:uiPriority="0" w:name="Table Theme"/>
    <w:lsdException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uiPriority w:val="99"/>
    <w:tblPr>
      <w:tblLayout w:type="fixed"/>
      <w:tblCellMar>
        <w:top w:w="0" w:type="dxa"/>
        <w:left w:w="108" w:type="dxa"/>
        <w:bottom w:w="0" w:type="dxa"/>
        <w:right w:w="108" w:type="dxa"/>
      </w:tblCellMar>
    </w:tblPr>
  </w:style>
  <w:style w:type="paragraph" w:styleId="2">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uiPriority w:val="0"/>
    <w:pPr>
      <w:jc w:val="center"/>
    </w:pPr>
  </w:style>
  <w:style w:type="paragraph" w:styleId="18">
    <w:name w:val="List Bullet 4"/>
    <w:basedOn w:val="1"/>
    <w:semiHidden/>
    <w:uiPriority w:val="0"/>
    <w:pPr>
      <w:tabs>
        <w:tab w:val="left" w:pos="432"/>
      </w:tabs>
      <w:ind w:left="432" w:hanging="432"/>
    </w:pPr>
  </w:style>
  <w:style w:type="paragraph" w:styleId="19">
    <w:name w:val="index 8"/>
    <w:basedOn w:val="1"/>
    <w:next w:val="1"/>
    <w:semiHidden/>
    <w:uiPriority w:val="0"/>
    <w:pPr>
      <w:ind w:left="1680" w:hanging="210"/>
    </w:pPr>
  </w:style>
  <w:style w:type="paragraph" w:styleId="20">
    <w:name w:val="E-mail Signature"/>
    <w:basedOn w:val="1"/>
    <w:semiHidden/>
    <w:uiPriority w:val="0"/>
  </w:style>
  <w:style w:type="paragraph" w:styleId="21">
    <w:name w:val="List Number"/>
    <w:basedOn w:val="1"/>
    <w:semiHidden/>
    <w:qFormat/>
    <w:uiPriority w:val="0"/>
    <w:pPr>
      <w:numPr>
        <w:ilvl w:val="0"/>
        <w:numId w:val="2"/>
      </w:numPr>
    </w:pPr>
  </w:style>
  <w:style w:type="paragraph" w:styleId="22">
    <w:name w:val="Normal Indent"/>
    <w:basedOn w:val="1"/>
    <w:semiHidden/>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uiPriority w:val="0"/>
    <w:pPr>
      <w:ind w:left="1050" w:hanging="210"/>
    </w:pPr>
  </w:style>
  <w:style w:type="paragraph" w:styleId="25">
    <w:name w:val="List Bullet"/>
    <w:basedOn w:val="1"/>
    <w:semiHidden/>
    <w:uiPriority w:val="0"/>
    <w:pPr>
      <w:tabs>
        <w:tab w:val="left" w:pos="432"/>
      </w:tabs>
      <w:ind w:left="432" w:hanging="432"/>
    </w:pPr>
  </w:style>
  <w:style w:type="paragraph" w:styleId="26">
    <w:name w:val="envelope address"/>
    <w:basedOn w:val="1"/>
    <w:semiHidden/>
    <w:uiPriority w:val="0"/>
    <w:pPr>
      <w:framePr w:w="7920" w:h="1980" w:hRule="exact" w:hSpace="180" w:wrap="around" w:vAnchor="margin" w:hAnchor="page" w:xAlign="center" w:yAlign="bottom"/>
      <w:ind w:left="100" w:leftChars="1400"/>
    </w:pPr>
    <w:rPr>
      <w:rFonts w:ascii="Arial" w:hAnsi="Arial"/>
    </w:rPr>
  </w:style>
  <w:style w:type="paragraph" w:styleId="27">
    <w:name w:val="Document Map"/>
    <w:basedOn w:val="1"/>
    <w:semiHidden/>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uiPriority w:val="0"/>
    <w:rPr>
      <w:rFonts w:ascii="宋体" w:hAnsi="Courier New" w:cs="Courier New"/>
    </w:rPr>
  </w:style>
  <w:style w:type="paragraph" w:styleId="47">
    <w:name w:val="List Bullet 5"/>
    <w:basedOn w:val="1"/>
    <w:semiHidden/>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uiPriority w:val="0"/>
    <w:rPr>
      <w:sz w:val="18"/>
      <w:szCs w:val="18"/>
    </w:rPr>
  </w:style>
  <w:style w:type="paragraph" w:styleId="56">
    <w:name w:val="footer"/>
    <w:basedOn w:val="57"/>
    <w:link w:val="252"/>
    <w:uiPriority w:val="99"/>
    <w:pPr>
      <w:spacing w:before="200" w:after="200" w:line="20" w:lineRule="atLeast"/>
      <w:jc w:val="center"/>
    </w:pPr>
    <w:rPr>
      <w:rFonts w:cs="Times New Roman"/>
      <w:b/>
      <w:bCs/>
      <w:sz w:val="2"/>
      <w:szCs w:val="2"/>
    </w:rPr>
  </w:style>
  <w:style w:type="paragraph" w:customStyle="1" w:styleId="57">
    <w:name w:val="Heading Left"/>
    <w:basedOn w:val="1"/>
    <w:uiPriority w:val="0"/>
    <w:pPr>
      <w:spacing w:before="0" w:after="0"/>
      <w:ind w:left="0"/>
    </w:pPr>
  </w:style>
  <w:style w:type="paragraph" w:styleId="58">
    <w:name w:val="envelope return"/>
    <w:basedOn w:val="1"/>
    <w:semiHidden/>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uiPriority w:val="39"/>
    <w:pPr>
      <w:ind w:left="0"/>
    </w:pPr>
    <w:rPr>
      <w:rFonts w:ascii="HuaweiSans-Regular" w:hAnsi="HuaweiSans-Regular"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uiPriority w:val="0"/>
    <w:pPr>
      <w:ind w:left="200" w:hanging="200" w:hangingChars="200"/>
    </w:pPr>
  </w:style>
  <w:style w:type="paragraph" w:styleId="69">
    <w:name w:val="footnote text"/>
    <w:basedOn w:val="1"/>
    <w:link w:val="222"/>
    <w:uiPriority w:val="99"/>
    <w:rPr>
      <w:sz w:val="18"/>
      <w:szCs w:val="18"/>
    </w:rPr>
  </w:style>
  <w:style w:type="paragraph" w:styleId="70">
    <w:name w:val="toc 6"/>
    <w:basedOn w:val="1"/>
    <w:next w:val="1"/>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uiPriority w:val="0"/>
    <w:pPr>
      <w:spacing w:afterLines="50"/>
      <w:ind w:left="300" w:leftChars="300"/>
    </w:pPr>
  </w:style>
  <w:style w:type="paragraph" w:styleId="76">
    <w:name w:val="toc 2"/>
    <w:basedOn w:val="1"/>
    <w:next w:val="1"/>
    <w:uiPriority w:val="39"/>
    <w:pPr>
      <w:ind w:left="0"/>
    </w:pPr>
    <w:rPr>
      <w:rFonts w:ascii="HuaweiSans-Regular" w:hAnsi="HuaweiSans-Regular" w:eastAsia="方正兰亭黑简体"/>
    </w:rPr>
  </w:style>
  <w:style w:type="paragraph" w:styleId="77">
    <w:name w:val="toc 9"/>
    <w:basedOn w:val="1"/>
    <w:next w:val="1"/>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uiPriority w:val="0"/>
    <w:pPr>
      <w:widowControl w:val="0"/>
      <w:adjustRightInd w:val="0"/>
      <w:snapToGrid w:val="0"/>
      <w:jc w:val="both"/>
    </w:pPr>
    <w:tblPr>
      <w:tblLayout w:type="fixed"/>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02">
    <w:name w:val="Table Simple 2"/>
    <w:basedOn w:val="90"/>
    <w:semiHidden/>
    <w:uiPriority w:val="0"/>
    <w:pPr>
      <w:adjustRightInd w:val="0"/>
      <w:snapToGrid w:val="0"/>
      <w:spacing w:before="160" w:after="160" w:line="240" w:lineRule="atLeast"/>
      <w:ind w:left="1701"/>
    </w:pPr>
    <w:tblPr>
      <w:tblLayout w:type="fixed"/>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Layout w:type="fixed"/>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blLayout w:type="fixed"/>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Layout w:type="fixed"/>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Layout w:type="fixed"/>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Layout w:type="fixed"/>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1">
    <w:name w:val="Table List 3"/>
    <w:basedOn w:val="90"/>
    <w:semiHidden/>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14">
    <w:name w:val="Table List 6"/>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Layout w:type="fixed"/>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6">
    <w:name w:val="Table Grid 4"/>
    <w:basedOn w:val="90"/>
    <w:semiHidden/>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27">
    <w:name w:val="Table Grid 5"/>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BACC6"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uiPriority w:val="0"/>
    <w:rPr>
      <w:vertAlign w:val="superscript"/>
    </w:rPr>
  </w:style>
  <w:style w:type="character" w:styleId="139">
    <w:name w:val="page number"/>
    <w:basedOn w:val="136"/>
    <w:semiHidden/>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qFormat/>
    <w:uiPriority w:val="99"/>
    <w:rPr>
      <w:color w:val="0000FF"/>
      <w:u w:val="none"/>
    </w:rPr>
  </w:style>
  <w:style w:type="character" w:styleId="148">
    <w:name w:val="HTML Code"/>
    <w:basedOn w:val="136"/>
    <w:semiHidden/>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uiPriority w:val="0"/>
    <w:pPr>
      <w:adjustRightInd/>
      <w:snapToGrid/>
      <w:jc w:val="left"/>
    </w:pPr>
    <w:tblPr>
      <w:tblLayout w:type="fixed"/>
    </w:tblPr>
    <w:trPr>
      <w:cantSplit/>
    </w:trPr>
  </w:style>
  <w:style w:type="paragraph" w:customStyle="1" w:styleId="159">
    <w:name w:val="Figure"/>
    <w:basedOn w:val="1"/>
    <w:next w:val="1"/>
    <w:uiPriority w:val="0"/>
  </w:style>
  <w:style w:type="paragraph" w:customStyle="1" w:styleId="160">
    <w:name w:val="Figure Description"/>
    <w:next w:val="159"/>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uiPriority w:val="0"/>
    <w:pPr>
      <w:keepNext/>
      <w:topLinePunct w:val="0"/>
      <w:spacing w:before="320"/>
      <w:ind w:left="1701"/>
      <w:outlineLvl w:val="8"/>
    </w:pPr>
    <w:rPr>
      <w:rFonts w:eastAsia="黑体"/>
      <w:spacing w:val="-4"/>
    </w:rPr>
  </w:style>
  <w:style w:type="paragraph" w:customStyle="1" w:styleId="184">
    <w:name w:val="Table Note"/>
    <w:basedOn w:val="1"/>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uiPriority w:val="0"/>
    <w:pPr>
      <w:framePr/>
      <w:spacing w:before="156" w:after="156"/>
      <w:jc w:val="center"/>
    </w:pPr>
    <w:rPr>
      <w:rFonts w:cs="宋体"/>
      <w:szCs w:val="20"/>
    </w:rPr>
  </w:style>
  <w:style w:type="character" w:customStyle="1" w:styleId="252">
    <w:name w:val="页脚 Char"/>
    <w:basedOn w:val="136"/>
    <w:link w:val="56"/>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blLayout w:type="fixed"/>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header" Target="header1.xml"/><Relationship Id="rId29" Type="http://schemas.microsoft.com/office/2006/relationships/keyMapCustomizations" Target="customizations.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opt/tiger/box/wps/webword_226738916/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Huawei Technologies Co.,Ltd.</Company>
  <Pages>7</Pages>
  <Words>320</Words>
  <Characters>1826</Characters>
  <Lines>15</Lines>
  <Paragraphs>4</Paragraphs>
  <TotalTime>0</TotalTime>
  <ScaleCrop>false</ScaleCrop>
  <LinksUpToDate>false</LinksUpToDate>
  <CharactersWithSpaces>2142</CharactersWithSpaces>
  <Application>WWO_feishu_20211229181237-7d66591b78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2020-04-26T09:02:00Z</dcterms:created>
  <dc:creator>w00280246</dc:creator>
  <cp:lastModifiedBy>xizhiping</cp:lastModifiedBy>
  <cp:lastPrinted>2016-11-21T10:33:00Z</cp:lastPrinted>
  <dcterms:modified xsi:type="dcterms:W3CDTF">2022-05-15T16:39:34Z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(3)wGfNAQYYo3tvQXNw1jKAygN3mUAGAF94YgcsJz5xClpcjytxyGWwE94ZASic768rp1zI2+cU
YearlM1Ih2K5lWfqOm1ezFI6fTVvZ9MlMUbuYc9HEA9VGRUQ7jxEFdFUk7+d2U8rAqPBEvzP
7Nw2sdpKjj7bka/eXHTzkp5ZG1a/d/Uoh6o2DH7pCvL0pH+tmkBH3ge9jOE/SjHLeXudNNME
n5lqDGoOa5Z4Z0LswS</vt:lpwstr>
  </property>
  <property fmtid="{D5CDD505-2E9C-101B-9397-08002B2CF9AE}" pid="15" name="_2015_ms_pID_7253431">
    <vt:lpwstr>3d9M0RI4zi5NW2kLY1OgzVfmeibLx6Ocfc+JcmoE2JDeueu+bYAn0E
NN9u1oM+Lr/rRde8L4gCq4cEAe22r1QXBfx7nC+RttzMeMHAODdVjEEXoyDX4E/5rAcQeAu5
3+IDLZEkuL5lpxQqfDSDg4ZkDKyh3ucsQktkMBniWGdIKArk7bQhvQ0+SLFIP5j5CvvGNHWt
WxNt/dAXEj/Pz12KPxBYATovp4UR19/RfDza</vt:lpwstr>
  </property>
  <property fmtid="{D5CDD505-2E9C-101B-9397-08002B2CF9AE}" pid="16" name="ContentTypeId">
    <vt:lpwstr>0x010100CC226774B8D87F4D92D9D1F6859ED44E</vt:lpwstr>
  </property>
  <property fmtid="{D5CDD505-2E9C-101B-9397-08002B2CF9AE}" pid="17" name="_2015_ms_pID_7253432">
    <vt:lpwstr>E3ExkhEIGMwA5V0x2QPri+A=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2052-0.0.0.0</vt:lpwstr>
  </property>
</Properties>
</file>