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sz w:val="72"/>
          <w:szCs w:val="72"/>
          <w:lang w:eastAsia="zh-CN"/>
        </w:rPr>
      </w:pPr>
      <w:r>
        <w:rPr>
          <w:rFonts w:ascii="HuaweiSans-Regular" w:hAnsi="HuaweiSans-Regular" w:eastAsia="方正兰亭黑简体"/>
          <w:sz w:val="72"/>
          <w:szCs w:val="72"/>
          <w:lang w:eastAsia="zh-CN"/>
        </w:rPr>
        <w:t xml:space="preserve">openGauss </w:t>
      </w:r>
      <w:r>
        <w:rPr>
          <w:rFonts w:hint="eastAsia" w:ascii="HuaweiSans-Regular" w:hAnsi="HuaweiSans-Regular" w:eastAsia="方正兰亭黑简体"/>
          <w:sz w:val="72"/>
          <w:szCs w:val="72"/>
          <w:lang w:eastAsia="zh-CN"/>
        </w:rPr>
        <w:t>安全体系创新</w:t>
      </w:r>
    </w:p>
    <w:p>
      <w:pPr>
        <w:pStyle w:val="199"/>
        <w:rPr>
          <w:rFonts w:hint="eastAsia" w:ascii="HuaweiSans-Regular" w:hAnsi="HuaweiSans-Regular" w:eastAsia="方正兰亭黑简体"/>
          <w:lang w:eastAsia="zh-CN"/>
        </w:rPr>
      </w:pPr>
      <w:r>
        <w:rPr>
          <w:rFonts w:hint="eastAsia" w:ascii="HuaweiSans-Regular" w:hAnsi="HuaweiSans-Regular" w:eastAsia="方正兰亭黑简体"/>
          <w:sz w:val="72"/>
          <w:szCs w:val="72"/>
          <w:lang w:eastAsia="zh-CN"/>
        </w:rPr>
        <w:t>实践</w:t>
      </w:r>
      <w:r>
        <w:rPr>
          <w:rFonts w:ascii="HuaweiSans-Regular" w:hAnsi="HuaweiSans-Regular" w:eastAsia="方正兰亭黑简体"/>
          <w:sz w:val="72"/>
          <w:szCs w:val="72"/>
          <w:lang w:eastAsia="zh-CN"/>
        </w:rPr>
        <w:t>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jc w:val="center"/>
        <w:rPr>
          <w:rFonts w:hint="eastAsia"/>
        </w:rPr>
      </w:pPr>
      <w:r>
        <w:drawing>
          <wp:inline distT="0" distB="0" distL="114300" distR="114300">
            <wp:extent cx="5400040" cy="650240"/>
            <wp:effectExtent l="0" t="0" r="10160" b="1016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
                    <a:stretch>
                      <a:fillRect/>
                    </a:stretch>
                  </pic:blipFill>
                  <pic:spPr>
                    <a:xfrm>
                      <a:off x="0" y="0"/>
                      <a:ext cx="5400040" cy="650240"/>
                    </a:xfrm>
                    <a:prstGeom prst="rect">
                      <a:avLst/>
                    </a:prstGeom>
                    <a:noFill/>
                    <a:ln>
                      <a:noFill/>
                    </a:ln>
                  </pic:spPr>
                </pic:pic>
              </a:graphicData>
            </a:graphic>
          </wp:inline>
        </w:drawing>
      </w: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jc w:val="center"/>
        <w:rPr>
          <w:rFonts w:hint="eastAsia"/>
        </w:rPr>
      </w:pPr>
      <w:r>
        <w:drawing>
          <wp:inline distT="0" distB="0" distL="114300" distR="114300">
            <wp:extent cx="5400040" cy="930910"/>
            <wp:effectExtent l="0" t="0" r="1016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9"/>
                    <a:stretch>
                      <a:fillRect/>
                    </a:stretch>
                  </pic:blipFill>
                  <pic:spPr>
                    <a:xfrm>
                      <a:off x="0" y="0"/>
                      <a:ext cx="5400040" cy="930910"/>
                    </a:xfrm>
                    <a:prstGeom prst="rect">
                      <a:avLst/>
                    </a:prstGeom>
                    <a:noFill/>
                    <a:ln>
                      <a:noFill/>
                    </a:ln>
                  </pic:spPr>
                </pic:pic>
              </a:graphicData>
            </a:graphic>
          </wp:inline>
        </w:drawing>
      </w:r>
    </w:p>
    <w:p>
      <w:pPr>
        <w:pStyle w:val="255"/>
        <w:rPr>
          <w:rFonts w:hint="eastAsia"/>
        </w:rPr>
      </w:pPr>
      <w:r>
        <w:t>任务三</w:t>
      </w:r>
      <w:r>
        <w:rPr>
          <w:rFonts w:hint="eastAsia"/>
        </w:rPr>
        <w:t>：</w:t>
      </w:r>
      <w:r>
        <w:rPr>
          <w:rFonts w:hint="eastAsia" w:ascii="Huawei Sans" w:hAnsi="Huawei Sans" w:cs="Huawei Sans"/>
        </w:rPr>
        <w:t>实践思考题</w:t>
      </w:r>
    </w:p>
    <w:p>
      <w:pPr>
        <w:pStyle w:val="255"/>
        <w:rPr>
          <w:rFonts w:ascii="Huawei Sans" w:hAnsi="Huawei Sans" w:cs="Huawei Sans"/>
        </w:rPr>
      </w:pPr>
      <w:r>
        <w:rPr>
          <w:rFonts w:hint="eastAsia"/>
        </w:rPr>
        <w:t>思考题1：</w:t>
      </w:r>
      <w:r>
        <w:rPr>
          <w:rFonts w:hint="eastAsia" w:ascii="Huawei Sans" w:hAnsi="Huawei Sans" w:cs="Huawei Sans"/>
        </w:rPr>
        <w:t>为什么需要通过源码编译，安装数据库？</w:t>
      </w:r>
    </w:p>
    <w:p>
      <w:pPr>
        <w:pStyle w:val="255"/>
        <w:rPr>
          <w:rFonts w:ascii="Huawei Sans" w:hAnsi="Huawei Sans" w:cs="Huawei Sans"/>
        </w:rPr>
      </w:pPr>
    </w:p>
    <w:p>
      <w:pPr>
        <w:pStyle w:val="255"/>
        <w:rPr>
          <w:rFonts w:hint="eastAsia"/>
          <w:lang w:val="en-US" w:eastAsia="zh-CN"/>
        </w:rPr>
      </w:pPr>
      <w:r>
        <w:rPr>
          <w:rFonts w:hint="eastAsia"/>
          <w:lang w:val="en-US" w:eastAsia="zh-CN"/>
        </w:rPr>
        <w:t>源码编译安装数据库，能够自己设置参数，安装版本与安装程式可以根据需求安装，灵活性大。安装时配置完善能够减少后期维护工作量。直接下载安装包、解压安装灵活性大，兼容性强，对于Linux虚拟机系统的数据库安装更加友好。</w:t>
      </w:r>
    </w:p>
    <w:p>
      <w:pPr>
        <w:pStyle w:val="255"/>
        <w:rPr>
          <w:rFonts w:hint="eastAsia"/>
          <w:lang w:val="en-US" w:eastAsia="zh-CN"/>
        </w:rPr>
      </w:pPr>
      <w:r>
        <w:rPr>
          <w:rFonts w:hint="eastAsia"/>
          <w:lang w:val="en-US" w:eastAsia="zh-CN"/>
        </w:rPr>
        <w:t>步骤：</w:t>
      </w:r>
    </w:p>
    <w:p>
      <w:pPr>
        <w:pStyle w:val="255"/>
        <w:numPr>
          <w:ilvl w:val="0"/>
          <w:numId w:val="17"/>
        </w:numPr>
        <w:rPr>
          <w:rFonts w:hint="eastAsia"/>
          <w:lang w:val="en-US" w:eastAsia="zh-CN"/>
        </w:rPr>
      </w:pPr>
      <w:r>
        <w:rPr>
          <w:rFonts w:hint="eastAsia"/>
          <w:lang w:val="en-US" w:eastAsia="zh-CN"/>
        </w:rPr>
        <w:t>创建安装用户、源码存放并设置安装路径</w:t>
      </w:r>
    </w:p>
    <w:p>
      <w:pPr>
        <w:pStyle w:val="255"/>
        <w:numPr>
          <w:ilvl w:val="0"/>
          <w:numId w:val="17"/>
        </w:numPr>
        <w:rPr>
          <w:rFonts w:hint="eastAsia"/>
          <w:lang w:val="en-US" w:eastAsia="zh-CN"/>
        </w:rPr>
      </w:pPr>
      <w:r>
        <w:rPr>
          <w:rFonts w:hint="eastAsia"/>
          <w:lang w:val="en-US" w:eastAsia="zh-CN"/>
        </w:rPr>
        <w:t>下载编译器与源码安装包</w:t>
      </w:r>
    </w:p>
    <w:p>
      <w:pPr>
        <w:pStyle w:val="255"/>
        <w:numPr>
          <w:ilvl w:val="0"/>
          <w:numId w:val="17"/>
        </w:numPr>
        <w:rPr>
          <w:rFonts w:hint="eastAsia"/>
          <w:lang w:val="en-US" w:eastAsia="zh-CN"/>
        </w:rPr>
      </w:pPr>
      <w:r>
        <w:rPr>
          <w:rFonts w:hint="eastAsia"/>
          <w:lang w:val="en-US" w:eastAsia="zh-CN"/>
        </w:rPr>
        <w:t>设置环境变量</w:t>
      </w:r>
    </w:p>
    <w:p>
      <w:pPr>
        <w:pStyle w:val="255"/>
        <w:numPr>
          <w:ilvl w:val="0"/>
          <w:numId w:val="17"/>
        </w:numPr>
        <w:rPr>
          <w:rFonts w:hint="eastAsia"/>
          <w:lang w:val="en-US" w:eastAsia="zh-CN"/>
        </w:rPr>
      </w:pPr>
      <w:r>
        <w:rPr>
          <w:rFonts w:hint="eastAsia"/>
          <w:lang w:val="en-US" w:eastAsia="zh-CN"/>
        </w:rPr>
        <w:t>解压安装源码</w:t>
      </w:r>
    </w:p>
    <w:p>
      <w:pPr>
        <w:pStyle w:val="255"/>
        <w:numPr>
          <w:ilvl w:val="0"/>
          <w:numId w:val="17"/>
        </w:numPr>
        <w:rPr>
          <w:rFonts w:hint="eastAsia"/>
          <w:lang w:val="en-US" w:eastAsia="zh-CN"/>
        </w:rPr>
      </w:pPr>
      <w:r>
        <w:rPr>
          <w:rFonts w:hint="eastAsia"/>
          <w:lang w:val="en-US" w:eastAsia="zh-CN"/>
        </w:rPr>
        <w:t>初始化数据库，登录查看数据库启动情况</w:t>
      </w:r>
    </w:p>
    <w:p>
      <w:pPr>
        <w:pStyle w:val="255"/>
        <w:rPr>
          <w:rFonts w:hint="default"/>
          <w:lang w:val="en-US" w:eastAsia="zh-CN"/>
        </w:rPr>
      </w:pPr>
    </w:p>
    <w:p>
      <w:pPr>
        <w:pStyle w:val="255"/>
        <w:ind w:left="0" w:leftChars="0" w:firstLine="0" w:firstLineChars="0"/>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rPr>
          <w:rFonts w:hint="eastAsia"/>
        </w:rPr>
      </w:pPr>
      <w:r>
        <w:t>关卡二、</w:t>
      </w:r>
      <w:r>
        <w:rPr>
          <w:rFonts w:hint="eastAsia"/>
        </w:rPr>
        <w:t>openGauss数据导入及行存列存</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jc w:val="center"/>
        <w:rPr>
          <w:rFonts w:ascii="Huawei Sans" w:hAnsi="Huawei Sans" w:cs="Huawei Sans"/>
        </w:rPr>
      </w:pPr>
      <w:r>
        <w:drawing>
          <wp:inline distT="0" distB="0" distL="114300" distR="114300">
            <wp:extent cx="3599815" cy="1153160"/>
            <wp:effectExtent l="0" t="0" r="6985"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0"/>
                    <a:stretch>
                      <a:fillRect/>
                    </a:stretch>
                  </pic:blipFill>
                  <pic:spPr>
                    <a:xfrm>
                      <a:off x="0" y="0"/>
                      <a:ext cx="3599815" cy="115316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jc w:val="center"/>
        <w:rPr>
          <w:rFonts w:ascii="Huawei Sans" w:hAnsi="Huawei Sans" w:cs="Huawei Sans"/>
        </w:rPr>
      </w:pPr>
      <w:r>
        <w:drawing>
          <wp:inline distT="0" distB="0" distL="114300" distR="114300">
            <wp:extent cx="5400040" cy="1061720"/>
            <wp:effectExtent l="0" t="0" r="10160" b="508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1"/>
                    <a:stretch>
                      <a:fillRect/>
                    </a:stretch>
                  </pic:blipFill>
                  <pic:spPr>
                    <a:xfrm>
                      <a:off x="0" y="0"/>
                      <a:ext cx="5400040" cy="106172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jc w:val="center"/>
        <w:rPr>
          <w:rFonts w:ascii="Huawei Sans" w:hAnsi="Huawei Sans" w:cs="Huawei Sans"/>
        </w:rPr>
      </w:pPr>
      <w:r>
        <w:drawing>
          <wp:inline distT="0" distB="0" distL="114300" distR="114300">
            <wp:extent cx="5400040" cy="1067435"/>
            <wp:effectExtent l="0" t="0" r="10160" b="1206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2"/>
                    <a:stretch>
                      <a:fillRect/>
                    </a:stretch>
                  </pic:blipFill>
                  <pic:spPr>
                    <a:xfrm>
                      <a:off x="0" y="0"/>
                      <a:ext cx="5400040" cy="106743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jc w:val="center"/>
        <w:rPr>
          <w:rFonts w:ascii="Huawei Sans" w:hAnsi="Huawei Sans" w:cs="Huawei Sans"/>
        </w:rPr>
      </w:pPr>
      <w:r>
        <w:drawing>
          <wp:inline distT="0" distB="0" distL="114300" distR="114300">
            <wp:extent cx="5400040" cy="1025525"/>
            <wp:effectExtent l="0" t="0" r="1016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3"/>
                    <a:stretch>
                      <a:fillRect/>
                    </a:stretch>
                  </pic:blipFill>
                  <pic:spPr>
                    <a:xfrm>
                      <a:off x="0" y="0"/>
                      <a:ext cx="5400040" cy="102552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jc w:val="center"/>
        <w:rPr>
          <w:rFonts w:ascii="Huawei Sans" w:hAnsi="Huawei Sans" w:cs="Huawei Sans"/>
        </w:rPr>
      </w:pPr>
      <w:r>
        <w:drawing>
          <wp:inline distT="0" distB="0" distL="114300" distR="114300">
            <wp:extent cx="5400040" cy="1084580"/>
            <wp:effectExtent l="0" t="0" r="1016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4"/>
                    <a:stretch>
                      <a:fillRect/>
                    </a:stretch>
                  </pic:blipFill>
                  <pic:spPr>
                    <a:xfrm>
                      <a:off x="0" y="0"/>
                      <a:ext cx="5400040" cy="10845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jc w:val="center"/>
        <w:rPr>
          <w:rFonts w:ascii="Huawei Sans" w:hAnsi="Huawei Sans" w:cs="Huawei Sans"/>
        </w:rPr>
      </w:pPr>
      <w:r>
        <w:drawing>
          <wp:inline distT="0" distB="0" distL="114300" distR="114300">
            <wp:extent cx="5400040" cy="1040130"/>
            <wp:effectExtent l="0" t="0" r="10160" b="12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5"/>
                    <a:stretch>
                      <a:fillRect/>
                    </a:stretch>
                  </pic:blipFill>
                  <pic:spPr>
                    <a:xfrm>
                      <a:off x="0" y="0"/>
                      <a:ext cx="5400040" cy="104013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jc w:val="center"/>
        <w:rPr>
          <w:rFonts w:ascii="Huawei Sans" w:hAnsi="Huawei Sans" w:cs="Huawei Sans"/>
        </w:rPr>
      </w:pPr>
      <w:r>
        <w:drawing>
          <wp:inline distT="0" distB="0" distL="114300" distR="114300">
            <wp:extent cx="5400040" cy="1005205"/>
            <wp:effectExtent l="0" t="0" r="10160" b="1079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16"/>
                    <a:srcRect r="4530"/>
                    <a:stretch>
                      <a:fillRect/>
                    </a:stretch>
                  </pic:blipFill>
                  <pic:spPr>
                    <a:xfrm>
                      <a:off x="0" y="0"/>
                      <a:ext cx="5400040" cy="100520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jc w:val="center"/>
        <w:rPr>
          <w:rFonts w:hint="eastAsia" w:ascii="Huawei Sans" w:hAnsi="Huawei Sans" w:cs="Huawei Sans"/>
        </w:rPr>
      </w:pPr>
      <w:r>
        <w:drawing>
          <wp:inline distT="0" distB="0" distL="114300" distR="114300">
            <wp:extent cx="5400040" cy="433705"/>
            <wp:effectExtent l="0" t="0" r="10160" b="1079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17"/>
                    <a:stretch>
                      <a:fillRect/>
                    </a:stretch>
                  </pic:blipFill>
                  <pic:spPr>
                    <a:xfrm>
                      <a:off x="0" y="0"/>
                      <a:ext cx="5400040" cy="43370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jc w:val="center"/>
        <w:rPr>
          <w:rFonts w:ascii="Huawei Sans" w:hAnsi="Huawei Sans" w:cs="Huawei Sans"/>
        </w:rPr>
      </w:pPr>
      <w:r>
        <w:drawing>
          <wp:inline distT="0" distB="0" distL="114300" distR="114300">
            <wp:extent cx="5400040" cy="391795"/>
            <wp:effectExtent l="0" t="0" r="10160" b="190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18"/>
                    <a:stretch>
                      <a:fillRect/>
                    </a:stretch>
                  </pic:blipFill>
                  <pic:spPr>
                    <a:xfrm>
                      <a:off x="0" y="0"/>
                      <a:ext cx="5400040" cy="39179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ascii="Huawei Sans" w:hAnsi="Huawei Sans" w:cs="Huawei Sans"/>
        </w:rPr>
      </w:pPr>
      <w:r>
        <w:rPr>
          <w:rFonts w:hint="eastAsia" w:ascii="Huawei Sans" w:hAnsi="Huawei Sans" w:cs="Huawei Sans"/>
        </w:rPr>
        <w:t>行存表与列存表在执行相同的</w:t>
      </w:r>
      <w:r>
        <w:rPr>
          <w:rFonts w:ascii="Huawei Sans" w:hAnsi="Huawei Sans" w:cs="Huawei Sans"/>
        </w:rPr>
        <w:t>SQL语句时，为何执行的时间不同？</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查询时，行存表的SQL语句执行时间多为几百毫秒，明显长于列存表几毫秒的执行时间。</w:t>
      </w:r>
    </w:p>
    <w:p>
      <w:pPr>
        <w:pStyle w:val="255"/>
        <w:rPr>
          <w:rFonts w:ascii="Huawei Sans" w:hAnsi="Huawei Sans" w:cs="Huawei Sans"/>
        </w:rPr>
      </w:pPr>
      <w:r>
        <w:rPr>
          <w:rFonts w:hint="eastAsia" w:ascii="Huawei Sans" w:hAnsi="Huawei Sans" w:cs="Huawei Sans"/>
          <w:lang w:val="en-US" w:eastAsia="zh-CN"/>
        </w:rPr>
        <w:t>修改时，行存表的SQL语句执行时间多为几毫秒，明显短于列存表的执行时间。</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p>
    <w:p>
      <w:pPr>
        <w:pStyle w:val="255"/>
        <w:rPr>
          <w:rFonts w:ascii="Huawei Sans" w:hAnsi="Huawei Sans" w:cs="Huawei Sans"/>
        </w:rPr>
      </w:pPr>
      <w:r>
        <w:rPr>
          <w:rFonts w:ascii="Huawei Sans" w:hAnsi="Huawei Sans" w:cs="Huawei Sans"/>
        </w:rPr>
        <w:t>在执行哪些类型SQL时，行存表效率更高？在执行哪些类型SQL时，列存表效率更高？</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在执行查询任务时，行存表效率更高；而在执行修改任务时，列存表效率更高。</w:t>
      </w: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bookmarkStart w:id="0" w:name="_Toc90472385"/>
      <w:r>
        <w:rPr>
          <w:rFonts w:hint="eastAsia"/>
        </w:rPr>
        <w:t>关卡三：openGauss物化视图应用</w:t>
      </w:r>
      <w:bookmarkEnd w:id="0"/>
    </w:p>
    <w:p>
      <w:pPr>
        <w:pStyle w:val="255"/>
        <w:rPr>
          <w:rFonts w:ascii="Huawei Sans" w:hAnsi="Huawei Sans" w:cs="Huawei Sans"/>
        </w:rPr>
      </w:pPr>
      <w:r>
        <w:rPr>
          <w:rFonts w:ascii="Huawei Sans" w:hAnsi="Huawei Sans" w:cs="Huawei Sans"/>
        </w:rPr>
        <w:t>任务一：物化视图的使用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jc w:val="center"/>
        <w:rPr>
          <w:rFonts w:ascii="Huawei Sans" w:hAnsi="Huawei Sans" w:eastAsia="微软雅黑" w:cs="Huawei Sans"/>
          <w:kern w:val="2"/>
          <w:szCs w:val="21"/>
        </w:rPr>
      </w:pPr>
      <w:r>
        <w:drawing>
          <wp:inline distT="0" distB="0" distL="114300" distR="114300">
            <wp:extent cx="2879725" cy="3256280"/>
            <wp:effectExtent l="0" t="0" r="3175" b="762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9"/>
                    <a:stretch>
                      <a:fillRect/>
                    </a:stretch>
                  </pic:blipFill>
                  <pic:spPr>
                    <a:xfrm>
                      <a:off x="0" y="0"/>
                      <a:ext cx="2879725" cy="32562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jc w:val="center"/>
        <w:rPr>
          <w:rFonts w:ascii="Huawei Sans" w:hAnsi="Huawei Sans" w:eastAsia="微软雅黑" w:cs="Huawei Sans"/>
          <w:kern w:val="2"/>
          <w:szCs w:val="21"/>
        </w:rPr>
      </w:pPr>
      <w:r>
        <w:drawing>
          <wp:inline distT="0" distB="0" distL="114300" distR="114300">
            <wp:extent cx="5400040" cy="672465"/>
            <wp:effectExtent l="0" t="0" r="1016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20"/>
                    <a:srcRect t="31189"/>
                    <a:stretch>
                      <a:fillRect/>
                    </a:stretch>
                  </pic:blipFill>
                  <pic:spPr>
                    <a:xfrm>
                      <a:off x="0" y="0"/>
                      <a:ext cx="5400040" cy="672465"/>
                    </a:xfrm>
                    <a:prstGeom prst="rect">
                      <a:avLst/>
                    </a:prstGeom>
                    <a:noFill/>
                    <a:ln>
                      <a:noFill/>
                    </a:ln>
                  </pic:spPr>
                </pic:pic>
              </a:graphicData>
            </a:graphic>
          </wp:inline>
        </w:drawing>
      </w: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jc w:val="center"/>
      </w:pPr>
      <w:r>
        <w:drawing>
          <wp:inline distT="0" distB="0" distL="114300" distR="114300">
            <wp:extent cx="5400040" cy="781685"/>
            <wp:effectExtent l="0" t="0" r="10160" b="571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1"/>
                    <a:srcRect t="44279"/>
                    <a:stretch>
                      <a:fillRect/>
                    </a:stretch>
                  </pic:blipFill>
                  <pic:spPr>
                    <a:xfrm>
                      <a:off x="0" y="0"/>
                      <a:ext cx="5400040" cy="781685"/>
                    </a:xfrm>
                    <a:prstGeom prst="rect">
                      <a:avLst/>
                    </a:prstGeom>
                    <a:noFill/>
                    <a:ln>
                      <a:noFill/>
                    </a:ln>
                  </pic:spPr>
                </pic:pic>
              </a:graphicData>
            </a:graphic>
          </wp:inline>
        </w:drawing>
      </w:r>
    </w:p>
    <w:p>
      <w:pPr>
        <w:pStyle w:val="255"/>
        <w:jc w:val="center"/>
      </w:pPr>
      <w:r>
        <w:drawing>
          <wp:inline distT="0" distB="0" distL="114300" distR="114300">
            <wp:extent cx="5400040" cy="2923540"/>
            <wp:effectExtent l="0" t="0" r="10160" b="1016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22"/>
                    <a:stretch>
                      <a:fillRect/>
                    </a:stretch>
                  </pic:blipFill>
                  <pic:spPr>
                    <a:xfrm>
                      <a:off x="0" y="0"/>
                      <a:ext cx="5400040" cy="292354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jc w:val="center"/>
        <w:rPr>
          <w:rFonts w:ascii="Huawei Sans" w:hAnsi="Huawei Sans" w:cs="Huawei Sans"/>
        </w:rPr>
      </w:pPr>
      <w:r>
        <w:drawing>
          <wp:inline distT="0" distB="0" distL="114300" distR="114300">
            <wp:extent cx="5400040" cy="3546475"/>
            <wp:effectExtent l="0" t="0" r="1016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23"/>
                    <a:stretch>
                      <a:fillRect/>
                    </a:stretch>
                  </pic:blipFill>
                  <pic:spPr>
                    <a:xfrm>
                      <a:off x="0" y="0"/>
                      <a:ext cx="5400040" cy="354647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jc w:val="center"/>
        <w:rPr>
          <w:rFonts w:ascii="Huawei Sans" w:hAnsi="Huawei Sans" w:cs="Huawei Sans"/>
        </w:rPr>
      </w:pPr>
      <w:r>
        <w:drawing>
          <wp:inline distT="0" distB="0" distL="114300" distR="114300">
            <wp:extent cx="5400040" cy="3751580"/>
            <wp:effectExtent l="0" t="0" r="10160" b="762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24"/>
                    <a:stretch>
                      <a:fillRect/>
                    </a:stretch>
                  </pic:blipFill>
                  <pic:spPr>
                    <a:xfrm>
                      <a:off x="0" y="0"/>
                      <a:ext cx="5400040" cy="37515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：全量物化视图与增量物化视图有哪些差别？</w:t>
      </w:r>
    </w:p>
    <w:p>
      <w:pPr>
        <w:pStyle w:val="255"/>
        <w:rPr>
          <w:rFonts w:hint="default" w:ascii="Huawei Sans" w:hAnsi="Huawei Sans" w:cs="Huawei Sans"/>
          <w:lang w:val="en-US" w:eastAsia="zh-CN"/>
        </w:rPr>
      </w:pPr>
      <w:r>
        <w:rPr>
          <w:rFonts w:hint="eastAsia" w:ascii="Huawei Sans" w:hAnsi="Huawei Sans" w:cs="Huawei Sans"/>
          <w:lang w:val="en-US" w:eastAsia="zh-CN"/>
        </w:rPr>
        <w:t>全量物化视图能够自动完成对物化视图的更新，但仅支持对创建好的物化视图做全量更新。</w:t>
      </w:r>
    </w:p>
    <w:p>
      <w:pPr>
        <w:pStyle w:val="255"/>
        <w:rPr>
          <w:rFonts w:hint="eastAsia" w:ascii="Huawei Sans" w:hAnsi="Huawei Sans" w:cs="Huawei Sans"/>
          <w:lang w:val="en-US" w:eastAsia="zh-CN"/>
        </w:rPr>
      </w:pPr>
      <w:r>
        <w:rPr>
          <w:rFonts w:hint="eastAsia" w:ascii="Huawei Sans" w:hAnsi="Huawei Sans" w:cs="Huawei Sans"/>
          <w:lang w:val="en-US" w:eastAsia="zh-CN"/>
        </w:rPr>
        <w:t>增量物化视图需要用户手动执行语句完成对物化视图的一段时间内的增量数据进行刷新。</w:t>
      </w:r>
    </w:p>
    <w:p>
      <w:pPr>
        <w:pStyle w:val="255"/>
        <w:rPr>
          <w:rFonts w:ascii="Huawei Sans" w:hAnsi="Huawei Sans" w:cs="Huawei Sans"/>
        </w:rPr>
      </w:pPr>
      <w:r>
        <w:rPr>
          <w:rFonts w:hint="eastAsia" w:ascii="Huawei Sans" w:hAnsi="Huawei Sans" w:cs="Huawei Sans"/>
          <w:lang w:val="en-US" w:eastAsia="zh-CN"/>
        </w:rPr>
        <w:t>且与全量物化视图相比，增量物化视图所支持的场景较小，目前物化视图创建语句仅支持基表扫描语句或者UNION ALL语句。</w:t>
      </w:r>
    </w:p>
    <w:p>
      <w:pPr>
        <w:pStyle w:val="255"/>
        <w:rPr>
          <w:rFonts w:hint="eastAsia"/>
        </w:rPr>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r>
        <w:rPr>
          <w:rFonts w:hint="eastAsia"/>
        </w:rPr>
        <w:t>物化视图适用那些使用场景？</w:t>
      </w:r>
    </w:p>
    <w:p>
      <w:pPr>
        <w:pStyle w:val="255"/>
        <w:numPr>
          <w:ilvl w:val="0"/>
          <w:numId w:val="18"/>
        </w:numPr>
        <w:rPr>
          <w:rFonts w:hint="eastAsia"/>
          <w:lang w:val="en-US" w:eastAsia="zh-CN"/>
        </w:rPr>
      </w:pPr>
      <w:r>
        <w:rPr>
          <w:rFonts w:hint="eastAsia"/>
          <w:lang w:val="en-US" w:eastAsia="zh-CN"/>
        </w:rPr>
        <w:t>用于查询优化</w:t>
      </w:r>
    </w:p>
    <w:p>
      <w:pPr>
        <w:pStyle w:val="255"/>
        <w:numPr>
          <w:ilvl w:val="0"/>
          <w:numId w:val="18"/>
        </w:numPr>
        <w:rPr>
          <w:rFonts w:hint="default"/>
          <w:lang w:val="en-US" w:eastAsia="zh-CN"/>
        </w:rPr>
      </w:pPr>
      <w:r>
        <w:rPr>
          <w:rFonts w:hint="eastAsia"/>
          <w:lang w:val="en-US" w:eastAsia="zh-CN"/>
        </w:rPr>
        <w:t>用于高级复制</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ind w:right="442"/>
      </w:pPr>
      <w:bookmarkStart w:id="1" w:name="_Toc90472392"/>
      <w:r>
        <w:rPr>
          <w:rFonts w:hint="eastAsia"/>
        </w:rPr>
        <w:t>关卡四：openGauss密态数据库</w:t>
      </w:r>
      <w:r>
        <w:t>特性应用</w:t>
      </w:r>
      <w:bookmarkEnd w:id="1"/>
    </w:p>
    <w:p>
      <w:pPr>
        <w:pStyle w:val="255"/>
        <w:rPr>
          <w:rFonts w:ascii="Huawei Sans" w:hAnsi="Huawei Sans" w:cs="Huawei Sans"/>
        </w:rPr>
      </w:pPr>
      <w:r>
        <w:rPr>
          <w:rFonts w:ascii="Huawei Sans" w:hAnsi="Huawei Sans" w:cs="Huawei Sans"/>
        </w:rPr>
        <w:t>任务一：物化视图的使用</w:t>
      </w:r>
    </w:p>
    <w:p>
      <w:pPr>
        <w:pStyle w:val="255"/>
        <w:numPr>
          <w:ilvl w:val="0"/>
          <w:numId w:val="19"/>
        </w:numPr>
        <w:rPr>
          <w:rFonts w:ascii="Huawei Sans" w:hAnsi="Huawei Sans" w:cs="Huawei Sans"/>
        </w:rPr>
      </w:pPr>
      <w:r>
        <w:rPr>
          <w:rFonts w:hint="eastAsia" w:ascii="Huawei Sans" w:hAnsi="Huawei Sans" w:cs="Huawei Sans"/>
        </w:rPr>
        <w:t>通过</w:t>
      </w:r>
      <w:r>
        <w:rPr>
          <w:rFonts w:ascii="Huawei Sans" w:hAnsi="Huawei Sans" w:cs="Huawei Sans"/>
        </w:rPr>
        <w:t>tcpdump</w:t>
      </w:r>
      <w:r>
        <w:rPr>
          <w:rFonts w:hint="eastAsia" w:ascii="Huawei Sans" w:hAnsi="Huawei Sans" w:cs="Huawei Sans"/>
        </w:rPr>
        <w:t>抓取数据流，</w:t>
      </w:r>
      <w:r>
        <w:rPr>
          <w:rFonts w:ascii="Huawei Sans" w:hAnsi="Huawei Sans" w:cs="Huawei Sans"/>
        </w:rPr>
        <w:t>此</w:t>
      </w:r>
      <w:r>
        <w:rPr>
          <w:rFonts w:hint="eastAsia" w:ascii="Huawei Sans" w:hAnsi="Huawei Sans" w:cs="Huawei Sans"/>
        </w:rPr>
        <w:t>p</w:t>
      </w:r>
      <w:r>
        <w:rPr>
          <w:rFonts w:ascii="Huawei Sans" w:hAnsi="Huawei Sans" w:cs="Huawei Sans"/>
        </w:rPr>
        <w:t>utty窗口暂时保持不动，将执行结果截图</w:t>
      </w:r>
      <w:r>
        <w:rPr>
          <w:rFonts w:hint="eastAsia" w:ascii="Huawei Sans" w:hAnsi="Huawei Sans" w:cs="Huawei Sans"/>
        </w:rPr>
        <w:t>：</w:t>
      </w:r>
    </w:p>
    <w:p>
      <w:pPr>
        <w:pStyle w:val="255"/>
        <w:jc w:val="center"/>
      </w:pPr>
      <w:r>
        <w:drawing>
          <wp:inline distT="0" distB="0" distL="114300" distR="114300">
            <wp:extent cx="2879725" cy="546100"/>
            <wp:effectExtent l="0" t="0" r="317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25"/>
                    <a:stretch>
                      <a:fillRect/>
                    </a:stretch>
                  </pic:blipFill>
                  <pic:spPr>
                    <a:xfrm>
                      <a:off x="0" y="0"/>
                      <a:ext cx="2879725" cy="546100"/>
                    </a:xfrm>
                    <a:prstGeom prst="rect">
                      <a:avLst/>
                    </a:prstGeom>
                    <a:noFill/>
                    <a:ln>
                      <a:noFill/>
                    </a:ln>
                  </pic:spPr>
                </pic:pic>
              </a:graphicData>
            </a:graphic>
          </wp:inline>
        </w:drawing>
      </w:r>
    </w:p>
    <w:p>
      <w:pPr>
        <w:pStyle w:val="255"/>
        <w:numPr>
          <w:ilvl w:val="0"/>
          <w:numId w:val="19"/>
        </w:numPr>
        <w:rPr>
          <w:rFonts w:ascii="Huawei Sans" w:hAnsi="Huawei Sans" w:cs="Huawei Sans"/>
        </w:rPr>
      </w:pPr>
      <w:r>
        <w:rPr>
          <w:rFonts w:ascii="Huawei Sans" w:hAnsi="Huawei Sans" w:cs="Huawei Sans"/>
        </w:rPr>
        <w:t>将</w:t>
      </w:r>
      <w:r>
        <w:rPr>
          <w:rFonts w:hint="eastAsia" w:ascii="Huawei Sans" w:hAnsi="Huawei Sans" w:cs="Huawei Sans"/>
        </w:rPr>
        <w:t>加密表和非加密表查询结果</w:t>
      </w:r>
      <w:r>
        <w:rPr>
          <w:rFonts w:ascii="Huawei Sans" w:hAnsi="Huawei Sans" w:cs="Huawei Sans"/>
        </w:rPr>
        <w:t>截图</w:t>
      </w:r>
      <w:r>
        <w:rPr>
          <w:rFonts w:hint="eastAsia" w:ascii="Huawei Sans" w:hAnsi="Huawei Sans" w:cs="Huawei Sans"/>
        </w:rPr>
        <w:t>：</w:t>
      </w:r>
    </w:p>
    <w:p>
      <w:pPr>
        <w:pStyle w:val="255"/>
        <w:jc w:val="center"/>
        <w:rPr>
          <w:rFonts w:ascii="Huawei Sans" w:hAnsi="Huawei Sans" w:cs="Huawei Sans"/>
        </w:rPr>
      </w:pPr>
      <w:r>
        <w:drawing>
          <wp:inline distT="0" distB="0" distL="114300" distR="114300">
            <wp:extent cx="5760085" cy="2277745"/>
            <wp:effectExtent l="0" t="0" r="5715" b="825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26"/>
                    <a:stretch>
                      <a:fillRect/>
                    </a:stretch>
                  </pic:blipFill>
                  <pic:spPr>
                    <a:xfrm>
                      <a:off x="0" y="0"/>
                      <a:ext cx="5760085" cy="2277745"/>
                    </a:xfrm>
                    <a:prstGeom prst="rect">
                      <a:avLst/>
                    </a:prstGeom>
                    <a:noFill/>
                    <a:ln>
                      <a:noFill/>
                    </a:ln>
                  </pic:spPr>
                </pic:pic>
              </a:graphicData>
            </a:graphic>
          </wp:inline>
        </w:drawing>
      </w:r>
    </w:p>
    <w:p>
      <w:pPr>
        <w:pStyle w:val="255"/>
        <w:numPr>
          <w:ilvl w:val="0"/>
          <w:numId w:val="19"/>
        </w:numPr>
        <w:rPr>
          <w:rFonts w:ascii="Huawei Sans" w:hAnsi="Huawei Sans" w:cs="Huawei Sans"/>
        </w:rPr>
      </w:pPr>
      <w:r>
        <w:rPr>
          <w:rFonts w:hint="eastAsia"/>
        </w:rPr>
        <w:t>用w</w:t>
      </w:r>
      <w:r>
        <w:t>ireshark</w:t>
      </w:r>
      <w:r>
        <w:rPr>
          <w:rFonts w:hint="eastAsia"/>
        </w:rPr>
        <w:t>解析加密表</w:t>
      </w:r>
      <w:r>
        <w:t>和</w:t>
      </w:r>
      <w:r>
        <w:rPr>
          <w:rFonts w:hint="eastAsia"/>
        </w:rPr>
        <w:t>非加密表的差异时，</w:t>
      </w:r>
      <w:r>
        <w:rPr>
          <w:rFonts w:hint="eastAsia" w:ascii="Huawei Sans" w:hAnsi="Huawei Sans" w:cs="Huawei Sans"/>
        </w:rPr>
        <w:t>非加密表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列是明文</w:t>
      </w:r>
      <w:r>
        <w:rPr>
          <w:rFonts w:ascii="Huawei Sans" w:hAnsi="Huawei Sans" w:cs="Huawei Sans"/>
        </w:rPr>
        <w:t>，</w:t>
      </w:r>
      <w:r>
        <w:rPr>
          <w:rFonts w:hint="eastAsia" w:ascii="Huawei Sans" w:hAnsi="Huawei Sans" w:cs="Huawei Sans"/>
        </w:rPr>
        <w:t>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列均是密文，</w:t>
      </w:r>
      <w:r>
        <w:rPr>
          <w:rFonts w:ascii="Huawei Sans" w:hAnsi="Huawei Sans" w:cs="Huawei Sans"/>
        </w:rPr>
        <w:t>将执行结果截图：</w:t>
      </w:r>
    </w:p>
    <w:p>
      <w:pPr>
        <w:pStyle w:val="255"/>
        <w:jc w:val="center"/>
        <w:rPr>
          <w:rFonts w:ascii="Huawei Sans" w:hAnsi="Huawei Sans" w:cs="Huawei Sans"/>
        </w:rPr>
      </w:pPr>
      <w:r>
        <w:drawing>
          <wp:inline distT="0" distB="0" distL="114300" distR="114300">
            <wp:extent cx="5760085" cy="3995420"/>
            <wp:effectExtent l="0" t="0" r="5715" b="508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27"/>
                    <a:stretch>
                      <a:fillRect/>
                    </a:stretch>
                  </pic:blipFill>
                  <pic:spPr>
                    <a:xfrm>
                      <a:off x="0" y="0"/>
                      <a:ext cx="5760085" cy="3995420"/>
                    </a:xfrm>
                    <a:prstGeom prst="rect">
                      <a:avLst/>
                    </a:prstGeom>
                    <a:noFill/>
                    <a:ln>
                      <a:noFill/>
                    </a:ln>
                  </pic:spPr>
                </pic:pic>
              </a:graphicData>
            </a:graphic>
          </wp:inline>
        </w:drawing>
      </w:r>
    </w:p>
    <w:p>
      <w:pPr>
        <w:pStyle w:val="255"/>
        <w:numPr>
          <w:ilvl w:val="0"/>
          <w:numId w:val="19"/>
        </w:numPr>
      </w:pPr>
      <w:r>
        <w:t>查询加密表</w:t>
      </w:r>
      <w:r>
        <w:rPr>
          <w:rFonts w:hint="eastAsia"/>
        </w:rPr>
        <w:t>，</w:t>
      </w:r>
      <w:r>
        <w:t>查询到的结果为</w:t>
      </w:r>
      <w:r>
        <w:rPr>
          <w:rFonts w:hint="eastAsia"/>
        </w:rPr>
        <w:t>密文，</w:t>
      </w:r>
      <w:r>
        <w:t>将执行结果截图：</w:t>
      </w:r>
    </w:p>
    <w:p>
      <w:pPr>
        <w:pStyle w:val="255"/>
        <w:jc w:val="center"/>
      </w:pPr>
      <w:r>
        <w:drawing>
          <wp:inline distT="0" distB="0" distL="114300" distR="114300">
            <wp:extent cx="5760085" cy="2588260"/>
            <wp:effectExtent l="0" t="0" r="5715" b="254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28"/>
                    <a:stretch>
                      <a:fillRect/>
                    </a:stretch>
                  </pic:blipFill>
                  <pic:spPr>
                    <a:xfrm>
                      <a:off x="0" y="0"/>
                      <a:ext cx="5760085" cy="258826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hint="eastAsia"/>
        </w:rPr>
      </w:pPr>
      <w:r>
        <w:rPr>
          <w:rFonts w:hint="eastAsia"/>
        </w:rPr>
        <w:t>数据实际存储在物理磁盘上的时候是明文还是密文？数据的加解密的动作是在客户端完成的还是服务端完成的？</w:t>
      </w:r>
    </w:p>
    <w:p>
      <w:pPr>
        <w:pStyle w:val="255"/>
        <w:rPr>
          <w:rFonts w:hint="eastAsia"/>
          <w:lang w:val="en-US" w:eastAsia="zh-CN"/>
        </w:rPr>
      </w:pPr>
      <w:r>
        <w:rPr>
          <w:rFonts w:hint="eastAsia"/>
          <w:lang w:val="en-US" w:eastAsia="zh-CN"/>
        </w:rPr>
        <w:t>存储在磁盘上是数据为明文</w:t>
      </w:r>
    </w:p>
    <w:p>
      <w:pPr>
        <w:pStyle w:val="255"/>
        <w:rPr>
          <w:rFonts w:hint="default"/>
          <w:lang w:val="en-US" w:eastAsia="zh-CN"/>
        </w:rPr>
      </w:pPr>
      <w:r>
        <w:rPr>
          <w:rFonts w:hint="eastAsia"/>
          <w:lang w:val="en-US" w:eastAsia="zh-CN"/>
        </w:rPr>
        <w:t>加密动作在客户端完成</w:t>
      </w:r>
      <w:bookmarkStart w:id="2" w:name="_GoBack"/>
      <w:bookmarkEnd w:id="2"/>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6"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Palatino">
    <w:altName w:val="Book Antiqua"/>
    <w:panose1 w:val="00000000000000000000"/>
    <w:charset w:val="00"/>
    <w:family w:val="roman"/>
    <w:pitch w:val="default"/>
    <w:sig w:usb0="00000000" w:usb1="00000000" w:usb2="14600000" w:usb3="00000000" w:csb0="00000193"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5</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C1813E"/>
    <w:multiLevelType w:val="singleLevel"/>
    <w:tmpl w:val="F5C1813E"/>
    <w:lvl w:ilvl="0" w:tentative="0">
      <w:start w:val="1"/>
      <w:numFmt w:val="decimal"/>
      <w:lvlText w:val="%1."/>
      <w:lvlJc w:val="left"/>
      <w:pPr>
        <w:tabs>
          <w:tab w:val="left" w:pos="312"/>
        </w:tabs>
      </w:pPr>
    </w:lvl>
  </w:abstractNum>
  <w:abstractNum w:abstractNumId="1">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3">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4">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5">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8">
    <w:nsid w:val="4482CA43"/>
    <w:multiLevelType w:val="singleLevel"/>
    <w:tmpl w:val="4482CA43"/>
    <w:lvl w:ilvl="0" w:tentative="0">
      <w:start w:val="1"/>
      <w:numFmt w:val="decimal"/>
      <w:lvlText w:val="%1."/>
      <w:lvlJc w:val="left"/>
      <w:pPr>
        <w:tabs>
          <w:tab w:val="left" w:pos="312"/>
        </w:tabs>
      </w:pPr>
    </w:lvl>
  </w:abstractNum>
  <w:abstractNum w:abstractNumId="9">
    <w:nsid w:val="44ED6DA9"/>
    <w:multiLevelType w:val="multilevel"/>
    <w:tmpl w:val="44ED6DA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0">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1">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2">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6">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7">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18"/>
  </w:num>
  <w:num w:numId="3">
    <w:abstractNumId w:val="6"/>
  </w:num>
  <w:num w:numId="4">
    <w:abstractNumId w:val="7"/>
  </w:num>
  <w:num w:numId="5">
    <w:abstractNumId w:val="5"/>
  </w:num>
  <w:num w:numId="6">
    <w:abstractNumId w:val="12"/>
  </w:num>
  <w:num w:numId="7">
    <w:abstractNumId w:val="1"/>
  </w:num>
  <w:num w:numId="8">
    <w:abstractNumId w:val="2"/>
  </w:num>
  <w:num w:numId="9">
    <w:abstractNumId w:val="10"/>
  </w:num>
  <w:num w:numId="10">
    <w:abstractNumId w:val="4"/>
  </w:num>
  <w:num w:numId="11">
    <w:abstractNumId w:val="14"/>
  </w:num>
  <w:num w:numId="12">
    <w:abstractNumId w:val="11"/>
  </w:num>
  <w:num w:numId="13">
    <w:abstractNumId w:val="17"/>
  </w:num>
  <w:num w:numId="14">
    <w:abstractNumId w:val="15"/>
  </w:num>
  <w:num w:numId="15">
    <w:abstractNumId w:val="16"/>
  </w:num>
  <w:num w:numId="16">
    <w:abstractNumId w:val="13"/>
  </w:num>
  <w:num w:numId="17">
    <w:abstractNumId w:val="0"/>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0NjQyMTBlNmMwYTIwYjhjOWQ2Y2U3N2JlZDljMTM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 w:val="26C03E79"/>
    <w:rsid w:val="62692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qFormat="1"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unhideWhenUsed="0" w:uiPriority="0" w:name="header"/>
    <w:lsdException w:unhideWhenUsed="0" w:uiPriority="99" w:semiHidden="0" w:name="footer"/>
    <w:lsdException w:qFormat="1" w:unhideWhenUsed="0" w:uiPriority="0" w:name="index heading"/>
    <w:lsdException w:qFormat="1" w:unhideWhenUsed="0" w:uiPriority="0" w:name="caption"/>
    <w:lsdException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uiPriority w:val="99"/>
    <w:pPr>
      <w:spacing w:before="200" w:after="200" w:line="20" w:lineRule="atLeast"/>
      <w:jc w:val="center"/>
    </w:pPr>
    <w:rPr>
      <w:rFonts w:cs="Times New Roman"/>
      <w:b/>
      <w:bCs/>
      <w:sz w:val="2"/>
      <w:szCs w:val="2"/>
    </w:rPr>
  </w:style>
  <w:style w:type="paragraph" w:customStyle="1" w:styleId="57">
    <w:name w:val="Heading Left"/>
    <w:basedOn w:val="1"/>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microsoft.com/office/2006/relationships/keyMapCustomizations" Target="customizations.xml"/><Relationship Id="rId33" Type="http://schemas.openxmlformats.org/officeDocument/2006/relationships/customXml" Target="../customXml/item4.xml"/><Relationship Id="rId32" Type="http://schemas.openxmlformats.org/officeDocument/2006/relationships/customXml" Target="../customXml/item3.xml"/><Relationship Id="rId31" Type="http://schemas.openxmlformats.org/officeDocument/2006/relationships/customXml" Target="../customXml/item2.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DBFA21-DCED-486F-A408-77EC77BAD533}">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1379</Words>
  <Characters>2306</Characters>
  <Lines>15</Lines>
  <Paragraphs>4</Paragraphs>
  <TotalTime>2</TotalTime>
  <ScaleCrop>false</ScaleCrop>
  <LinksUpToDate>false</LinksUpToDate>
  <CharactersWithSpaces>2401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晨风沐了秋叶</cp:lastModifiedBy>
  <cp:lastPrinted>2016-11-21T02:33:00Z</cp:lastPrinted>
  <dcterms:modified xsi:type="dcterms:W3CDTF">2022-05-16T06:07:45Z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(3)wGfNAQYYo3tvQXNw1jKAygN3mUAGAF94YgcsJz5xClpcjytxyGWwE94ZASic768rp1zI2+cU
YearlM1Ih2K5lWfqOm1ezFI6fTVvZ9MlMUbuYc9HEA9VGRUQ7jxEFdFUk7+d2U8rAqPBEvzP
7Nw2sdpKjj7bka/eXHTzkp5ZG1a/d/Uoh6o2DH7pCvL0pH+tmkBH3ge9jOE/SjHLeXudNNME
n5lqDGoOa5Z4Z0LswS</vt:lpwstr>
  </property>
  <property fmtid="{D5CDD505-2E9C-101B-9397-08002B2CF9AE}" pid="15" name="_2015_ms_pID_7253431">
    <vt:lpwstr>3d9M0RI4zi5NW2kLY1OgzVfmeibLx6Ocfc+JcmoE2JDeueu+bYAn0E
NN9u1oM+Lr/rRde8L4gCq4cEAe22r1QXBfx7nC+RttzMeMHAODdVjEEXoyDX4E/5rAcQeAu5
3+IDLZEkuL5lpxQqfDSDg4ZkDKyh3ucsQktkMBniWGdIKArk7bQhvQ0+SLFIP5j5CvvGNHWt
WxNt/dAXEj/Pz12KPxBYATovp4UR19/RfDza</vt:lpwstr>
  </property>
  <property fmtid="{D5CDD505-2E9C-101B-9397-08002B2CF9AE}" pid="16" name="ContentTypeId">
    <vt:lpwstr>0x010100CC226774B8D87F4D92D9D1F6859ED44E</vt:lpwstr>
  </property>
  <property fmtid="{D5CDD505-2E9C-101B-9397-08002B2CF9AE}" pid="17" name="_2015_ms_pID_7253432">
    <vt:lpwstr>E3ExkhEIGMwA5V0x2QPri+A=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y fmtid="{D5CDD505-2E9C-101B-9397-08002B2CF9AE}" pid="22" name="KSOProductBuildVer">
    <vt:lpwstr>2052-11.1.0.11636</vt:lpwstr>
  </property>
  <property fmtid="{D5CDD505-2E9C-101B-9397-08002B2CF9AE}" pid="23" name="ICV">
    <vt:lpwstr>B480ADCBAD924F47B17896E64F9F2CB1</vt:lpwstr>
  </property>
</Properties>
</file>