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hint="eastAsia" w:ascii="Times New Roman" w:eastAsia="宋体"/>
          <w:sz w:val="30"/>
          <w:szCs w:val="30"/>
          <w:lang w:val="en-US" w:eastAsia="zh-CN"/>
        </w:rPr>
      </w:pPr>
      <w:r>
        <w:rPr>
          <w:rFonts w:hint="eastAsia" w:ascii="Times New Roman" w:eastAsia="宋体"/>
          <w:sz w:val="30"/>
          <w:szCs w:val="30"/>
          <w:lang w:val="en-US" w:eastAsia="zh-CN"/>
        </w:rPr>
        <w:t>实验关卡</w:t>
      </w:r>
      <w:r>
        <w:rPr>
          <w:rFonts w:hint="eastAsia"/>
          <w:sz w:val="30"/>
          <w:szCs w:val="30"/>
          <w:lang w:val="en-US" w:eastAsia="zh-CN"/>
        </w:rPr>
        <w:t>二</w:t>
      </w:r>
      <w:r>
        <w:rPr>
          <w:rFonts w:hint="eastAsia" w:ascii="Times New Roman" w:eastAsia="宋体"/>
          <w:sz w:val="30"/>
          <w:szCs w:val="30"/>
          <w:lang w:val="en-US" w:eastAsia="zh-CN"/>
        </w:rPr>
        <w:t>：</w:t>
      </w: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</w:t>
      </w:r>
    </w:p>
    <w:p>
      <w:pPr>
        <w:spacing w:line="240" w:lineRule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97180"/>
            <wp:effectExtent l="0" t="0" r="381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66690" cy="2369820"/>
            <wp:effectExtent l="0" t="0" r="635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3.6</w:t>
      </w:r>
    </w:p>
    <w:p>
      <w:pPr>
        <w:spacing w:line="240" w:lineRule="auto"/>
      </w:pPr>
      <w:r>
        <w:drawing>
          <wp:inline distT="0" distB="0" distL="114300" distR="114300">
            <wp:extent cx="5267325" cy="3145155"/>
            <wp:effectExtent l="0" t="0" r="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59070" cy="3127375"/>
            <wp:effectExtent l="0" t="0" r="8255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rFonts w:hint="default"/>
          <w:lang w:val="en-US" w:eastAsia="zh-CN"/>
        </w:rPr>
      </w:pPr>
      <w:bookmarkStart w:id="0" w:name="_GoBack"/>
      <w:bookmarkEnd w:id="0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2023-5-22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hint="default" w:ascii="宋体" w:hAnsi="宋体" w:eastAsia="宋体"/>
              <w:lang w:val="en-US" w:eastAsia="zh-CN"/>
            </w:rPr>
          </w:pPr>
          <w:r>
            <w:rPr>
              <w:rFonts w:hint="eastAsia" w:ascii="宋体" w:hAnsi="宋体"/>
              <w:lang w:val="en-US" w:eastAsia="zh-CN"/>
            </w:rPr>
            <w:t>电子科技大学 华为鲲鹏Mysql到openGauss迁移创新实践课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  <w:rsid w:val="10780982"/>
    <w:rsid w:val="150753F3"/>
    <w:rsid w:val="74ED0029"/>
    <w:rsid w:val="7CAA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Char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zhouyulin (A)</dc:creator>
  <cp:lastModifiedBy>Li</cp:lastModifiedBy>
  <dcterms:modified xsi:type="dcterms:W3CDTF">2023-05-22T08:42:27Z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A3394AE003EC4BF3850B00F2185367DD_12</vt:lpwstr>
  </property>
</Properties>
</file>