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3.1.0 安装与操作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ascii="HuaweiSans-Regular" w:hAnsi="HuaweiSans-Regular" w:eastAsia="方正兰亭黑简体"/>
          <w:lang w:eastAsia="zh-CN"/>
        </w:rPr>
      </w:pPr>
    </w:p>
    <w:p>
      <w:pPr>
        <w:pStyle w:val="199"/>
        <w:rPr>
          <w:rFonts w:ascii="HuaweiSans-Regular" w:hAnsi="HuaweiSans-Regular" w:eastAsia="方正兰亭黑简体"/>
          <w:lang w:eastAsia="zh-CN"/>
        </w:rPr>
      </w:pPr>
    </w:p>
    <w:p>
      <w:pPr>
        <w:pStyle w:val="199"/>
        <w:rPr>
          <w:rFonts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</w:t>
      </w:r>
      <w:r>
        <w:rPr>
          <w:rFonts w:hint="eastAsia"/>
        </w:rPr>
        <w:t>一</w:t>
      </w:r>
      <w:r>
        <w:t>、</w:t>
      </w:r>
      <w:r>
        <w:rPr>
          <w:rFonts w:hint="eastAsia"/>
        </w:rPr>
        <w:t>openGauss数据库安装与连接</w:t>
      </w:r>
    </w:p>
    <w:p>
      <w:pPr>
        <w:pStyle w:val="255"/>
        <w:rPr>
          <w:rFonts w:hint="eastAsia"/>
        </w:rPr>
      </w:pPr>
      <w:r>
        <w:t>openGauss数据库安装与连接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任务一：openGauss数据库是否安装成功</w:t>
      </w:r>
      <w:r>
        <w:rPr>
          <w:rFonts w:hint="eastAsia" w:ascii="Huawei Sans" w:hAnsi="Huawei Sans" w:cs="Huawei Sans"/>
        </w:rPr>
        <w:t>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对数据库状态进行验证截图</w:t>
      </w:r>
    </w:p>
    <w:p>
      <w:pPr>
        <w:pStyle w:val="258"/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rPr>
          <w:rFonts w:hint="eastAsia"/>
        </w:rPr>
      </w:pPr>
      <w:r>
        <w:rPr>
          <w:rFonts w:cs="Courier New"/>
          <w:sz w:val="18"/>
          <w:szCs w:val="18"/>
          <w:lang w:eastAsia="en-US"/>
        </w:rPr>
        <w:t>[omm@opengauss01 ~]$ gs_om -t status --detail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20130" cy="824865"/>
            <wp:effectExtent l="0" t="0" r="6350" b="13335"/>
            <wp:docPr id="1" name="图片 1" descr="tLZGLw3ny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LZGLw3ny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任务二：</w:t>
      </w:r>
      <w:r>
        <w:t>openGauss数据库</w:t>
      </w:r>
      <w:r>
        <w:rPr>
          <w:rFonts w:hint="eastAsia"/>
        </w:rPr>
        <w:t>是否连接成功</w:t>
      </w:r>
    </w:p>
    <w:p>
      <w:pPr>
        <w:pStyle w:val="255"/>
        <w:numPr>
          <w:ilvl w:val="0"/>
          <w:numId w:val="15"/>
        </w:numPr>
      </w:pPr>
      <w:r>
        <w:rPr>
          <w:rFonts w:hint="eastAsia"/>
        </w:rPr>
        <w:t>通gsql连接数据库截图</w:t>
      </w:r>
    </w:p>
    <w:p>
      <w:pPr>
        <w:pStyle w:val="258"/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rPr>
          <w:rFonts w:hint="eastAsia" w:cs="Courier New"/>
          <w:sz w:val="18"/>
          <w:szCs w:val="18"/>
          <w:lang w:eastAsia="en-US"/>
        </w:rPr>
      </w:pPr>
      <w:r>
        <w:rPr>
          <w:rFonts w:cs="Courier New"/>
          <w:sz w:val="18"/>
          <w:szCs w:val="18"/>
          <w:lang w:eastAsia="en-US"/>
        </w:rPr>
        <w:t>[omm@opengauss01 ~]$ gsql -d postgres -p 26000 -r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20130" cy="807720"/>
            <wp:effectExtent l="0" t="0" r="6350" b="0"/>
            <wp:docPr id="3" name="图片 3" descr="igBpA8bO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gBpA8bObq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任务三：描述</w:t>
      </w:r>
      <w:r>
        <w:t>数据库</w:t>
      </w:r>
      <w:r>
        <w:rPr>
          <w:rFonts w:hint="eastAsia"/>
        </w:rPr>
        <w:t>安装步骤</w:t>
      </w:r>
    </w:p>
    <w:p>
      <w:pPr>
        <w:pStyle w:val="255"/>
        <w:numPr>
          <w:ilvl w:val="0"/>
          <w:numId w:val="15"/>
        </w:numPr>
      </w:pPr>
      <w:r>
        <w:rPr>
          <w:rFonts w:hint="eastAsia"/>
        </w:rPr>
        <w:t>简单描述数据库安装步骤</w:t>
      </w:r>
    </w:p>
    <w:p>
      <w:pPr>
        <w:pStyle w:val="255"/>
        <w:numPr>
          <w:numId w:val="0"/>
        </w:numPr>
        <w:ind w:left="1021" w:leftChars="0"/>
        <w:rPr>
          <w:rFonts w:hint="eastAsia" w:eastAsia="方正兰亭黑简体"/>
          <w:lang w:val="en-US" w:eastAsia="zh-CN"/>
        </w:rPr>
      </w:pPr>
      <w:bookmarkStart w:id="0" w:name="_Toc134432159"/>
      <w:bookmarkStart w:id="1" w:name="_Toc70252448"/>
      <w:r>
        <w:t>编译前准备</w:t>
      </w:r>
      <w:bookmarkEnd w:id="0"/>
      <w:bookmarkEnd w:id="1"/>
      <w:r>
        <w:rPr>
          <w:rFonts w:hint="eastAsia"/>
          <w:lang w:eastAsia="zh-CN"/>
        </w:rPr>
        <w:t>：</w:t>
      </w:r>
    </w:p>
    <w:p>
      <w:pPr>
        <w:pStyle w:val="255"/>
      </w:pPr>
      <w:r>
        <w:rPr>
          <w:rFonts w:hint="eastAsia"/>
        </w:rPr>
        <w:t>登录</w:t>
      </w:r>
      <w:r>
        <w:t>ECS</w:t>
      </w:r>
    </w:p>
    <w:p>
      <w:pPr>
        <w:pStyle w:val="255"/>
      </w:pPr>
      <w:r>
        <w:t>创建openGauss数据库</w:t>
      </w:r>
      <w:r>
        <w:rPr>
          <w:rFonts w:hint="eastAsia"/>
        </w:rPr>
        <w:t>的</w:t>
      </w:r>
      <w:r>
        <w:t>安装用户omm及其属组dbgrp</w:t>
      </w:r>
    </w:p>
    <w:p>
      <w:pPr>
        <w:pStyle w:val="255"/>
      </w:pPr>
      <w:r>
        <w:rPr>
          <w:rFonts w:hint="eastAsia"/>
        </w:rPr>
        <w:t>创建openGauss源码存放及o</w:t>
      </w:r>
      <w:r>
        <w:t>penGauss安装路径</w:t>
      </w:r>
    </w:p>
    <w:p>
      <w:pPr>
        <w:pStyle w:val="255"/>
      </w:pPr>
      <w:r>
        <w:t>下载第三方编译库</w:t>
      </w:r>
    </w:p>
    <w:p>
      <w:pPr>
        <w:pStyle w:val="255"/>
        <w:rPr>
          <w:rFonts w:hint="eastAsia"/>
        </w:rPr>
      </w:pPr>
      <w:r>
        <w:t>解压下载好的第三方编译库</w:t>
      </w:r>
      <w:r>
        <w:rPr>
          <w:rFonts w:hint="eastAsia"/>
        </w:rPr>
        <w:t>，</w:t>
      </w:r>
      <w:r>
        <w:t>并重命名为</w:t>
      </w:r>
      <w:r>
        <w:rPr>
          <w:rFonts w:hint="eastAsia"/>
        </w:rPr>
        <w:t>binarylibs</w:t>
      </w:r>
    </w:p>
    <w:p>
      <w:pPr>
        <w:pStyle w:val="255"/>
        <w:rPr>
          <w:rFonts w:hint="eastAsia" w:eastAsia="方正兰亭黑简体"/>
          <w:lang w:val="en-US" w:eastAsia="zh-CN"/>
        </w:rPr>
      </w:pPr>
      <w:r>
        <w:rPr>
          <w:rFonts w:hint="eastAsia"/>
        </w:rPr>
        <w:t>下载openGauss源码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使用yum安装依赖包</w:t>
      </w:r>
    </w:p>
    <w:p>
      <w:pPr>
        <w:pStyle w:val="255"/>
      </w:pPr>
      <w:r>
        <w:rPr>
          <w:rFonts w:hint="eastAsia"/>
        </w:rPr>
        <w:t>替换</w:t>
      </w:r>
      <w:r>
        <w:rPr>
          <w:rFonts w:hint="eastAsia"/>
          <w:lang w:val="en-US" w:eastAsia="zh-CN"/>
        </w:rPr>
        <w:t>并检查</w:t>
      </w:r>
      <w:r>
        <w:rPr>
          <w:rFonts w:hint="eastAsia"/>
        </w:rPr>
        <w:t>python版本</w:t>
      </w:r>
    </w:p>
    <w:p>
      <w:pPr>
        <w:pStyle w:val="255"/>
        <w:rPr>
          <w:rFonts w:hint="eastAsia"/>
        </w:rPr>
      </w:pPr>
      <w:r>
        <w:rPr>
          <w:rFonts w:hint="eastAsia"/>
        </w:rPr>
        <w:t>修改/</w:t>
      </w:r>
      <w:r>
        <w:t>opt/software</w:t>
      </w:r>
      <w:r>
        <w:rPr>
          <w:rFonts w:hint="eastAsia"/>
        </w:rPr>
        <w:t>路径的用户所属组及权限</w:t>
      </w:r>
    </w:p>
    <w:p>
      <w:pPr>
        <w:pStyle w:val="255"/>
        <w:rPr>
          <w:rFonts w:hint="eastAsia"/>
        </w:rPr>
      </w:pPr>
    </w:p>
    <w:p>
      <w:pPr>
        <w:pStyle w:val="255"/>
      </w:pPr>
      <w:bookmarkStart w:id="2" w:name="_Toc70252449"/>
      <w:bookmarkStart w:id="3" w:name="_Toc134432160"/>
      <w:r>
        <w:rPr>
          <w:rFonts w:hint="eastAsia"/>
        </w:rPr>
        <w:t>数据库安装编译</w:t>
      </w:r>
      <w:bookmarkEnd w:id="2"/>
      <w:bookmarkEnd w:id="3"/>
    </w:p>
    <w:p>
      <w:pPr>
        <w:pStyle w:val="255"/>
      </w:pPr>
      <w:r>
        <w:t>切换omm用户</w:t>
      </w:r>
      <w:r>
        <w:rPr>
          <w:rFonts w:hint="eastAsia"/>
          <w:lang w:val="en-US" w:eastAsia="zh-CN"/>
        </w:rPr>
        <w:t>并</w:t>
      </w:r>
      <w:r>
        <w:t>设定omm用户的环境变量</w:t>
      </w:r>
    </w:p>
    <w:p>
      <w:pPr>
        <w:pStyle w:val="255"/>
        <w:rPr>
          <w:rFonts w:hint="eastAsia" w:eastAsia="方正兰亭黑简体"/>
          <w:lang w:val="en-US" w:eastAsia="zh-CN"/>
        </w:rPr>
      </w:pPr>
      <w:r>
        <w:rPr>
          <w:rFonts w:hint="eastAsia"/>
        </w:rPr>
        <w:t>添加环境变量</w:t>
      </w:r>
      <w:r>
        <w:rPr>
          <w:rFonts w:hint="eastAsia"/>
          <w:lang w:val="en-US" w:eastAsia="zh-CN"/>
        </w:rPr>
        <w:t>并</w:t>
      </w:r>
      <w:r>
        <w:t>使环境变量生效</w:t>
      </w:r>
    </w:p>
    <w:p>
      <w:pPr>
        <w:pStyle w:val="255"/>
      </w:pPr>
      <w:r>
        <w:t>进入openGauss源码下</w:t>
      </w:r>
      <w:r>
        <w:rPr>
          <w:rFonts w:hint="eastAsia"/>
        </w:rPr>
        <w:t>，</w:t>
      </w:r>
      <w:r>
        <w:t>生成</w:t>
      </w:r>
      <w:r>
        <w:rPr>
          <w:rFonts w:hint="eastAsia"/>
        </w:rPr>
        <w:t>配置</w:t>
      </w:r>
      <w:r>
        <w:t>文件</w:t>
      </w:r>
    </w:p>
    <w:p>
      <w:pPr>
        <w:pStyle w:val="255"/>
      </w:pPr>
      <w:r>
        <w:t>执行make命令进行编译</w:t>
      </w:r>
      <w:r>
        <w:rPr>
          <w:rFonts w:hint="eastAsia"/>
          <w:lang w:eastAsia="zh-CN"/>
        </w:rPr>
        <w:t>，</w:t>
      </w:r>
      <w:r>
        <w:t>执行make install安装</w:t>
      </w:r>
    </w:p>
    <w:p>
      <w:pPr>
        <w:pStyle w:val="255"/>
      </w:pPr>
      <w:r>
        <w:t>初始化数据库</w:t>
      </w:r>
    </w:p>
    <w:p>
      <w:pPr>
        <w:pStyle w:val="255"/>
        <w:rPr>
          <w:rFonts w:hint="eastAsia"/>
        </w:rPr>
      </w:pPr>
      <w:r>
        <w:rPr>
          <w:rFonts w:hint="eastAsia"/>
        </w:rPr>
        <w:t>启动数据库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数据库登录</w:t>
      </w:r>
    </w:p>
    <w:p>
      <w:pPr>
        <w:pStyle w:val="255"/>
      </w:pPr>
      <w:r>
        <w:t>修改数据库的pg_hba.conf文件</w:t>
      </w:r>
    </w:p>
    <w:p>
      <w:pPr>
        <w:pStyle w:val="255"/>
      </w:pPr>
      <w:r>
        <w:t>登录数据库</w:t>
      </w:r>
      <w:r>
        <w:rPr>
          <w:rFonts w:hint="eastAsia"/>
        </w:rPr>
        <w:t>并创建＂</w:t>
      </w:r>
      <w:r>
        <w:t>dboper</w:t>
      </w:r>
      <w:r>
        <w:rPr>
          <w:rFonts w:hint="eastAsia"/>
        </w:rPr>
        <w:t>＂</w:t>
      </w:r>
      <w:r>
        <w:t>用户</w:t>
      </w:r>
      <w:r>
        <w:rPr>
          <w:rFonts w:hint="eastAsia"/>
        </w:rPr>
        <w:t>，密码为＂</w:t>
      </w:r>
      <w:r>
        <w:rPr>
          <w:b/>
          <w:color w:val="C7000B"/>
          <w:lang w:eastAsia="en-US"/>
        </w:rPr>
        <w:t>dboper@123</w:t>
      </w:r>
      <w:r>
        <w:rPr>
          <w:rFonts w:hint="eastAsia"/>
        </w:rPr>
        <w:t>＂（密码可自定义），同时进行</w:t>
      </w:r>
      <w:r>
        <w:t>授权，并退出数据库。</w:t>
      </w:r>
    </w:p>
    <w:p>
      <w:pPr>
        <w:pStyle w:val="255"/>
        <w:rPr>
          <w:rFonts w:hint="eastAsia"/>
        </w:rPr>
      </w:pPr>
      <w:r>
        <w:t>修改数据库监听地址</w:t>
      </w: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关卡二、</w:t>
      </w:r>
      <w:r>
        <w:rPr>
          <w:rFonts w:hint="eastAsia"/>
        </w:rPr>
        <w:t>数据库对象管理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查看数据库列表</w:t>
      </w:r>
      <w:r>
        <w:rPr>
          <w:rFonts w:ascii="Huawei Sans" w:hAnsi="Huawei Sans" w:cs="Huawei Sans"/>
        </w:rPr>
        <w:t>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1.通过系统表pg_database查询数据库列表并截图：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[omm@opengauss01 openGauss-server]$ SELECT datname FROM pg_database;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3657600" cy="1333500"/>
            <wp:effectExtent l="0" t="0" r="0" b="7620"/>
            <wp:docPr id="4" name="图片 4" descr="NFpBCqUG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FpBCqUGr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r>
        <w:rPr>
          <w:rFonts w:hint="eastAsia" w:ascii="Huawei Sans" w:hAnsi="Huawei Sans" w:cs="Huawei Sans"/>
        </w:rPr>
        <w:t>二</w:t>
      </w:r>
      <w:r>
        <w:rPr>
          <w:rFonts w:ascii="Huawei Sans" w:hAnsi="Huawei Sans" w:cs="Huawei Sans"/>
        </w:rPr>
        <w:t>：</w:t>
      </w:r>
      <w:r>
        <w:rPr>
          <w:rFonts w:hint="eastAsia" w:ascii="Huawei Sans" w:hAnsi="Huawei Sans" w:cs="Huawei Sans"/>
        </w:rPr>
        <w:t>查看数据库表信息</w:t>
      </w:r>
      <w:r>
        <w:rPr>
          <w:rFonts w:ascii="Huawei Sans" w:hAnsi="Huawei Sans" w:cs="Huawei Sans"/>
        </w:rPr>
        <w:t>。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ascii="Huawei Sans" w:hAnsi="Huawei Sans" w:cs="Huawei Sans"/>
        </w:rPr>
        <w:t>2.使用元命令查看表信息，并截图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openGauss=# \d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5685" cy="4170680"/>
            <wp:effectExtent l="0" t="0" r="10795" b="5080"/>
            <wp:docPr id="6" name="图片 6" descr="80daLqg7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0daLqg7dq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bookmarkStart w:id="4" w:name="_GoBack"/>
      <w:bookmarkEnd w:id="4"/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r>
        <w:rPr>
          <w:rFonts w:hint="eastAsia" w:ascii="Huawei Sans" w:hAnsi="Huawei Sans" w:cs="Huawei Sans"/>
        </w:rPr>
        <w:t>三</w:t>
      </w:r>
      <w:r>
        <w:rPr>
          <w:rFonts w:ascii="Huawei Sans" w:hAnsi="Huawei Sans" w:cs="Huawei Sans"/>
        </w:rPr>
        <w:t>：</w:t>
      </w:r>
      <w:r>
        <w:rPr>
          <w:rFonts w:hint="eastAsia" w:ascii="Huawei Sans" w:hAnsi="Huawei Sans" w:cs="Huawei Sans"/>
        </w:rPr>
        <w:t>查看数据库用户信息</w:t>
      </w:r>
      <w:r>
        <w:rPr>
          <w:rFonts w:ascii="Huawei Sans" w:hAnsi="Huawei Sans" w:cs="Huawei Sans"/>
        </w:rPr>
        <w:t>。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ascii="Huawei Sans" w:hAnsi="Huawei Sans" w:cs="Huawei Sans"/>
        </w:rPr>
        <w:t>3.查看用户列表，并截图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openGauss=# SELECT * FROM pg_user;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6955" cy="3432810"/>
            <wp:effectExtent l="0" t="0" r="9525" b="11430"/>
            <wp:docPr id="5" name="图片 5" descr="PoIYLmbq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oIYLmbqX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ascii="Huawei Sans" w:hAnsi="Huawei Sans" w:eastAsia="方正兰亭黑简体" w:cs="Huawei Sans"/>
          <w:sz w:val="21"/>
        </w:rPr>
        <w:t xml:space="preserve"> </w:t>
      </w: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3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YjAyNTc0ODNhMjI4NWU3NThiNTMyZjM2MDFiYjM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604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974E2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BB4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6F48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6DB6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1E49"/>
    <w:rsid w:val="006D381F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57D6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05A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2AB1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2AA0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5B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00A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3AFF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3FE1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82D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48600197"/>
    <w:rsid w:val="590A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字符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表段落 字符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字符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字符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字符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字符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/>
</ds:datastoreItem>
</file>

<file path=customXml/itemProps2.xml><?xml version="1.0" encoding="utf-8"?>
<ds:datastoreItem xmlns:ds="http://schemas.openxmlformats.org/officeDocument/2006/customXml" ds:itemID="{EEA82ABF-3C64-4AD6-A3F8-BF7B6BBD7965}">
  <ds:schemaRefs/>
</ds:datastoreItem>
</file>

<file path=customXml/itemProps3.xml><?xml version="1.0" encoding="utf-8"?>
<ds:datastoreItem xmlns:ds="http://schemas.openxmlformats.org/officeDocument/2006/customXml" ds:itemID="{45D7D905-E2AE-4379-91E5-B62BCFCA4D08}">
  <ds:schemaRefs/>
</ds:datastoreItem>
</file>

<file path=customXml/itemProps4.xml><?xml version="1.0" encoding="utf-8"?>
<ds:datastoreItem xmlns:ds="http://schemas.openxmlformats.org/officeDocument/2006/customXml" ds:itemID="{704EA980-464C-4123-83A3-F0D7DC323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Company>Huawei Technologies Co.,Ltd.</Company>
  <Pages>4</Pages>
  <Words>245</Words>
  <Characters>466</Characters>
  <Lines>4</Lines>
  <Paragraphs>1</Paragraphs>
  <TotalTime>13</TotalTime>
  <ScaleCrop>false</ScaleCrop>
  <LinksUpToDate>false</LinksUpToDate>
  <CharactersWithSpaces>492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2023-02-13T02:25:00Z</dcterms:created>
  <dc:creator>w00280246</dc:creator>
  <cp:lastModifiedBy>孙率航</cp:lastModifiedBy>
  <cp:lastPrinted>2016-11-21T02:33:00Z</cp:lastPrinted>
  <dcterms:modified xsi:type="dcterms:W3CDTF">2023-05-20T11:11:29Z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(3)byyn3x9mfmdBxpzD2AQTxA9nKrBU5MI+Gh5lgUz5KjgqcrXbtao83Foc+xi2Ms1XlM7X6lZW
2gr0aeZOFqd5oKu6Mel8419wvZgA+f2wdSn+8aZ6wXCWlxPrigy1UESAbeNO4iLkU1fed1Qe
gBHxtzbudRtKLjqQPxvgb9MndfmAGy8TUgUo2p3No+XpHNrfEhnnjJTwv9RdClIG7v+8/vdb
W9LsL5u/UCQb8ODAvi</vt:lpwstr>
  </property>
  <property fmtid="{D5CDD505-2E9C-101B-9397-08002B2CF9AE}" pid="15" name="_2015_ms_pID_7253431">
    <vt:lpwstr>nllJBejRcU++nEObll2hYOk6aFGE+VZMHudt2zmz0/CEogHXv5iU45
We+YdRIGYD7ci/IQ3JUXTQWz8ipQjJL02bAKhRMQP/U8IW/g7U8BiZDGrVQ8qYfnNFCyV54S
5aVFV+OOhZlkefoWhh2dMJmi+0QryGAEGlPPX+yiG4CwbXu0yqd4GWllGc+yaLV4guaLlJep
83QNsDWgpeTp7bmu0Mkxrpy41WmHpDVnNhaR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kkzkGSwgiqxPBpg9MIIm1DM=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2052-11.1.0.14309</vt:lpwstr>
  </property>
  <property fmtid="{D5CDD505-2E9C-101B-9397-08002B2CF9AE}" pid="23" name="ICV">
    <vt:lpwstr>FE19CFFCF20D456C97D5132A5038852A_12</vt:lpwstr>
  </property>
</Properties>
</file>