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71DC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C71DC3">
      <w:pPr>
        <w:pStyle w:val="1e"/>
        <w:rPr>
          <w:rFonts w:hint="eastAsia"/>
        </w:rPr>
      </w:pPr>
    </w:p>
    <w:p w14:paraId="76831C6D" w14:textId="543EFAC7" w:rsidR="00E7353D" w:rsidRDefault="0071233B" w:rsidP="00C71DC3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hint="eastAsia"/>
        </w:rPr>
        <w:t>数据库状态验证</w:t>
      </w:r>
    </w:p>
    <w:p w14:paraId="089DC5EA" w14:textId="30F2C29A" w:rsidR="00874304" w:rsidRDefault="008501BC" w:rsidP="00C71DC3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4C06E56D" w:rsidR="00874304" w:rsidRDefault="00C71DC3" w:rsidP="00C71DC3">
      <w:pPr>
        <w:pStyle w:val="1e"/>
      </w:pPr>
      <w:r>
        <w:rPr>
          <w:rFonts w:hint="eastAsia"/>
          <w:noProof/>
        </w:rPr>
        <w:drawing>
          <wp:inline distT="0" distB="0" distL="0" distR="0" wp14:anchorId="4A2B900A" wp14:editId="295E58A1">
            <wp:extent cx="6116320" cy="650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5978" w14:textId="6C212662" w:rsidR="00C71DC3" w:rsidRDefault="00C71DC3" w:rsidP="00C71DC3">
      <w:pPr>
        <w:pStyle w:val="1e"/>
      </w:pPr>
    </w:p>
    <w:p w14:paraId="4ECA7CFB" w14:textId="77777777" w:rsidR="00C71DC3" w:rsidRDefault="00C71DC3" w:rsidP="00C71DC3">
      <w:pPr>
        <w:pStyle w:val="1e"/>
        <w:rPr>
          <w:rFonts w:hint="eastAsia"/>
        </w:rPr>
      </w:pPr>
    </w:p>
    <w:p w14:paraId="68960BE8" w14:textId="49F22B68" w:rsidR="00874304" w:rsidRDefault="00874304" w:rsidP="00C71DC3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16A71462" w14:textId="7F4C3D72" w:rsidR="002129F4" w:rsidRDefault="008501BC" w:rsidP="00C71DC3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查看</w:t>
      </w:r>
      <w:r>
        <w:t>数据库服务进程截图</w:t>
      </w:r>
      <w:r>
        <w:rPr>
          <w:rFonts w:hint="eastAsia"/>
        </w:rPr>
        <w:t>（包含数据库服务器的主机名）</w:t>
      </w:r>
    </w:p>
    <w:p w14:paraId="0BB35132" w14:textId="3EC2A37E" w:rsidR="003049DF" w:rsidRDefault="00C71DC3" w:rsidP="00C71DC3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BE4CB9" wp14:editId="48DC1947">
            <wp:extent cx="6109335" cy="114490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C71DC3">
      <w:pPr>
        <w:pStyle w:val="1e"/>
        <w:rPr>
          <w:rFonts w:hint="eastAsia"/>
        </w:rPr>
      </w:pPr>
    </w:p>
    <w:p w14:paraId="74356FBB" w14:textId="77777777" w:rsidR="005D2ADA" w:rsidRDefault="005D2ADA" w:rsidP="00C71DC3">
      <w:pPr>
        <w:pStyle w:val="1e"/>
        <w:rPr>
          <w:rFonts w:hint="eastAsia"/>
        </w:rPr>
      </w:pPr>
    </w:p>
    <w:p w14:paraId="793EA8FA" w14:textId="6CB722E3" w:rsidR="003049DF" w:rsidRDefault="00496DF2" w:rsidP="00C71DC3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C71DC3">
      <w:pPr>
        <w:pStyle w:val="1e"/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3F8F8E28" w14:textId="346692FB" w:rsidR="0044100F" w:rsidRDefault="003121D4" w:rsidP="003121D4">
      <w:pPr>
        <w:pStyle w:val="1e"/>
        <w:numPr>
          <w:ilvl w:val="0"/>
          <w:numId w:val="24"/>
        </w:numPr>
      </w:pPr>
      <w:r>
        <w:rPr>
          <w:rFonts w:hint="eastAsia"/>
        </w:rPr>
        <w:t>满足</w:t>
      </w:r>
      <w:r w:rsidRPr="003121D4">
        <w:t>不一样的运行平台，</w:t>
      </w:r>
      <w:r w:rsidRPr="003121D4">
        <w:t xml:space="preserve"> </w:t>
      </w:r>
      <w:r w:rsidRPr="003121D4">
        <w:t>Linux</w:t>
      </w:r>
      <w:r w:rsidRPr="003121D4">
        <w:t>发型版本众多，可是每一个版本采用的软件或者内核版本都不同，而二进制包所依赖的环境不</w:t>
      </w:r>
      <w:r>
        <w:rPr>
          <w:rFonts w:hint="eastAsia"/>
        </w:rPr>
        <w:t>一</w:t>
      </w:r>
      <w:r w:rsidRPr="003121D4">
        <w:t>定可以正常运行，因此大部分软件直接提供源码</w:t>
      </w:r>
      <w:r>
        <w:rPr>
          <w:rFonts w:hint="eastAsia"/>
        </w:rPr>
        <w:t>；</w:t>
      </w:r>
    </w:p>
    <w:p w14:paraId="5E216659" w14:textId="48DA2151" w:rsidR="003121D4" w:rsidRPr="003121D4" w:rsidRDefault="003121D4" w:rsidP="003121D4">
      <w:pPr>
        <w:pStyle w:val="1e"/>
        <w:numPr>
          <w:ilvl w:val="0"/>
          <w:numId w:val="24"/>
        </w:numPr>
      </w:pPr>
      <w:r>
        <w:rPr>
          <w:rFonts w:ascii="Helvetica" w:hAnsi="Helvetica" w:cs="Helvetica"/>
          <w:color w:val="333333"/>
          <w:shd w:val="clear" w:color="auto" w:fill="FEFEFE"/>
        </w:rPr>
        <w:t>方便定制，</w:t>
      </w:r>
      <w:r>
        <w:rPr>
          <w:rFonts w:ascii="Helvetica" w:hAnsi="Helvetica" w:cs="Helvetica" w:hint="eastAsia"/>
          <w:color w:val="333333"/>
          <w:shd w:val="clear" w:color="auto" w:fill="FEFEFE"/>
        </w:rPr>
        <w:t>满</w:t>
      </w:r>
      <w:r>
        <w:rPr>
          <w:rFonts w:ascii="Helvetica" w:hAnsi="Helvetica" w:cs="Helvetica"/>
          <w:color w:val="333333"/>
          <w:shd w:val="clear" w:color="auto" w:fill="FEFEFE"/>
        </w:rPr>
        <w:t>足不一样的需求，</w:t>
      </w:r>
      <w:r>
        <w:rPr>
          <w:rFonts w:ascii="Helvetica" w:hAnsi="Helvetica" w:cs="Helvetica" w:hint="eastAsia"/>
          <w:color w:val="333333"/>
          <w:shd w:val="clear" w:color="auto" w:fill="FEFEFE"/>
        </w:rPr>
        <w:t>通常</w:t>
      </w:r>
      <w:r>
        <w:rPr>
          <w:rFonts w:ascii="Helvetica" w:hAnsi="Helvetica" w:cs="Helvetica"/>
          <w:color w:val="333333"/>
          <w:shd w:val="clear" w:color="auto" w:fill="FEFEFE"/>
        </w:rPr>
        <w:t>所须要的软件都是能够定制的，</w:t>
      </w:r>
      <w:r>
        <w:rPr>
          <w:rFonts w:ascii="Helvetica" w:hAnsi="Helvetica" w:cs="Helvetica" w:hint="eastAsia"/>
          <w:color w:val="333333"/>
          <w:shd w:val="clear" w:color="auto" w:fill="FEFEFE"/>
        </w:rPr>
        <w:t>需</w:t>
      </w:r>
      <w:r>
        <w:rPr>
          <w:rFonts w:ascii="Helvetica" w:hAnsi="Helvetica" w:cs="Helvetica"/>
          <w:color w:val="333333"/>
          <w:shd w:val="clear" w:color="auto" w:fill="FEFEFE"/>
        </w:rPr>
        <w:t>要什么就安装什么，大多数二进制代码都是一键装全，因此自由度并不高</w:t>
      </w:r>
      <w:r>
        <w:rPr>
          <w:rFonts w:ascii="Helvetica" w:hAnsi="Helvetica" w:cs="Helvetica" w:hint="eastAsia"/>
          <w:color w:val="333333"/>
          <w:shd w:val="clear" w:color="auto" w:fill="FEFEFE"/>
        </w:rPr>
        <w:t>；</w:t>
      </w:r>
    </w:p>
    <w:p w14:paraId="0C47A0AD" w14:textId="4ECCC673" w:rsidR="0044100F" w:rsidRDefault="003121D4" w:rsidP="0061142B">
      <w:pPr>
        <w:pStyle w:val="1e"/>
        <w:numPr>
          <w:ilvl w:val="0"/>
          <w:numId w:val="24"/>
        </w:numPr>
        <w:rPr>
          <w:rFonts w:hint="eastAsia"/>
        </w:rPr>
      </w:pPr>
      <w:proofErr w:type="gramStart"/>
      <w:r>
        <w:rPr>
          <w:rFonts w:ascii="Helvetica" w:hAnsi="Helvetica" w:cs="Helvetica"/>
          <w:color w:val="333333"/>
          <w:shd w:val="clear" w:color="auto" w:fill="FEFEFE"/>
        </w:rPr>
        <w:t>方便运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维、开发人员维护，源码是能够打包二进制的，可是对于这个软件的打包都会有一份代价不小的额外</w:t>
      </w:r>
      <w:r w:rsidR="0061142B">
        <w:rPr>
          <w:rFonts w:ascii="Helvetica" w:hAnsi="Helvetica" w:cs="Helvetica" w:hint="eastAsia"/>
          <w:color w:val="333333"/>
          <w:shd w:val="clear" w:color="auto" w:fill="FEFEFE"/>
        </w:rPr>
        <w:t>工作</w:t>
      </w:r>
      <w:r>
        <w:rPr>
          <w:rFonts w:ascii="Helvetica" w:hAnsi="Helvetica" w:cs="Helvetica"/>
          <w:color w:val="333333"/>
          <w:shd w:val="clear" w:color="auto" w:fill="FEFEFE"/>
        </w:rPr>
        <w:t>，包括维护，因此若是源码的话，软件产商会直接维护，可是若是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是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二进制的话，通常都是</w:t>
      </w:r>
      <w:r>
        <w:rPr>
          <w:rFonts w:ascii="Helvetica" w:hAnsi="Helvetica" w:cs="Helvetica"/>
          <w:color w:val="333333"/>
          <w:shd w:val="clear" w:color="auto" w:fill="FEFEFE"/>
        </w:rPr>
        <w:t>Linux</w:t>
      </w:r>
      <w:r>
        <w:rPr>
          <w:rFonts w:ascii="Helvetica" w:hAnsi="Helvetica" w:cs="Helvetica"/>
          <w:color w:val="333333"/>
          <w:shd w:val="clear" w:color="auto" w:fill="FEFEFE"/>
        </w:rPr>
        <w:t>发行商提供</w:t>
      </w:r>
      <w:r w:rsidR="0061142B">
        <w:rPr>
          <w:rFonts w:ascii="Helvetica" w:hAnsi="Helvetica" w:cs="Helvetica" w:hint="eastAsia"/>
          <w:color w:val="333333"/>
          <w:shd w:val="clear" w:color="auto" w:fill="FEFEFE"/>
        </w:rPr>
        <w:t>。</w:t>
      </w: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</w:t>
      </w:r>
      <w:proofErr w:type="gramStart"/>
      <w:r w:rsidR="00ED7EEB">
        <w:rPr>
          <w:rFonts w:hint="eastAsia"/>
        </w:rPr>
        <w:t>存列存</w:t>
      </w:r>
      <w:proofErr w:type="gramEnd"/>
    </w:p>
    <w:p w14:paraId="5B779104" w14:textId="77777777" w:rsidR="006854E3" w:rsidRPr="009639AD" w:rsidRDefault="006854E3" w:rsidP="00C71DC3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：数据初始化验证</w:t>
      </w:r>
    </w:p>
    <w:p w14:paraId="15033CB1" w14:textId="77777777" w:rsidR="006854E3" w:rsidRPr="009639AD" w:rsidRDefault="006854E3" w:rsidP="00C71DC3">
      <w:pPr>
        <w:pStyle w:val="1e"/>
      </w:pPr>
      <w:r w:rsidRPr="009639AD">
        <w:t xml:space="preserve">1. </w:t>
      </w:r>
      <w:r w:rsidRPr="009639AD">
        <w:t>查询</w:t>
      </w:r>
      <w:r w:rsidRPr="009639AD">
        <w:t>supplier</w:t>
      </w:r>
      <w:r w:rsidRPr="009639AD"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737D7238" w:rsidR="006854E3" w:rsidRDefault="00C71DC3" w:rsidP="00C71DC3">
      <w:pPr>
        <w:pStyle w:val="1e"/>
      </w:pPr>
      <w:r>
        <w:rPr>
          <w:noProof/>
        </w:rPr>
        <w:drawing>
          <wp:inline distT="0" distB="0" distL="0" distR="0" wp14:anchorId="7829D333" wp14:editId="4DFFD0B7">
            <wp:extent cx="4693920" cy="1354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CA94" w14:textId="76CF4988" w:rsidR="00C71DC3" w:rsidRDefault="00C71DC3" w:rsidP="00C71DC3">
      <w:pPr>
        <w:pStyle w:val="1e"/>
      </w:pPr>
    </w:p>
    <w:p w14:paraId="0944E856" w14:textId="77777777" w:rsidR="00C71DC3" w:rsidRPr="009639AD" w:rsidRDefault="00C71DC3" w:rsidP="00C71DC3">
      <w:pPr>
        <w:pStyle w:val="1e"/>
        <w:rPr>
          <w:rFonts w:hint="eastAsia"/>
        </w:rPr>
      </w:pPr>
    </w:p>
    <w:p w14:paraId="745403FF" w14:textId="77777777" w:rsidR="006854E3" w:rsidRPr="009639AD" w:rsidRDefault="006854E3" w:rsidP="00C71DC3">
      <w:pPr>
        <w:pStyle w:val="1e"/>
      </w:pPr>
      <w:r w:rsidRPr="009639AD">
        <w:t>任务二：行存表与</w:t>
      </w:r>
      <w:proofErr w:type="gramStart"/>
      <w:r w:rsidRPr="009639AD">
        <w:t>列存表执行</w:t>
      </w:r>
      <w:proofErr w:type="gramEnd"/>
      <w:r w:rsidRPr="009639AD">
        <w:t>效率对比</w:t>
      </w:r>
    </w:p>
    <w:p w14:paraId="562A4A9E" w14:textId="77777777" w:rsidR="006854E3" w:rsidRPr="009639AD" w:rsidRDefault="006854E3" w:rsidP="00C71DC3">
      <w:pPr>
        <w:pStyle w:val="1e"/>
      </w:pPr>
      <w:r w:rsidRPr="009639AD">
        <w:t>1. 2020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</w:t>
      </w:r>
      <w:proofErr w:type="gramStart"/>
      <w:r w:rsidRPr="009639AD">
        <w:rPr>
          <w:rFonts w:ascii="Huawei Sans" w:hAnsi="Huawei Sans" w:cs="Huawei Sans"/>
        </w:rPr>
        <w:t>';</w:t>
      </w:r>
      <w:proofErr w:type="gramEnd"/>
      <w:r w:rsidRPr="009639AD">
        <w:rPr>
          <w:rFonts w:ascii="Huawei Sans" w:hAnsi="Huawei Sans" w:cs="Huawei Sans"/>
        </w:rPr>
        <w:t xml:space="preserve"> </w:t>
      </w:r>
    </w:p>
    <w:p w14:paraId="79189C61" w14:textId="77777777" w:rsidR="006854E3" w:rsidRPr="009639AD" w:rsidRDefault="006854E3" w:rsidP="00C71DC3">
      <w:pPr>
        <w:pStyle w:val="1e"/>
      </w:pP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</w:t>
      </w:r>
      <w:proofErr w:type="gramStart"/>
      <w:r w:rsidRPr="009639AD">
        <w:rPr>
          <w:rFonts w:ascii="Huawei Sans" w:hAnsi="Huawei Sans" w:cs="Huawei Sans"/>
        </w:rPr>
        <w:t>';</w:t>
      </w:r>
      <w:proofErr w:type="gramEnd"/>
    </w:p>
    <w:p w14:paraId="2F8B2F6F" w14:textId="64B881A1" w:rsidR="006854E3" w:rsidRPr="00C71DC3" w:rsidRDefault="00C71DC3" w:rsidP="00C71DC3">
      <w:pPr>
        <w:pStyle w:val="1e"/>
      </w:pPr>
      <w:r>
        <w:rPr>
          <w:noProof/>
        </w:rPr>
        <w:drawing>
          <wp:inline distT="0" distB="0" distL="0" distR="0" wp14:anchorId="211164B4" wp14:editId="1A771049">
            <wp:extent cx="6116320" cy="15373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C71DC3">
      <w:pPr>
        <w:pStyle w:val="1e"/>
      </w:pPr>
      <w:r w:rsidRPr="009639AD">
        <w:t>2. 2020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</w:t>
      </w:r>
      <w:proofErr w:type="gramStart"/>
      <w:r w:rsidRPr="009639AD">
        <w:rPr>
          <w:rFonts w:ascii="Huawei Sans" w:hAnsi="Huawei Sans" w:cs="Huawei Sans"/>
        </w:rPr>
        <w:t>';</w:t>
      </w:r>
      <w:proofErr w:type="gramEnd"/>
      <w:r w:rsidRPr="009639AD">
        <w:rPr>
          <w:rFonts w:ascii="Huawei Sans" w:hAnsi="Huawei Sans" w:cs="Huawei Sans"/>
        </w:rPr>
        <w:t xml:space="preserve"> </w:t>
      </w:r>
    </w:p>
    <w:p w14:paraId="3B982D8D" w14:textId="77777777" w:rsidR="006854E3" w:rsidRDefault="006854E3" w:rsidP="00C71DC3">
      <w:pPr>
        <w:pStyle w:val="1e"/>
      </w:pPr>
    </w:p>
    <w:p w14:paraId="65A16C20" w14:textId="77777777" w:rsidR="00D96EE7" w:rsidRPr="009639AD" w:rsidRDefault="00D96EE7" w:rsidP="00C71DC3">
      <w:pPr>
        <w:pStyle w:val="1e"/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</w:t>
      </w:r>
      <w:proofErr w:type="gramStart"/>
      <w:r w:rsidRPr="009639AD">
        <w:rPr>
          <w:rFonts w:ascii="Huawei Sans" w:hAnsi="Huawei Sans" w:cs="Huawei Sans"/>
        </w:rPr>
        <w:t>';</w:t>
      </w:r>
      <w:proofErr w:type="gramEnd"/>
    </w:p>
    <w:p w14:paraId="39FBA8DD" w14:textId="0D2348C4" w:rsidR="006854E3" w:rsidRPr="009639AD" w:rsidRDefault="00C71DC3" w:rsidP="00C71DC3">
      <w:pPr>
        <w:pStyle w:val="1e"/>
      </w:pPr>
      <w:r>
        <w:rPr>
          <w:noProof/>
        </w:rPr>
        <w:drawing>
          <wp:inline distT="0" distB="0" distL="0" distR="0" wp14:anchorId="405B815B" wp14:editId="06267A02">
            <wp:extent cx="6116320" cy="15309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C71DC3">
      <w:pPr>
        <w:pStyle w:val="1e"/>
      </w:pPr>
    </w:p>
    <w:p w14:paraId="74707D1C" w14:textId="77777777" w:rsidR="006854E3" w:rsidRPr="009639AD" w:rsidRDefault="006854E3" w:rsidP="00C71DC3">
      <w:pPr>
        <w:pStyle w:val="1e"/>
      </w:pPr>
    </w:p>
    <w:p w14:paraId="1A7C84E6" w14:textId="77777777" w:rsidR="006854E3" w:rsidRPr="009639AD" w:rsidRDefault="006854E3" w:rsidP="00C71DC3">
      <w:pPr>
        <w:pStyle w:val="1e"/>
      </w:pPr>
      <w:r w:rsidRPr="009639AD">
        <w:t xml:space="preserve">3. </w:t>
      </w:r>
      <w:r w:rsidRPr="009639AD">
        <w:t>查询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</w:t>
      </w:r>
      <w:proofErr w:type="gramStart"/>
      <w:r w:rsidRPr="009639AD">
        <w:rPr>
          <w:rFonts w:ascii="Huawei Sans" w:hAnsi="Huawei Sans" w:cs="Huawei Sans"/>
        </w:rPr>
        <w:t>6;</w:t>
      </w:r>
      <w:proofErr w:type="gramEnd"/>
    </w:p>
    <w:p w14:paraId="327F33EC" w14:textId="77777777" w:rsidR="006854E3" w:rsidRPr="009639AD" w:rsidRDefault="006854E3" w:rsidP="00C71DC3">
      <w:pPr>
        <w:pStyle w:val="1e"/>
      </w:pP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</w:t>
      </w:r>
      <w:proofErr w:type="gramStart"/>
      <w:r w:rsidRPr="009639AD">
        <w:rPr>
          <w:rFonts w:ascii="Huawei Sans" w:hAnsi="Huawei Sans" w:cs="Huawei Sans"/>
        </w:rPr>
        <w:t>6;</w:t>
      </w:r>
      <w:proofErr w:type="gramEnd"/>
      <w:r w:rsidRPr="009639AD">
        <w:rPr>
          <w:rFonts w:ascii="Huawei Sans" w:hAnsi="Huawei Sans" w:cs="Huawei Sans"/>
        </w:rPr>
        <w:t xml:space="preserve"> </w:t>
      </w:r>
    </w:p>
    <w:p w14:paraId="3D62B594" w14:textId="7AA6CAE3" w:rsidR="006854E3" w:rsidRPr="009639AD" w:rsidRDefault="00C71DC3" w:rsidP="00C71DC3">
      <w:pPr>
        <w:pStyle w:val="1e"/>
      </w:pPr>
      <w:r>
        <w:rPr>
          <w:noProof/>
        </w:rPr>
        <w:drawing>
          <wp:inline distT="0" distB="0" distL="0" distR="0" wp14:anchorId="0D9356A9" wp14:editId="76C18F63">
            <wp:extent cx="6116320" cy="23437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C71DC3">
      <w:pPr>
        <w:pStyle w:val="1e"/>
      </w:pPr>
      <w:r w:rsidRPr="009639AD">
        <w:t xml:space="preserve">4. </w:t>
      </w:r>
      <w:r w:rsidRPr="009639AD">
        <w:t>将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修改为</w:t>
      </w:r>
      <w:r w:rsidRPr="009639AD">
        <w:t>2468</w:t>
      </w:r>
      <w:r w:rsidRPr="009639AD"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</w:t>
      </w:r>
      <w:proofErr w:type="gramStart"/>
      <w:r w:rsidRPr="009639AD">
        <w:rPr>
          <w:rFonts w:ascii="Huawei Sans" w:hAnsi="Huawei Sans" w:cs="Huawei Sans"/>
        </w:rPr>
        <w:t>6;</w:t>
      </w:r>
      <w:proofErr w:type="gramEnd"/>
    </w:p>
    <w:p w14:paraId="0ED1A782" w14:textId="77777777" w:rsidR="006854E3" w:rsidRDefault="006854E3" w:rsidP="00C71DC3">
      <w:pPr>
        <w:pStyle w:val="1e"/>
      </w:pPr>
    </w:p>
    <w:p w14:paraId="3895F8C0" w14:textId="77777777" w:rsidR="00627192" w:rsidRPr="009639AD" w:rsidRDefault="00627192" w:rsidP="00C71DC3">
      <w:pPr>
        <w:pStyle w:val="1e"/>
      </w:pP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</w:t>
      </w:r>
      <w:proofErr w:type="gramStart"/>
      <w:r w:rsidRPr="009639AD">
        <w:rPr>
          <w:rFonts w:ascii="Huawei Sans" w:hAnsi="Huawei Sans" w:cs="Huawei Sans"/>
        </w:rPr>
        <w:t>6;</w:t>
      </w:r>
      <w:proofErr w:type="gramEnd"/>
      <w:r w:rsidRPr="009639AD">
        <w:rPr>
          <w:rFonts w:ascii="Huawei Sans" w:hAnsi="Huawei Sans" w:cs="Huawei Sans"/>
        </w:rPr>
        <w:t xml:space="preserve"> </w:t>
      </w:r>
    </w:p>
    <w:p w14:paraId="46504558" w14:textId="1261BA06" w:rsidR="00627192" w:rsidRDefault="00C71DC3" w:rsidP="00C71DC3">
      <w:pPr>
        <w:pStyle w:val="1e"/>
      </w:pPr>
      <w:r>
        <w:rPr>
          <w:noProof/>
        </w:rPr>
        <w:drawing>
          <wp:inline distT="0" distB="0" distL="0" distR="0" wp14:anchorId="2DA41B75" wp14:editId="5B48C95C">
            <wp:extent cx="6116320" cy="9550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1F02" w14:textId="77777777" w:rsidR="00627192" w:rsidRDefault="00627192" w:rsidP="00C71DC3">
      <w:pPr>
        <w:pStyle w:val="1e"/>
      </w:pPr>
    </w:p>
    <w:p w14:paraId="53DFA9C7" w14:textId="40166CCE" w:rsidR="00627192" w:rsidRDefault="00BB6DD5" w:rsidP="00C71DC3">
      <w:pPr>
        <w:pStyle w:val="1e"/>
      </w:pPr>
      <w:r>
        <w:t>任务三</w:t>
      </w:r>
      <w:r w:rsidRPr="009639AD">
        <w:t>：</w:t>
      </w:r>
      <w:r w:rsidRPr="00D435D3">
        <w:rPr>
          <w:rFonts w:hint="eastAsia"/>
        </w:rPr>
        <w:t>实践思考题</w:t>
      </w:r>
    </w:p>
    <w:p w14:paraId="6C74A3F5" w14:textId="3758F666" w:rsidR="00627192" w:rsidRDefault="00627192" w:rsidP="00C71DC3">
      <w:pPr>
        <w:pStyle w:val="1e"/>
      </w:pPr>
      <w:r w:rsidRPr="00D435D3">
        <w:rPr>
          <w:rFonts w:hint="eastAsia"/>
        </w:rPr>
        <w:t>思考题</w:t>
      </w:r>
      <w:r w:rsidRPr="00D435D3">
        <w:t>1</w:t>
      </w:r>
      <w:r>
        <w:rPr>
          <w:rFonts w:hint="eastAsia"/>
        </w:rPr>
        <w:t>：</w:t>
      </w:r>
    </w:p>
    <w:p w14:paraId="399BCE14" w14:textId="77777777" w:rsidR="00627192" w:rsidRDefault="00627192" w:rsidP="00C71DC3">
      <w:pPr>
        <w:pStyle w:val="1e"/>
      </w:pPr>
      <w:r w:rsidRPr="00D435D3">
        <w:rPr>
          <w:rFonts w:hint="eastAsia"/>
        </w:rPr>
        <w:t>行存表</w:t>
      </w:r>
      <w:proofErr w:type="gramStart"/>
      <w:r w:rsidRPr="00D435D3">
        <w:rPr>
          <w:rFonts w:hint="eastAsia"/>
        </w:rPr>
        <w:t>与列存表</w:t>
      </w:r>
      <w:proofErr w:type="gramEnd"/>
      <w:r w:rsidRPr="00D435D3">
        <w:rPr>
          <w:rFonts w:hint="eastAsia"/>
        </w:rPr>
        <w:t>在执行相同的</w:t>
      </w:r>
      <w:r w:rsidRPr="00D435D3">
        <w:t>SQL</w:t>
      </w:r>
      <w:r w:rsidRPr="00D435D3">
        <w:t>语句时，为何执行的时间不同？</w:t>
      </w:r>
    </w:p>
    <w:p w14:paraId="3F3F874C" w14:textId="2C6205CE" w:rsidR="00627192" w:rsidRDefault="0061142B" w:rsidP="0061142B">
      <w:pPr>
        <w:pStyle w:val="1e"/>
        <w:numPr>
          <w:ilvl w:val="0"/>
          <w:numId w:val="25"/>
        </w:numPr>
      </w:pPr>
      <w:r w:rsidRPr="0061142B">
        <w:t>在基于行式存储的数据库中，</w:t>
      </w:r>
      <w:r w:rsidRPr="0061142B">
        <w:t xml:space="preserve"> </w:t>
      </w:r>
      <w:r w:rsidRPr="0061142B">
        <w:t>数据是按照行数据为基础逻辑存储单元进行存储的，</w:t>
      </w:r>
      <w:r w:rsidRPr="0061142B">
        <w:t xml:space="preserve"> </w:t>
      </w:r>
      <w:r w:rsidRPr="0061142B">
        <w:t>一行中的数据在存储介质中以连续存储形式存在。</w:t>
      </w:r>
    </w:p>
    <w:p w14:paraId="478581BC" w14:textId="78A0E661" w:rsidR="0061142B" w:rsidRDefault="0061142B" w:rsidP="0061142B">
      <w:pPr>
        <w:pStyle w:val="1e"/>
        <w:numPr>
          <w:ilvl w:val="0"/>
          <w:numId w:val="25"/>
        </w:numPr>
      </w:pPr>
      <w:r w:rsidRPr="0061142B">
        <w:t>在基于列式存储的数据库中，</w:t>
      </w:r>
      <w:r w:rsidRPr="0061142B">
        <w:t xml:space="preserve"> </w:t>
      </w:r>
      <w:r w:rsidRPr="0061142B">
        <w:t>数据是按照列为基础的逻辑存储单元进行存储的，一列中的数据在存储介质中以连续存储形式存在。</w:t>
      </w:r>
    </w:p>
    <w:p w14:paraId="4FB31079" w14:textId="135DCA3C" w:rsidR="0061142B" w:rsidRDefault="0061142B" w:rsidP="0061142B">
      <w:pPr>
        <w:pStyle w:val="1e"/>
        <w:numPr>
          <w:ilvl w:val="0"/>
          <w:numId w:val="25"/>
        </w:numPr>
      </w:pPr>
      <w:r w:rsidRPr="0061142B">
        <w:t>行存储的写入是一次性完成，消耗的时间</w:t>
      </w:r>
      <w:proofErr w:type="gramStart"/>
      <w:r w:rsidRPr="0061142B">
        <w:t>比列</w:t>
      </w:r>
      <w:proofErr w:type="gramEnd"/>
      <w:r w:rsidRPr="0061142B">
        <w:t>存储少，并且能够保证数据的完整性</w:t>
      </w:r>
      <w:r>
        <w:rPr>
          <w:rFonts w:hint="eastAsia"/>
        </w:rPr>
        <w:t>；而</w:t>
      </w:r>
      <w:r>
        <w:rPr>
          <w:rFonts w:ascii="Arial" w:hAnsi="Arial" w:cs="Arial"/>
          <w:color w:val="4D4D4D"/>
          <w:shd w:val="clear" w:color="auto" w:fill="FFFFFF"/>
        </w:rPr>
        <w:t>列存储在写入效率、保证数据完整性上都不如行存储，它的优势是在读取过程，不会产生冗余数据，这对数据完整性要求不高的大数据处理领域，比如互联网，犹为重要。</w:t>
      </w:r>
    </w:p>
    <w:p w14:paraId="5699FD86" w14:textId="77777777" w:rsidR="00627192" w:rsidRDefault="00627192" w:rsidP="00C71DC3">
      <w:pPr>
        <w:pStyle w:val="1e"/>
      </w:pPr>
    </w:p>
    <w:p w14:paraId="4BC58A5C" w14:textId="6AF17F8B" w:rsidR="00627192" w:rsidRDefault="00627192" w:rsidP="00C71DC3">
      <w:pPr>
        <w:pStyle w:val="1e"/>
      </w:pPr>
      <w:r w:rsidRPr="00D435D3">
        <w:rPr>
          <w:rFonts w:hint="eastAsia"/>
        </w:rPr>
        <w:t>思考题</w:t>
      </w:r>
      <w:r>
        <w:t>2</w:t>
      </w:r>
      <w:r>
        <w:rPr>
          <w:rFonts w:hint="eastAsia"/>
        </w:rPr>
        <w:t>：</w:t>
      </w:r>
    </w:p>
    <w:p w14:paraId="46810DFC" w14:textId="293DB46D" w:rsidR="00627192" w:rsidRDefault="00627192" w:rsidP="00C71DC3">
      <w:pPr>
        <w:pStyle w:val="1e"/>
      </w:pPr>
      <w:r w:rsidRPr="00D435D3">
        <w:t>在执行哪些类型</w:t>
      </w:r>
      <w:r w:rsidRPr="00D435D3">
        <w:t>SQL</w:t>
      </w:r>
      <w:r w:rsidRPr="00D435D3">
        <w:t>时，行存表效率更高？在执行哪些类型</w:t>
      </w:r>
      <w:r w:rsidRPr="00D435D3">
        <w:t>SQL</w:t>
      </w:r>
      <w:r w:rsidRPr="00D435D3">
        <w:t>时，</w:t>
      </w:r>
      <w:proofErr w:type="gramStart"/>
      <w:r w:rsidRPr="00D435D3">
        <w:t>列存表</w:t>
      </w:r>
      <w:proofErr w:type="gramEnd"/>
      <w:r w:rsidRPr="00D435D3">
        <w:t>效率更高？</w:t>
      </w:r>
    </w:p>
    <w:p w14:paraId="60025C74" w14:textId="6BBA793C" w:rsidR="00627192" w:rsidRDefault="0061142B" w:rsidP="00C71DC3">
      <w:pPr>
        <w:pStyle w:val="1e"/>
      </w:pPr>
      <w:r>
        <w:rPr>
          <w:rFonts w:hint="eastAsia"/>
        </w:rPr>
        <w:t>行存表适用场景：</w:t>
      </w:r>
    </w:p>
    <w:p w14:paraId="6BC9DC98" w14:textId="13629C97" w:rsidR="0061142B" w:rsidRDefault="0061142B" w:rsidP="0061142B">
      <w:pPr>
        <w:pStyle w:val="1e"/>
        <w:numPr>
          <w:ilvl w:val="0"/>
          <w:numId w:val="26"/>
        </w:numPr>
      </w:pPr>
      <w:r w:rsidRPr="0061142B">
        <w:t>适合随机的增删</w:t>
      </w:r>
      <w:proofErr w:type="gramStart"/>
      <w:r w:rsidRPr="0061142B">
        <w:t>改查操作</w:t>
      </w:r>
      <w:proofErr w:type="gramEnd"/>
      <w:r w:rsidRPr="0061142B">
        <w:t>;</w:t>
      </w:r>
    </w:p>
    <w:p w14:paraId="491E0953" w14:textId="0E13D0F7" w:rsidR="0061142B" w:rsidRDefault="0061142B" w:rsidP="0061142B">
      <w:pPr>
        <w:pStyle w:val="1e"/>
        <w:numPr>
          <w:ilvl w:val="0"/>
          <w:numId w:val="26"/>
        </w:numPr>
      </w:pPr>
      <w:r w:rsidRPr="0061142B">
        <w:t>需要在行中选取所有属性的查询操作</w:t>
      </w:r>
      <w:r w:rsidRPr="0061142B">
        <w:t>;</w:t>
      </w:r>
    </w:p>
    <w:p w14:paraId="29445EE3" w14:textId="5AF30214" w:rsidR="0061142B" w:rsidRDefault="0061142B" w:rsidP="0061142B">
      <w:pPr>
        <w:pStyle w:val="1e"/>
        <w:numPr>
          <w:ilvl w:val="0"/>
          <w:numId w:val="26"/>
        </w:numPr>
        <w:rPr>
          <w:rFonts w:hint="eastAsia"/>
        </w:rPr>
      </w:pPr>
      <w:r w:rsidRPr="0061142B">
        <w:t>需要频繁插入或更新的操作，其操作与索引和行的大小更为相关</w:t>
      </w:r>
      <w:r>
        <w:rPr>
          <w:rFonts w:hint="eastAsia"/>
        </w:rPr>
        <w:t>；</w:t>
      </w:r>
    </w:p>
    <w:p w14:paraId="55A1BB29" w14:textId="55203332" w:rsidR="00627192" w:rsidRDefault="0061142B" w:rsidP="00C71DC3">
      <w:pPr>
        <w:pStyle w:val="1e"/>
      </w:pPr>
      <w:proofErr w:type="gramStart"/>
      <w:r>
        <w:rPr>
          <w:rFonts w:hint="eastAsia"/>
        </w:rPr>
        <w:t>列存表</w:t>
      </w:r>
      <w:proofErr w:type="gramEnd"/>
      <w:r>
        <w:rPr>
          <w:rFonts w:hint="eastAsia"/>
        </w:rPr>
        <w:t>适用场景：</w:t>
      </w:r>
    </w:p>
    <w:p w14:paraId="46D59647" w14:textId="4BBABB3C" w:rsidR="00627192" w:rsidRDefault="0061142B" w:rsidP="0061142B">
      <w:pPr>
        <w:pStyle w:val="1e"/>
        <w:numPr>
          <w:ilvl w:val="0"/>
          <w:numId w:val="27"/>
        </w:numPr>
      </w:pPr>
      <w:r w:rsidRPr="0061142B">
        <w:t>查询往往只关心少数几个数据列</w:t>
      </w:r>
      <w:r>
        <w:rPr>
          <w:rFonts w:hint="eastAsia"/>
        </w:rPr>
        <w:t>；</w:t>
      </w:r>
    </w:p>
    <w:p w14:paraId="55ADCEA7" w14:textId="3FA9E0C6" w:rsidR="0061142B" w:rsidRDefault="004F1503" w:rsidP="0061142B">
      <w:pPr>
        <w:pStyle w:val="1e"/>
        <w:numPr>
          <w:ilvl w:val="0"/>
          <w:numId w:val="27"/>
        </w:numPr>
      </w:pPr>
      <w:r w:rsidRPr="004F1503">
        <w:t>如果读取的数据列属于相同的列族，列式数据库可以从相同的地方一次性读取多个数据列的值，避免了多个数据列的合并。</w:t>
      </w: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C71DC3">
      <w:pPr>
        <w:pStyle w:val="1e"/>
      </w:pPr>
      <w:r>
        <w:t>任务</w:t>
      </w:r>
      <w:proofErr w:type="gramStart"/>
      <w:r>
        <w:t>一</w:t>
      </w:r>
      <w:proofErr w:type="gramEnd"/>
      <w:r w:rsidR="006854E3" w:rsidRPr="009639AD">
        <w:t>：物化视图的使用</w:t>
      </w:r>
    </w:p>
    <w:p w14:paraId="15EAA3D9" w14:textId="77777777" w:rsidR="006854E3" w:rsidRPr="009639AD" w:rsidRDefault="006854E3" w:rsidP="00C71DC3">
      <w:pPr>
        <w:pStyle w:val="1e"/>
      </w:pPr>
      <w:r w:rsidRPr="009639AD">
        <w:t xml:space="preserve">1. </w:t>
      </w:r>
      <w:r w:rsidRPr="009639AD">
        <w:t>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5A1A19B4" w:rsidR="006854E3" w:rsidRDefault="003121D4" w:rsidP="00C71DC3">
      <w:pPr>
        <w:pStyle w:val="1e"/>
      </w:pPr>
      <w:r w:rsidRPr="003121D4">
        <w:drawing>
          <wp:inline distT="0" distB="0" distL="0" distR="0" wp14:anchorId="7D059765" wp14:editId="06D355B6">
            <wp:extent cx="2384214" cy="2659299"/>
            <wp:effectExtent l="0" t="0" r="0" b="8255"/>
            <wp:docPr id="14" name="图片 1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26" cy="268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C71DC3">
      <w:pPr>
        <w:pStyle w:val="1e"/>
      </w:pPr>
    </w:p>
    <w:p w14:paraId="24225265" w14:textId="77777777" w:rsidR="006854E3" w:rsidRDefault="006854E3" w:rsidP="00C71DC3">
      <w:pPr>
        <w:pStyle w:val="1e"/>
      </w:pPr>
    </w:p>
    <w:p w14:paraId="53BFAE8D" w14:textId="77777777" w:rsidR="006854E3" w:rsidRDefault="006854E3" w:rsidP="00C71DC3">
      <w:pPr>
        <w:pStyle w:val="1e"/>
      </w:pPr>
    </w:p>
    <w:p w14:paraId="7B984A76" w14:textId="77777777" w:rsidR="006854E3" w:rsidRPr="009639AD" w:rsidRDefault="006854E3" w:rsidP="00C71DC3">
      <w:pPr>
        <w:pStyle w:val="1e"/>
      </w:pPr>
    </w:p>
    <w:p w14:paraId="1C6D78A5" w14:textId="77777777" w:rsidR="006854E3" w:rsidRPr="009639AD" w:rsidRDefault="006854E3" w:rsidP="00C71DC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33AC1284" w:rsidR="006854E3" w:rsidRDefault="003121D4" w:rsidP="00C71DC3">
      <w:pPr>
        <w:pStyle w:val="1e"/>
      </w:pPr>
      <w:r w:rsidRPr="003121D4">
        <w:drawing>
          <wp:inline distT="0" distB="0" distL="0" distR="0" wp14:anchorId="62F07C0E" wp14:editId="4DD662A6">
            <wp:extent cx="6120130" cy="1089025"/>
            <wp:effectExtent l="0" t="0" r="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C71DC3">
      <w:pPr>
        <w:pStyle w:val="1e"/>
      </w:pPr>
    </w:p>
    <w:p w14:paraId="58E00A4D" w14:textId="77777777" w:rsidR="006854E3" w:rsidRDefault="006854E3" w:rsidP="00C71DC3">
      <w:pPr>
        <w:pStyle w:val="1e"/>
      </w:pPr>
    </w:p>
    <w:p w14:paraId="25F81E8A" w14:textId="77777777" w:rsidR="006854E3" w:rsidRDefault="006854E3" w:rsidP="00C71DC3">
      <w:pPr>
        <w:pStyle w:val="1e"/>
      </w:pPr>
    </w:p>
    <w:p w14:paraId="3AB8638F" w14:textId="77777777" w:rsidR="006854E3" w:rsidRDefault="006854E3" w:rsidP="00C71DC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084542FC" w:rsidR="006854E3" w:rsidRDefault="003121D4" w:rsidP="00C71DC3">
      <w:pPr>
        <w:pStyle w:val="1e"/>
      </w:pPr>
      <w:r w:rsidRPr="003121D4">
        <w:lastRenderedPageBreak/>
        <w:drawing>
          <wp:inline distT="0" distB="0" distL="0" distR="0" wp14:anchorId="3AD413B9" wp14:editId="492576AC">
            <wp:extent cx="4774988" cy="1478547"/>
            <wp:effectExtent l="0" t="0" r="6985" b="762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228" cy="149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C71DC3">
      <w:pPr>
        <w:pStyle w:val="1e"/>
      </w:pPr>
    </w:p>
    <w:p w14:paraId="3F7055B1" w14:textId="77777777" w:rsidR="006854E3" w:rsidRDefault="006854E3" w:rsidP="00C71DC3">
      <w:pPr>
        <w:pStyle w:val="1e"/>
      </w:pPr>
    </w:p>
    <w:p w14:paraId="53944C87" w14:textId="77777777" w:rsidR="006854E3" w:rsidRDefault="006854E3" w:rsidP="00C71DC3">
      <w:pPr>
        <w:pStyle w:val="1e"/>
      </w:pPr>
    </w:p>
    <w:p w14:paraId="7B48C017" w14:textId="77777777" w:rsidR="006854E3" w:rsidRPr="00D435D3" w:rsidRDefault="006854E3" w:rsidP="00C71DC3">
      <w:pPr>
        <w:pStyle w:val="1e"/>
      </w:pPr>
      <w:r>
        <w:rPr>
          <w:rFonts w:hint="eastAsia"/>
        </w:rPr>
        <w:t>4.</w:t>
      </w:r>
      <w:r>
        <w:t xml:space="preserve"> </w:t>
      </w:r>
      <w:r>
        <w:t>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424165AE" w:rsidR="006854E3" w:rsidRDefault="003121D4" w:rsidP="00C71DC3">
      <w:pPr>
        <w:pStyle w:val="1e"/>
      </w:pPr>
      <w:r w:rsidRPr="003121D4">
        <w:drawing>
          <wp:inline distT="0" distB="0" distL="0" distR="0" wp14:anchorId="69B79AF8" wp14:editId="3428F3D5">
            <wp:extent cx="2864908" cy="3125203"/>
            <wp:effectExtent l="0" t="0" r="0" b="0"/>
            <wp:docPr id="17" name="图片 17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38" cy="314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C71DC3">
      <w:pPr>
        <w:pStyle w:val="1e"/>
      </w:pPr>
    </w:p>
    <w:p w14:paraId="72E8D700" w14:textId="77777777" w:rsidR="006854E3" w:rsidRDefault="006854E3" w:rsidP="00C71DC3">
      <w:pPr>
        <w:pStyle w:val="1e"/>
      </w:pPr>
    </w:p>
    <w:p w14:paraId="698D0C70" w14:textId="77777777" w:rsidR="006854E3" w:rsidRDefault="006854E3" w:rsidP="00C71DC3">
      <w:pPr>
        <w:pStyle w:val="1e"/>
      </w:pPr>
    </w:p>
    <w:p w14:paraId="63232530" w14:textId="77777777" w:rsidR="006854E3" w:rsidRDefault="006854E3" w:rsidP="00C71DC3">
      <w:pPr>
        <w:pStyle w:val="1e"/>
      </w:pPr>
    </w:p>
    <w:p w14:paraId="56568FFB" w14:textId="77777777" w:rsidR="006854E3" w:rsidRPr="00D435D3" w:rsidRDefault="006854E3" w:rsidP="00C71DC3">
      <w:pPr>
        <w:pStyle w:val="1e"/>
      </w:pPr>
      <w:r>
        <w:t>5</w:t>
      </w:r>
      <w:r>
        <w:rPr>
          <w:rFonts w:hint="eastAsia"/>
        </w:rPr>
        <w:t>.</w:t>
      </w:r>
      <w:r>
        <w:t xml:space="preserve"> </w:t>
      </w:r>
      <w:r>
        <w:t>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4477CFDD" w:rsidR="006854E3" w:rsidRDefault="003121D4" w:rsidP="00C71DC3">
      <w:pPr>
        <w:pStyle w:val="1e"/>
      </w:pPr>
      <w:r w:rsidRPr="003121D4">
        <w:lastRenderedPageBreak/>
        <w:drawing>
          <wp:inline distT="0" distB="0" distL="0" distR="0" wp14:anchorId="44B1668A" wp14:editId="40EF6802">
            <wp:extent cx="4639945" cy="3555933"/>
            <wp:effectExtent l="0" t="0" r="8255" b="6985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81" cy="357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8651" w14:textId="1023349D" w:rsidR="006854E3" w:rsidRDefault="003121D4" w:rsidP="00C71DC3">
      <w:pPr>
        <w:pStyle w:val="1e"/>
      </w:pPr>
      <w:r w:rsidRPr="003121D4">
        <w:drawing>
          <wp:inline distT="0" distB="0" distL="0" distR="0" wp14:anchorId="5730BBC9" wp14:editId="0696B75C">
            <wp:extent cx="4650316" cy="3620665"/>
            <wp:effectExtent l="0" t="0" r="0" b="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25" cy="364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C71DC3">
      <w:pPr>
        <w:pStyle w:val="1e"/>
      </w:pPr>
    </w:p>
    <w:p w14:paraId="60B4FCA9" w14:textId="360F5EB5" w:rsidR="00295388" w:rsidRDefault="00295388" w:rsidP="00C71DC3">
      <w:pPr>
        <w:pStyle w:val="1e"/>
      </w:pPr>
      <w:r>
        <w:t>任务二</w:t>
      </w:r>
      <w:r w:rsidRPr="009639AD">
        <w:t>：</w:t>
      </w:r>
      <w:r w:rsidRPr="00D435D3">
        <w:rPr>
          <w:rFonts w:hint="eastAsia"/>
        </w:rPr>
        <w:t>实践思考题</w:t>
      </w:r>
    </w:p>
    <w:p w14:paraId="1D428377" w14:textId="06B11110" w:rsidR="006854E3" w:rsidRDefault="006854E3" w:rsidP="00C71DC3">
      <w:pPr>
        <w:pStyle w:val="1e"/>
      </w:pPr>
      <w:r w:rsidRPr="00D435D3">
        <w:rPr>
          <w:rFonts w:hint="eastAsia"/>
        </w:rPr>
        <w:t>思考题</w:t>
      </w:r>
      <w:r w:rsidR="00627192">
        <w:t>1</w:t>
      </w:r>
      <w:r>
        <w:rPr>
          <w:rFonts w:hint="eastAsia"/>
        </w:rPr>
        <w:t>：</w:t>
      </w:r>
      <w:r w:rsidRPr="00D435D3">
        <w:rPr>
          <w:rFonts w:hint="eastAsia"/>
        </w:rPr>
        <w:t>全量物化视图与增量物化视图有哪些差别？</w:t>
      </w:r>
    </w:p>
    <w:p w14:paraId="581BE71E" w14:textId="117433B8" w:rsidR="00295388" w:rsidRDefault="004F1503" w:rsidP="00A02ED7">
      <w:pPr>
        <w:pStyle w:val="1e"/>
        <w:ind w:firstLineChars="200" w:firstLine="420"/>
        <w:rPr>
          <w:rFonts w:hint="eastAsia"/>
        </w:rPr>
      </w:pPr>
      <w:r>
        <w:rPr>
          <w:rFonts w:hint="eastAsia"/>
        </w:rPr>
        <w:t>全量物化视图刷新时要刷新全部数据，而增量物化试图只需要刷新增量的数据；全量物化视图可以支持复杂查询，而增量物化视图，只支持简单查询。</w:t>
      </w:r>
    </w:p>
    <w:p w14:paraId="24979439" w14:textId="4E6DD6D5" w:rsidR="00295388" w:rsidRDefault="00295388" w:rsidP="00C71DC3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lastRenderedPageBreak/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417E47DC" w14:textId="0E2CE9AB" w:rsidR="00295388" w:rsidRPr="004F1503" w:rsidRDefault="004F1503" w:rsidP="00A02ED7">
      <w:pPr>
        <w:pStyle w:val="1e"/>
        <w:ind w:firstLineChars="200" w:firstLine="420"/>
      </w:pPr>
      <w:r>
        <w:rPr>
          <w:rFonts w:hint="eastAsia"/>
        </w:rPr>
        <w:t>报表统计、大表统计等，定期固化数据快照，避免对多表重复</w:t>
      </w:r>
      <w:proofErr w:type="gramStart"/>
      <w:r>
        <w:rPr>
          <w:rFonts w:hint="eastAsia"/>
        </w:rPr>
        <w:t>跑相同</w:t>
      </w:r>
      <w:proofErr w:type="gramEnd"/>
      <w:r>
        <w:rPr>
          <w:rFonts w:hint="eastAsia"/>
        </w:rPr>
        <w:t>的查询</w:t>
      </w:r>
    </w:p>
    <w:p w14:paraId="66D77E32" w14:textId="77777777" w:rsidR="00295388" w:rsidRDefault="00295388" w:rsidP="00C71DC3">
      <w:pPr>
        <w:pStyle w:val="1e"/>
      </w:pPr>
    </w:p>
    <w:p w14:paraId="5FA079CC" w14:textId="77777777" w:rsidR="00496DF2" w:rsidRDefault="00496DF2" w:rsidP="00C71DC3">
      <w:pPr>
        <w:pStyle w:val="1e"/>
      </w:pPr>
    </w:p>
    <w:p w14:paraId="2A6D7196" w14:textId="77777777" w:rsidR="00496DF2" w:rsidRDefault="00496DF2" w:rsidP="00C71DC3">
      <w:pPr>
        <w:pStyle w:val="1e"/>
      </w:pPr>
    </w:p>
    <w:p w14:paraId="4684855C" w14:textId="77777777" w:rsidR="00496DF2" w:rsidRDefault="00496DF2" w:rsidP="00C71DC3">
      <w:pPr>
        <w:pStyle w:val="1e"/>
      </w:pPr>
    </w:p>
    <w:p w14:paraId="6D849243" w14:textId="77777777" w:rsidR="00496DF2" w:rsidRDefault="00496DF2" w:rsidP="00C71DC3">
      <w:pPr>
        <w:pStyle w:val="1e"/>
      </w:pPr>
    </w:p>
    <w:p w14:paraId="6B69049C" w14:textId="77777777" w:rsidR="00496DF2" w:rsidRDefault="00496DF2" w:rsidP="00C71DC3">
      <w:pPr>
        <w:pStyle w:val="1e"/>
      </w:pPr>
    </w:p>
    <w:p w14:paraId="53F52AE3" w14:textId="77777777" w:rsidR="00496DF2" w:rsidRDefault="00496DF2" w:rsidP="00C71DC3">
      <w:pPr>
        <w:pStyle w:val="1e"/>
      </w:pP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proofErr w:type="gramStart"/>
      <w:r>
        <w:rPr>
          <w:rFonts w:hint="eastAsia"/>
        </w:rPr>
        <w:t>密态数据库</w:t>
      </w:r>
      <w:proofErr w:type="gramEnd"/>
      <w:r>
        <w:t>特性应用</w:t>
      </w:r>
      <w:bookmarkEnd w:id="1"/>
    </w:p>
    <w:p w14:paraId="0651957A" w14:textId="77777777" w:rsidR="00E51D68" w:rsidRPr="009639AD" w:rsidRDefault="00E51D68" w:rsidP="00C71DC3">
      <w:pPr>
        <w:pStyle w:val="1e"/>
      </w:pPr>
      <w:r>
        <w:t>任务</w:t>
      </w:r>
      <w:proofErr w:type="gramStart"/>
      <w:r>
        <w:t>一</w:t>
      </w:r>
      <w:proofErr w:type="gramEnd"/>
      <w:r w:rsidRPr="009639AD">
        <w:t>：物化视图的使用</w:t>
      </w:r>
    </w:p>
    <w:p w14:paraId="43AB3F3D" w14:textId="7B34B052" w:rsidR="00496DF2" w:rsidRPr="0001757C" w:rsidRDefault="0001757C" w:rsidP="00C71DC3">
      <w:pPr>
        <w:pStyle w:val="1e"/>
        <w:numPr>
          <w:ilvl w:val="0"/>
          <w:numId w:val="23"/>
        </w:numPr>
      </w:pPr>
      <w:r w:rsidRPr="0001757C">
        <w:rPr>
          <w:rFonts w:hint="eastAsia"/>
        </w:rPr>
        <w:t>通过</w:t>
      </w:r>
      <w:proofErr w:type="spellStart"/>
      <w:r w:rsidRPr="0001757C">
        <w:t>tcpdump</w:t>
      </w:r>
      <w:proofErr w:type="spellEnd"/>
      <w:r w:rsidRPr="0001757C">
        <w:rPr>
          <w:rFonts w:hint="eastAsia"/>
        </w:rPr>
        <w:t>抓取数据流，</w:t>
      </w:r>
      <w:r w:rsidRPr="0001757C">
        <w:t>此</w:t>
      </w:r>
      <w:r w:rsidRPr="0001757C">
        <w:rPr>
          <w:rFonts w:hint="eastAsia"/>
        </w:rPr>
        <w:t>p</w:t>
      </w:r>
      <w:r w:rsidRPr="0001757C">
        <w:t>utty</w:t>
      </w:r>
      <w:r w:rsidRPr="0001757C">
        <w:t>窗口暂时保持不动，将执行结果截图</w:t>
      </w:r>
      <w:r w:rsidR="002978F6">
        <w:rPr>
          <w:rFonts w:hint="eastAsia"/>
        </w:rPr>
        <w:t>：</w:t>
      </w:r>
    </w:p>
    <w:p w14:paraId="47BBE0A7" w14:textId="3EC7CF9D" w:rsidR="0001757C" w:rsidRPr="0001757C" w:rsidRDefault="003121D4" w:rsidP="00C71DC3">
      <w:pPr>
        <w:pStyle w:val="1e"/>
        <w:rPr>
          <w:rFonts w:hint="eastAsia"/>
        </w:rPr>
      </w:pPr>
      <w:r w:rsidRPr="003121D4">
        <w:rPr>
          <w:rFonts w:hint="eastAsia"/>
        </w:rPr>
        <w:drawing>
          <wp:inline distT="0" distB="0" distL="0" distR="0" wp14:anchorId="14ACF1A2" wp14:editId="02D3748F">
            <wp:extent cx="6120130" cy="62039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27DC" w14:textId="77777777" w:rsidR="0001757C" w:rsidRDefault="0001757C" w:rsidP="00C71DC3">
      <w:pPr>
        <w:pStyle w:val="1e"/>
        <w:rPr>
          <w:rFonts w:hint="eastAsia"/>
        </w:rPr>
      </w:pPr>
    </w:p>
    <w:p w14:paraId="282EE77C" w14:textId="77777777" w:rsidR="0001757C" w:rsidRDefault="0001757C" w:rsidP="00C71DC3">
      <w:pPr>
        <w:pStyle w:val="1e"/>
        <w:rPr>
          <w:rFonts w:hint="eastAsia"/>
        </w:rPr>
      </w:pPr>
    </w:p>
    <w:p w14:paraId="40132D88" w14:textId="5AA2A5D5" w:rsidR="002978F6" w:rsidRPr="002978F6" w:rsidRDefault="002978F6" w:rsidP="00C71DC3">
      <w:pPr>
        <w:pStyle w:val="1e"/>
        <w:numPr>
          <w:ilvl w:val="0"/>
          <w:numId w:val="23"/>
        </w:numPr>
      </w:pPr>
      <w:r w:rsidRPr="002978F6">
        <w:t>将</w:t>
      </w:r>
      <w:r w:rsidRPr="002978F6">
        <w:rPr>
          <w:rFonts w:hint="eastAsia"/>
        </w:rPr>
        <w:t>加密表和非加密表查询结果</w:t>
      </w:r>
      <w:r w:rsidRPr="002978F6">
        <w:t>截图</w:t>
      </w:r>
      <w:r w:rsidRPr="002978F6">
        <w:rPr>
          <w:rFonts w:hint="eastAsia"/>
        </w:rPr>
        <w:t>：</w:t>
      </w:r>
    </w:p>
    <w:p w14:paraId="71E1CBE4" w14:textId="7DAFC516" w:rsidR="0001757C" w:rsidRDefault="003121D4" w:rsidP="00C71DC3">
      <w:pPr>
        <w:pStyle w:val="1e"/>
      </w:pPr>
      <w:r w:rsidRPr="003121D4">
        <w:drawing>
          <wp:inline distT="0" distB="0" distL="0" distR="0" wp14:anchorId="59BEE16F" wp14:editId="66D8D578">
            <wp:extent cx="4792556" cy="2211299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56" cy="221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EAC2" w14:textId="77777777" w:rsidR="00F9555C" w:rsidRDefault="00F9555C" w:rsidP="00C71DC3">
      <w:pPr>
        <w:pStyle w:val="1e"/>
      </w:pPr>
    </w:p>
    <w:p w14:paraId="5BBD1461" w14:textId="77777777" w:rsidR="00F9555C" w:rsidRDefault="00F9555C" w:rsidP="00C71DC3">
      <w:pPr>
        <w:pStyle w:val="1e"/>
      </w:pPr>
    </w:p>
    <w:p w14:paraId="63C87E70" w14:textId="03FEE59F" w:rsidR="003121D4" w:rsidRDefault="00F9555C" w:rsidP="003121D4">
      <w:pPr>
        <w:pStyle w:val="1e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hint="eastAsia"/>
        </w:rPr>
        <w:t>非加密表</w:t>
      </w:r>
      <w:r w:rsidRPr="00F9555C">
        <w:t>name</w:t>
      </w:r>
      <w:r w:rsidRPr="00F9555C">
        <w:rPr>
          <w:rFonts w:hint="eastAsia"/>
        </w:rPr>
        <w:t>列和</w:t>
      </w:r>
      <w:proofErr w:type="spellStart"/>
      <w:r w:rsidRPr="00F9555C">
        <w:t>credit_card</w:t>
      </w:r>
      <w:proofErr w:type="spellEnd"/>
      <w:r w:rsidRPr="00F9555C">
        <w:rPr>
          <w:rFonts w:hint="eastAsia"/>
        </w:rPr>
        <w:t>列是明文</w:t>
      </w:r>
      <w:r w:rsidRPr="00F9555C">
        <w:t>，</w:t>
      </w:r>
      <w:r w:rsidRPr="00F9555C">
        <w:rPr>
          <w:rFonts w:hint="eastAsia"/>
        </w:rPr>
        <w:t>加密表</w:t>
      </w:r>
      <w:r w:rsidRPr="00F9555C">
        <w:t>name</w:t>
      </w:r>
      <w:r w:rsidRPr="00F9555C">
        <w:rPr>
          <w:rFonts w:hint="eastAsia"/>
        </w:rPr>
        <w:t>列和</w:t>
      </w:r>
      <w:proofErr w:type="spellStart"/>
      <w:r w:rsidRPr="00F9555C">
        <w:t>credit_card</w:t>
      </w:r>
      <w:proofErr w:type="spellEnd"/>
      <w:proofErr w:type="gramStart"/>
      <w:r w:rsidRPr="00F9555C">
        <w:rPr>
          <w:rFonts w:hint="eastAsia"/>
        </w:rPr>
        <w:t>列均是</w:t>
      </w:r>
      <w:proofErr w:type="gramEnd"/>
      <w:r w:rsidRPr="00F9555C">
        <w:rPr>
          <w:rFonts w:hint="eastAsia"/>
        </w:rPr>
        <w:t>密文，</w:t>
      </w:r>
      <w:r w:rsidRPr="00F9555C">
        <w:t>将执行结果截图</w:t>
      </w:r>
      <w:r w:rsidR="00FE5D65">
        <w:t>：</w:t>
      </w:r>
    </w:p>
    <w:p w14:paraId="7B5B9F01" w14:textId="7C9B102D" w:rsidR="00FE5D65" w:rsidRDefault="003121D4" w:rsidP="00C71DC3">
      <w:pPr>
        <w:pStyle w:val="1e"/>
      </w:pPr>
      <w:r w:rsidRPr="003121D4">
        <w:lastRenderedPageBreak/>
        <w:drawing>
          <wp:inline distT="0" distB="0" distL="0" distR="0" wp14:anchorId="440DC09E" wp14:editId="37D4D750">
            <wp:extent cx="4504819" cy="333248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6" b="20664"/>
                    <a:stretch/>
                  </pic:blipFill>
                  <pic:spPr bwMode="auto">
                    <a:xfrm>
                      <a:off x="0" y="0"/>
                      <a:ext cx="4534259" cy="335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FF422" w14:textId="77777777" w:rsidR="00FE5D65" w:rsidRDefault="00FE5D65" w:rsidP="00C71DC3">
      <w:pPr>
        <w:pStyle w:val="1e"/>
      </w:pPr>
    </w:p>
    <w:p w14:paraId="04757F1E" w14:textId="77777777" w:rsidR="00FE5D65" w:rsidRDefault="00FE5D65" w:rsidP="00C71DC3">
      <w:pPr>
        <w:pStyle w:val="1e"/>
      </w:pPr>
    </w:p>
    <w:p w14:paraId="2A9A4F4E" w14:textId="23D45376" w:rsidR="00FE5D65" w:rsidRDefault="00FE5D65" w:rsidP="00C71DC3">
      <w:pPr>
        <w:pStyle w:val="1e"/>
        <w:numPr>
          <w:ilvl w:val="0"/>
          <w:numId w:val="23"/>
        </w:numPr>
        <w:rPr>
          <w:rFonts w:hint="eastAsia"/>
        </w:r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3B4C4D20" w14:textId="7C85933C" w:rsidR="008D41F3" w:rsidRDefault="003121D4" w:rsidP="00C71DC3">
      <w:pPr>
        <w:pStyle w:val="1e"/>
        <w:rPr>
          <w:rFonts w:hint="eastAsia"/>
        </w:rPr>
      </w:pPr>
      <w:r w:rsidRPr="003121D4">
        <w:rPr>
          <w:rFonts w:hint="eastAsia"/>
        </w:rPr>
        <w:drawing>
          <wp:inline distT="0" distB="0" distL="0" distR="0" wp14:anchorId="579284A4" wp14:editId="1D5D824A">
            <wp:extent cx="5097356" cy="2831101"/>
            <wp:effectExtent l="0" t="0" r="825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5" cy="284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87E8" w14:textId="77777777" w:rsidR="008D41F3" w:rsidRDefault="008D41F3" w:rsidP="00C71DC3">
      <w:pPr>
        <w:pStyle w:val="1e"/>
        <w:rPr>
          <w:rFonts w:hint="eastAsia"/>
        </w:rPr>
      </w:pPr>
    </w:p>
    <w:p w14:paraId="3A9E7CD4" w14:textId="77777777" w:rsidR="00F36A94" w:rsidRDefault="00F36A94" w:rsidP="00C71DC3">
      <w:pPr>
        <w:pStyle w:val="1e"/>
        <w:rPr>
          <w:rFonts w:hint="eastAsia"/>
        </w:rPr>
      </w:pPr>
    </w:p>
    <w:p w14:paraId="6D27A741" w14:textId="77777777" w:rsidR="00F36A94" w:rsidRDefault="00F36A94" w:rsidP="00C71DC3">
      <w:pPr>
        <w:pStyle w:val="1e"/>
        <w:rPr>
          <w:rFonts w:hint="eastAsia"/>
        </w:rPr>
      </w:pPr>
    </w:p>
    <w:p w14:paraId="2A21A428" w14:textId="459BD983" w:rsidR="00F36A94" w:rsidRDefault="00F36A94" w:rsidP="00C71DC3">
      <w:pPr>
        <w:pStyle w:val="1e"/>
      </w:pPr>
      <w:r>
        <w:t>任务二</w:t>
      </w:r>
      <w:r w:rsidRPr="009639AD">
        <w:t>：</w:t>
      </w:r>
      <w:r w:rsidRPr="00D435D3">
        <w:rPr>
          <w:rFonts w:hint="eastAsia"/>
        </w:rPr>
        <w:t>实践思考题</w:t>
      </w:r>
    </w:p>
    <w:p w14:paraId="67A35D9B" w14:textId="77777777" w:rsidR="00F36A94" w:rsidRDefault="00F36A94" w:rsidP="00C71DC3">
      <w:pPr>
        <w:pStyle w:val="1e"/>
      </w:pPr>
      <w:r w:rsidRPr="00D435D3">
        <w:rPr>
          <w:rFonts w:hint="eastAsia"/>
        </w:rPr>
        <w:t>思考题</w:t>
      </w:r>
      <w:r w:rsidRPr="00D435D3">
        <w:t>1</w:t>
      </w:r>
      <w:r>
        <w:rPr>
          <w:rFonts w:hint="eastAsia"/>
        </w:rPr>
        <w:t>：</w:t>
      </w:r>
    </w:p>
    <w:p w14:paraId="25486B71" w14:textId="6C0CED6E" w:rsidR="00F36A94" w:rsidRDefault="00F36A94" w:rsidP="00C71DC3">
      <w:pPr>
        <w:pStyle w:val="1e"/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46FD8A86" w14:textId="48D4C996" w:rsidR="004F1503" w:rsidRPr="00F36A94" w:rsidRDefault="004F1503" w:rsidP="004F1503">
      <w:pPr>
        <w:pStyle w:val="1e"/>
        <w:ind w:firstLineChars="200" w:firstLine="420"/>
        <w:rPr>
          <w:rFonts w:hint="eastAsia"/>
        </w:rPr>
      </w:pPr>
      <w:r w:rsidRPr="004F1503">
        <w:lastRenderedPageBreak/>
        <w:t>数据实际存储的时候是以明文的方式进行存储</w:t>
      </w:r>
      <w:r>
        <w:rPr>
          <w:rFonts w:hint="eastAsia"/>
        </w:rPr>
        <w:t>，</w:t>
      </w:r>
      <w:r w:rsidRPr="004F1503">
        <w:t>可以使用</w:t>
      </w:r>
      <w:r w:rsidRPr="004F1503">
        <w:t>grep</w:t>
      </w:r>
      <w:r w:rsidRPr="004F1503">
        <w:t>命令</w:t>
      </w:r>
      <w:r>
        <w:rPr>
          <w:rFonts w:hint="eastAsia"/>
        </w:rPr>
        <w:t>，</w:t>
      </w:r>
      <w:r w:rsidRPr="004F1503">
        <w:t>在数据目录下查询到对应的明文信息</w:t>
      </w:r>
      <w:r>
        <w:rPr>
          <w:rFonts w:hint="eastAsia"/>
        </w:rPr>
        <w:t>。</w:t>
      </w:r>
      <w:r w:rsidRPr="004F1503">
        <w:t>从总体流程上来看</w:t>
      </w:r>
      <w:r>
        <w:rPr>
          <w:rFonts w:hint="eastAsia"/>
        </w:rPr>
        <w:t>，</w:t>
      </w:r>
      <w:r w:rsidRPr="004F1503">
        <w:t>数据在客户端完成加密</w:t>
      </w:r>
      <w:r>
        <w:rPr>
          <w:rFonts w:hint="eastAsia"/>
        </w:rPr>
        <w:t>，</w:t>
      </w:r>
      <w:r w:rsidRPr="004F1503">
        <w:t>以密文形式发送到</w:t>
      </w:r>
      <w:proofErr w:type="spellStart"/>
      <w:r w:rsidRPr="004F1503">
        <w:t>GaussDB</w:t>
      </w:r>
      <w:proofErr w:type="spellEnd"/>
      <w:r w:rsidRPr="004F1503">
        <w:t xml:space="preserve"> Kernel</w:t>
      </w:r>
      <w:r w:rsidRPr="004F1503">
        <w:t>数据库服务侧</w:t>
      </w:r>
      <w:r>
        <w:rPr>
          <w:rFonts w:hint="eastAsia"/>
        </w:rPr>
        <w:t>，</w:t>
      </w:r>
      <w:r w:rsidRPr="004F1503">
        <w:t>即需要在客户端构建加解密模块。在数据库服务侧</w:t>
      </w:r>
      <w:r>
        <w:rPr>
          <w:rFonts w:hint="eastAsia"/>
        </w:rPr>
        <w:t>，</w:t>
      </w:r>
      <w:r w:rsidRPr="004F1503">
        <w:t>加密列的数据始终以密文形态存在</w:t>
      </w:r>
      <w:r>
        <w:rPr>
          <w:rFonts w:hint="eastAsia"/>
        </w:rPr>
        <w:t>，</w:t>
      </w:r>
      <w:r w:rsidRPr="004F1503">
        <w:t>整个查询也在密文形态下实现。用户根据业务需要对数据定义加密属性信息</w:t>
      </w:r>
      <w:r w:rsidRPr="004F1503">
        <w:t>(</w:t>
      </w:r>
      <w:r w:rsidRPr="004F1503">
        <w:t>被加密的列被称之为加密列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4F1503">
        <w:t>对于不需要加密的数据则按照原有明文格式发送至服务端。当查询任务发起后</w:t>
      </w:r>
      <w:r>
        <w:rPr>
          <w:rFonts w:hint="eastAsia"/>
        </w:rPr>
        <w:t>，</w:t>
      </w:r>
      <w:r w:rsidRPr="004F1503">
        <w:t>客户端需要对当前的</w:t>
      </w:r>
      <w:r w:rsidRPr="004F1503">
        <w:t>Query</w:t>
      </w:r>
      <w:r w:rsidRPr="004F1503">
        <w:t>进行解析</w:t>
      </w:r>
      <w:r>
        <w:rPr>
          <w:rFonts w:hint="eastAsia"/>
        </w:rPr>
        <w:t>，</w:t>
      </w:r>
      <w:r w:rsidRPr="004F1503">
        <w:t>如果查询语句中涉及加密列</w:t>
      </w:r>
      <w:r>
        <w:rPr>
          <w:rFonts w:hint="eastAsia"/>
        </w:rPr>
        <w:t>，</w:t>
      </w:r>
      <w:r w:rsidRPr="004F1503">
        <w:t>则对对应的列参数</w:t>
      </w:r>
      <w:r w:rsidRPr="004F1503">
        <w:t>(</w:t>
      </w:r>
      <w:r w:rsidRPr="004F1503">
        <w:t>加密列关联参数</w:t>
      </w:r>
      <w:r w:rsidRPr="004F1503">
        <w:t>)</w:t>
      </w:r>
      <w:r w:rsidRPr="004F1503">
        <w:t>也要进行加密</w:t>
      </w:r>
      <w:r w:rsidRPr="004F1503">
        <w:t>(</w:t>
      </w:r>
      <w:r w:rsidRPr="004F1503">
        <w:t>这里说的加密均需要为确定性加密</w:t>
      </w:r>
      <w:r>
        <w:rPr>
          <w:rFonts w:hint="eastAsia"/>
        </w:rPr>
        <w:t>，</w:t>
      </w:r>
      <w:r w:rsidRPr="004F1503">
        <w:t>否则无法支持对应的查询</w:t>
      </w:r>
      <w:r w:rsidRPr="004F1503">
        <w:t>)</w:t>
      </w:r>
      <w:r>
        <w:rPr>
          <w:rFonts w:hint="eastAsia"/>
        </w:rPr>
        <w:t>，</w:t>
      </w:r>
      <w:r w:rsidRPr="004F1503">
        <w:t>如果查询语句中不涉及加密列</w:t>
      </w:r>
      <w:r>
        <w:rPr>
          <w:rFonts w:hint="eastAsia"/>
        </w:rPr>
        <w:t>，</w:t>
      </w:r>
      <w:r w:rsidRPr="004F1503">
        <w:t>则直接发送至服务端</w:t>
      </w:r>
      <w:r>
        <w:rPr>
          <w:rFonts w:hint="eastAsia"/>
        </w:rPr>
        <w:t>，</w:t>
      </w:r>
      <w:r w:rsidRPr="004F1503">
        <w:t>无需额外的操作。</w:t>
      </w:r>
    </w:p>
    <w:sectPr w:rsidR="004F1503" w:rsidRPr="00F36A94" w:rsidSect="00033B54">
      <w:headerReference w:type="default" r:id="rId30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2926C" w14:textId="77777777" w:rsidR="00946AFC" w:rsidRDefault="00946AFC" w:rsidP="00940D2A">
      <w:pPr>
        <w:spacing w:before="0" w:after="0" w:line="240" w:lineRule="auto"/>
      </w:pPr>
      <w:r>
        <w:separator/>
      </w:r>
    </w:p>
  </w:endnote>
  <w:endnote w:type="continuationSeparator" w:id="0">
    <w:p w14:paraId="0D393757" w14:textId="77777777" w:rsidR="00946AFC" w:rsidRDefault="00946AFC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alibri"/>
    <w:charset w:val="00"/>
    <w:family w:val="swiss"/>
    <w:pitch w:val="variable"/>
    <w:sig w:usb0="A00000AF" w:usb1="4000204A" w:usb2="00000000" w:usb3="00000000" w:csb0="0000011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D4DF2" w14:textId="77777777" w:rsidR="00946AFC" w:rsidRDefault="00946AFC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E8EFAE6" w14:textId="77777777" w:rsidR="00946AFC" w:rsidRDefault="00946AFC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EC6"/>
    <w:multiLevelType w:val="hybridMultilevel"/>
    <w:tmpl w:val="3020A976"/>
    <w:lvl w:ilvl="0" w:tplc="2C6210F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3A14C5F"/>
    <w:multiLevelType w:val="hybridMultilevel"/>
    <w:tmpl w:val="292C014C"/>
    <w:lvl w:ilvl="0" w:tplc="A4B2B708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4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3BDD3D57"/>
    <w:multiLevelType w:val="hybridMultilevel"/>
    <w:tmpl w:val="79CAAB62"/>
    <w:lvl w:ilvl="0" w:tplc="9D961F1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1396408"/>
    <w:multiLevelType w:val="hybridMultilevel"/>
    <w:tmpl w:val="15FA5BB2"/>
    <w:lvl w:ilvl="0" w:tplc="9740F93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2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3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6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4"/>
  </w:num>
  <w:num w:numId="2">
    <w:abstractNumId w:val="13"/>
  </w:num>
  <w:num w:numId="3">
    <w:abstractNumId w:val="7"/>
  </w:num>
  <w:num w:numId="4">
    <w:abstractNumId w:val="4"/>
  </w:num>
  <w:num w:numId="5">
    <w:abstractNumId w:val="17"/>
  </w:num>
  <w:num w:numId="6">
    <w:abstractNumId w:val="6"/>
  </w:num>
  <w:num w:numId="7">
    <w:abstractNumId w:val="2"/>
  </w:num>
  <w:num w:numId="8">
    <w:abstractNumId w:val="12"/>
  </w:num>
  <w:num w:numId="9">
    <w:abstractNumId w:val="18"/>
  </w:num>
  <w:num w:numId="10">
    <w:abstractNumId w:val="15"/>
  </w:num>
  <w:num w:numId="11">
    <w:abstractNumId w:val="20"/>
  </w:num>
  <w:num w:numId="12">
    <w:abstractNumId w:val="1"/>
  </w:num>
  <w:num w:numId="13">
    <w:abstractNumId w:val="5"/>
  </w:num>
  <w:num w:numId="14">
    <w:abstractNumId w:val="23"/>
  </w:num>
  <w:num w:numId="15">
    <w:abstractNumId w:val="21"/>
  </w:num>
  <w:num w:numId="16">
    <w:abstractNumId w:val="22"/>
  </w:num>
  <w:num w:numId="17">
    <w:abstractNumId w:val="19"/>
  </w:num>
  <w:num w:numId="18">
    <w:abstractNumId w:val="26"/>
  </w:num>
  <w:num w:numId="19">
    <w:abstractNumId w:val="25"/>
  </w:num>
  <w:num w:numId="20">
    <w:abstractNumId w:val="16"/>
  </w:num>
  <w:num w:numId="21">
    <w:abstractNumId w:val="8"/>
  </w:num>
  <w:num w:numId="22">
    <w:abstractNumId w:val="10"/>
  </w:num>
  <w:num w:numId="23">
    <w:abstractNumId w:val="14"/>
  </w:num>
  <w:num w:numId="24">
    <w:abstractNumId w:val="11"/>
  </w:num>
  <w:num w:numId="25">
    <w:abstractNumId w:val="0"/>
  </w:num>
  <w:num w:numId="26">
    <w:abstractNumId w:val="3"/>
  </w:num>
  <w:num w:numId="27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1D4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503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142B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6AFC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D7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1DC3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KaiTi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C71DC3"/>
    <w:pPr>
      <w:topLinePunct w:val="0"/>
      <w:adjustRightInd/>
      <w:spacing w:line="240" w:lineRule="auto"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C71DC3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403</TotalTime>
  <Pages>12</Pages>
  <Words>480</Words>
  <Characters>2738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王 一楠</cp:lastModifiedBy>
  <cp:revision>72</cp:revision>
  <cp:lastPrinted>2016-11-21T02:33:00Z</cp:lastPrinted>
  <dcterms:created xsi:type="dcterms:W3CDTF">2020-04-26T01:02:00Z</dcterms:created>
  <dcterms:modified xsi:type="dcterms:W3CDTF">2022-07-05T07:42:00Z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(3)duZSSXlj0Rp3u2EboeM1bLAIsAhTeAkubFOCQ4Zk7p336XV5wnU13KrOe+u/Z9hcsAa6jV6l
QdcXSDuYqGYYLKRbQIL0dKXs2O30AJbHfscV+8feggZ+EcYC+INk/mywiURHKJD9jNmBoupv
rkMiqtbKsDM+zwNP8f0WTbra3lOJcmUDO9UNgxtHaTX2GWSydAUyENf9PS4s4YvCqL3/Xr9b
3Ai4rTmIhIY0EQ9hyj</vt:lpwstr>
  </property>
  <property fmtid="{D5CDD505-2E9C-101B-9397-08002B2CF9AE}" pid="15" name="_2015_ms_pID_7253431">
    <vt:lpwstr>9p/HUn66KtJOogop/6LyjI6ruKiJklhQ+dVkR9YN6/+e0DKWK3WOI7
6n4j1hr7CnPBI96Diooz4VTb3j6rPv1Iq9g8KZqrlSs5zy4iM7Qd/av6xR5lgsn1wb84RCNA
tiy+4g5bYw0LMps5c8Dn1cHzPOgoKycd4skHo2QvCi+shweLD5spf0tXXxvn18qaL5V9Ni/K
foRsb1aI/CgK+z3nesICpa4aMS5Mn32N5ROK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rG9pwcxv1a4imzqkX/6bebg=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