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MetOcean</w:t>
      </w:r>
      <w:r>
        <w:t xml:space="preserve"> </w:t>
      </w:r>
      <w:r>
        <w:t xml:space="preserve">EDR</w:t>
      </w:r>
      <w:r>
        <w:t xml:space="preserve"> </w:t>
      </w:r>
      <w:r>
        <w:t xml:space="preserve">Profile</w:t>
      </w:r>
    </w:p>
    <w:p>
      <w:pPr>
        <w:pStyle w:val="Date"/>
      </w:pPr>
      <w:r>
        <w:t xml:space="preserve">2026-01-22</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The provision of Open Access to Public meteorological Data and Development of Shared federated Data Infrastructure for the Development of information Products and Services</w:t>
            </w:r>
          </w:p>
        </w:tc>
      </w:tr>
      <w:tr>
        <w:tc>
          <w:tcPr/>
          <w:p>
            <w:pPr>
              <w:jc w:val="left"/>
            </w:pPr>
            <w:r>
              <w:t xml:space="preserve">Date: 2026-01-22</w:t>
            </w:r>
          </w:p>
        </w:tc>
      </w:tr>
      <w:tr>
        <w:tc>
          <w:tcPr/>
          <w:p>
            <w:pPr>
              <w:jc w:val="left"/>
            </w:pPr>
            <w:r>
              <w:t xml:space="preserve">Version: 0.1.0</w:t>
            </w:r>
          </w:p>
        </w:tc>
      </w:tr>
      <w:tr>
        <w:tc>
          <w:tcPr/>
          <w:p>
            <w:pPr>
              <w:jc w:val="left"/>
            </w:pPr>
            <w:r>
              <w:t xml:space="preserve">Document location: TBD</w:t>
            </w:r>
          </w:p>
        </w:tc>
      </w:tr>
      <w:tr>
        <w:tc>
          <w:tcPr/>
          <w:p>
            <w:pPr>
              <w:jc w:val="left"/>
            </w:pPr>
            <w:r>
              <w:t xml:space="preserve">Document status: DRAFT</w:t>
            </w:r>
          </w:p>
        </w:tc>
      </w:tr>
      <w:tr>
        <w:tc>
          <w:tcPr/>
          <w:p>
            <w:pPr>
              <w:jc w:val="left"/>
            </w:pPr>
            <w:r>
              <w:t xml:space="preserve">RODEO project partners</w:t>
            </w:r>
            <w:r>
              <w:rPr>
                <w:rStyle w:val="FootnoteReference"/>
              </w:rPr>
              <w:footnoteReference w:id="20"/>
            </w:r>
          </w:p>
        </w:tc>
      </w:tr>
      <w:tr>
        <w:tc>
          <w:tcPr/>
          <w:p>
            <w:pPr>
              <w:jc w:val="left"/>
            </w:pPr>
            <w:r>
              <w:t xml:space="preserve">Copyright © 2025 EUMETNET</w:t>
            </w:r>
          </w:p>
        </w:tc>
      </w:tr>
    </w:tbl>
    <w:p>
      <w:pPr>
        <w:pStyle w:val="BodyText"/>
      </w:pPr>
      <w:r>
        <w:rPr>
          <w:bCs/>
          <w:b/>
        </w:rPr>
        <w:t xml:space="preserve">i. Abstract</w:t>
      </w:r>
    </w:p>
    <w:p>
      <w:pPr>
        <w:pStyle w:val="BodyText"/>
      </w:pPr>
      <w:r>
        <w:t xml:space="preserve">The Open Geospatial Consortium (OGC) Environmental Data Retrieval (EDR) API provides a family of lightweight interfaces to access Environmental Data resources. Each resource addressed by an EDR API maps to a defined query pattern. OGC API - EDR identifies resources, captures compliance classes, and specifies requirements which are applicable to OGC Environmental Data Retrieval API’s. The specification addresses two fundamental operations; discovery and query. Discovery operations allow the API to be interrogated to determine its capabilities and retrieve information (metadata) about this distribution of a resource. This includes the API definition of the server as well as metadata about the Environmental Data resources provided by the server. Query operations allow Environmental Data resources to be retrieved from the underlying data store based upon simple selection criteria, defined by this standard and selected by the client.</w:t>
      </w:r>
    </w:p>
    <w:p>
      <w:pPr>
        <w:pStyle w:val="BodyText"/>
      </w:pPr>
      <w:r>
        <w:t xml:space="preserve">The flexibility of EDR allows for implementation in various environmental domains and communities of practice.</w:t>
      </w:r>
    </w:p>
    <w:p>
      <w:pPr>
        <w:pStyle w:val="BodyText"/>
      </w:pPr>
      <w:r>
        <w:t xml:space="preserve">This document defines an EDR profile in support of providing access to meteorological datasets in the MetOcean community of practice. This includes, but is not limited to, conventions and constraints on identifiers, metadata parameters and encodings/formats and their related definitions and extensions.</w:t>
      </w:r>
    </w:p>
    <w:p>
      <w:pPr>
        <w:pStyle w:val="BodyText"/>
      </w:pPr>
      <w:r>
        <w:rPr>
          <w:bCs/>
          <w:b/>
        </w:rPr>
        <w:t xml:space="preserve">ii. Keywords</w:t>
      </w:r>
    </w:p>
    <w:p>
      <w:pPr>
        <w:pStyle w:val="BodyText"/>
      </w:pPr>
      <w:r>
        <w:t xml:space="preserve">The following are keywords to be used by search engines and document catalogues.</w:t>
      </w:r>
    </w:p>
    <w:p>
      <w:pPr>
        <w:pStyle w:val="BodyText"/>
      </w:pPr>
      <w:r>
        <w:t xml:space="preserve">metocean, ogc, api, edr, weather, meteorology, high value datasets</w:t>
      </w:r>
    </w:p>
    <w:p>
      <w:pPr>
        <w:pStyle w:val="BodyText"/>
      </w:pPr>
      <w:r>
        <w:rPr>
          <w:bCs/>
          <w:b/>
        </w:rPr>
        <w:t xml:space="preserve">iii. Security Considerations</w:t>
      </w:r>
    </w:p>
    <w:p>
      <w:pPr>
        <w:pStyle w:val="BodyText"/>
      </w:pPr>
      <w:r>
        <w:t xml:space="preserve">No additional security considerations have been made for this standard.</w:t>
      </w:r>
    </w:p>
    <w:p>
      <w:pPr>
        <w:pStyle w:val="BodyText"/>
      </w:pPr>
      <w:r>
        <w:rPr>
          <w:bCs/>
          <w:b/>
        </w:rPr>
        <w:t xml:space="preserve">iii. Submitters</w:t>
      </w:r>
    </w:p>
    <w:p>
      <w:pPr>
        <w:pStyle w:val="BodyText"/>
      </w:pPr>
      <w:r>
        <w:t xml:space="preserve">All questions regarding this submission should be directed to the editor or the submitters:</w:t>
      </w:r>
    </w:p>
    <w:tbl>
      <w:tblPr>
        <w:tblStyle w:val="Table"/>
        <w:tblW w:type="pct" w:w="5000"/>
        <w:tblLook w:firstRow="0" w:lastRow="0" w:firstColumn="0" w:lastColumn="0" w:noHBand="0" w:noVBand="0" w:val="0000"/>
        <w:jc w:val="start"/>
      </w:tblPr>
      <w:tblGrid>
        <w:gridCol w:w="3960"/>
        <w:gridCol w:w="3960"/>
      </w:tblGrid>
      <w:tr>
        <w:tc>
          <w:tcPr/>
          <w:p>
            <w:pPr>
              <w:jc w:val="center"/>
            </w:pPr>
            <w:r>
              <w:t xml:space="preserve">Name</w:t>
            </w:r>
          </w:p>
        </w:tc>
        <w:tc>
          <w:tcPr/>
          <w:p>
            <w:pPr>
              <w:jc w:val="center"/>
            </w:pPr>
            <w:r>
              <w:t xml:space="preserve">Affiliation</w:t>
            </w:r>
          </w:p>
        </w:tc>
      </w:tr>
      <w:tr>
        <w:tc>
          <w:tcPr/>
          <w:p>
            <w:pPr>
              <w:jc w:val="left"/>
            </w:pPr>
            <w:r>
              <w:t xml:space="preserve">Håvard Futsæter (editor)</w:t>
            </w:r>
          </w:p>
        </w:tc>
        <w:tc>
          <w:tcPr/>
          <w:p>
            <w:pPr>
              <w:jc w:val="left"/>
            </w:pPr>
            <w:r>
              <w:t xml:space="preserve">MET Norway</w:t>
            </w:r>
          </w:p>
        </w:tc>
      </w:tr>
      <w:tr>
        <w:tc>
          <w:tcPr/>
          <w:p>
            <w:pPr>
              <w:jc w:val="left"/>
            </w:pPr>
            <w:r>
              <w:t xml:space="preserve">Tom Kralidis (editor)</w:t>
            </w:r>
          </w:p>
        </w:tc>
        <w:tc>
          <w:tcPr/>
          <w:p>
            <w:pPr>
              <w:jc w:val="left"/>
            </w:pPr>
            <w:r>
              <w:t xml:space="preserve">Meteorological Service of Canada</w:t>
            </w:r>
          </w:p>
        </w:tc>
      </w:tr>
    </w:tbl>
    <w:bookmarkStart w:id="22" w:name="Xc8210088bf4711be4456d26326179eb58b8f5b4"/>
    <w:p>
      <w:pPr>
        <w:pStyle w:val="Heading1"/>
      </w:pPr>
      <w:r>
        <w:t xml:space="preserve">Scope</w:t>
      </w:r>
    </w:p>
    <w:p>
      <w:pPr>
        <w:pStyle w:val="FirstParagraph"/>
      </w:pPr>
      <w:r>
        <w:t xml:space="preserve">This document defines the conventions, constraints and extensions of EDR in the context of the MetOcean community of practice.</w:t>
      </w:r>
    </w:p>
    <w:p>
      <w:pPr>
        <w:pStyle w:val="BodyText"/>
      </w:pPr>
      <w:r>
        <w:t xml:space="preserve">The MetOcean EDR Profile defined herein is an extension of the International Standard</w:t>
      </w:r>
      <w:r>
        <w:t xml:space="preserve"> </w:t>
      </w:r>
      <w:r>
        <w:rPr>
          <w:iCs/>
          <w:i/>
        </w:rPr>
        <w:t xml:space="preserve">OGC API - Environmental Data Retrieval - Part 1: Core</w:t>
      </w:r>
      <w:r>
        <w:t xml:space="preserve">.</w:t>
      </w:r>
    </w:p>
    <w:p>
      <w:pPr>
        <w:pStyle w:val="BodyText"/>
      </w:pPr>
      <w:r>
        <w:t xml:space="preserve">This specification defines the conformance requirements for the MetOcean EDR Profile. Annex A defines the abstract test suite. Annex B provides normative information on schemas. Annex C provides informative examples.</w:t>
      </w:r>
    </w:p>
    <w:bookmarkEnd w:id="22"/>
    <w:bookmarkStart w:id="23" w:name="X859b073d7e5a95a337a680b453cd9ab10fc927d"/>
    <w:p>
      <w:pPr>
        <w:pStyle w:val="Heading1"/>
      </w:pPr>
      <w:r>
        <w:t xml:space="preserve">Conformance</w:t>
      </w:r>
    </w:p>
    <w:p>
      <w:pPr>
        <w:pStyle w:val="FirstParagraph"/>
      </w:pPr>
      <w:r>
        <w:t xml:space="preserve">Conformance with this standard shall be checked using the tests specified in Annex A (normative) of this document.</w:t>
      </w:r>
    </w:p>
    <w:p>
      <w:pPr>
        <w:pStyle w:val="BodyText"/>
      </w:pPr>
      <w:r>
        <w:rPr>
          <w:iCs/>
          <w:i/>
        </w:rPr>
        <w:t xml:space="preserve">OGC API - Environmental Data Retrieval</w:t>
      </w:r>
      <w:r>
        <w:t xml:space="preserve"> </w:t>
      </w:r>
      <w:r>
        <w:t xml:space="preserve">(EDR) provides a family of lightweight interfaces to access Environmental Data resources. Each resource addressed by an EDR API maps to a defined query pattern. This standard is a profile/extension of EDR. Conformance to this standard requires demonstrated conformance to the applicable Conformance Classes of</w:t>
      </w:r>
      <w:r>
        <w:t xml:space="preserve"> </w:t>
      </w:r>
      <w:r>
        <w:rPr>
          <w:iCs/>
          <w:i/>
        </w:rPr>
        <w:t xml:space="preserve">OGC API - Environmental Data Retrieval - Part 1: Core</w:t>
      </w:r>
      <w:r>
        <w:t xml:space="preserve">.</w:t>
      </w:r>
    </w:p>
    <w:p>
      <w:pPr>
        <w:pStyle w:val="BodyText"/>
      </w:pPr>
      <w:r>
        <w:t xml:space="preserve">Implementors of EDR API are required to comply with the MetOcean EDR Profile. A MetOcean EDR Profile shall therefore be compliant with OGC API - Environmental Data Retrieval - Part 1: Core.</w:t>
      </w:r>
    </w:p>
    <w:p>
      <w:pPr>
        <w:pStyle w:val="BodyText"/>
      </w:pPr>
      <w:r>
        <w:t xml:space="preserve">This standard identifies the following Requirements Classes which define the functional requirements.</w:t>
      </w:r>
    </w:p>
    <w:p>
      <w:pPr>
        <w:numPr>
          <w:ilvl w:val="0"/>
          <w:numId w:val="1001"/>
        </w:numPr>
      </w:pPr>
      <w:r>
        <w:t xml:space="preserve">"Core": baseline requirements class required by all other requirements classes in this document</w:t>
      </w:r>
    </w:p>
    <w:p>
      <w:pPr>
        <w:numPr>
          <w:ilvl w:val="0"/>
          <w:numId w:val="1001"/>
        </w:numPr>
      </w:pPr>
      <w:r>
        <w:t xml:space="preserve">"Observations": TBD</w:t>
      </w:r>
    </w:p>
    <w:p>
      <w:pPr>
        <w:numPr>
          <w:ilvl w:val="0"/>
          <w:numId w:val="1001"/>
        </w:numPr>
      </w:pPr>
      <w:r>
        <w:t xml:space="preserve">"Radar": TBD</w:t>
      </w:r>
    </w:p>
    <w:p>
      <w:pPr>
        <w:pStyle w:val="FirstParagraph"/>
      </w:pPr>
      <w:r>
        <w:t xml:space="preserve">Compliant implementation of this profile requires conformance to at least the "Core" Requirements Class.</w:t>
      </w:r>
    </w:p>
    <w:bookmarkEnd w:id="23"/>
    <w:bookmarkStart w:id="50" w:name="X7dc5ec89ace04afa0dfcc5c2c63a457bc733b57"/>
    <w:p>
      <w:pPr>
        <w:pStyle w:val="Heading1"/>
      </w:pPr>
      <w:r>
        <w:t xml:space="preserve">References</w:t>
      </w:r>
    </w:p>
    <w:p>
      <w:pPr>
        <w:numPr>
          <w:ilvl w:val="0"/>
          <w:numId w:val="1002"/>
        </w:numPr>
      </w:pPr>
      <w:bookmarkStart w:id="24" w:name="ogcapi-edr"/>
      <w:bookmarkEnd w:id="24"/>
      <w:r>
        <w:t xml:space="preserve"> </w:t>
      </w:r>
      <w:r>
        <w:t xml:space="preserve">OGC: OGC 19-086r6, OGC API - Environmental Data Retrieval Standard - Part 1: Core (2023)</w:t>
      </w:r>
      <w:r>
        <w:t xml:space="preserve"> </w:t>
      </w:r>
      <w:r>
        <w:rPr>
          <w:rStyle w:val="FootnoteReference"/>
        </w:rPr>
        <w:footnoteReference w:id="25"/>
      </w:r>
    </w:p>
    <w:p>
      <w:pPr>
        <w:numPr>
          <w:ilvl w:val="0"/>
          <w:numId w:val="1002"/>
        </w:numPr>
      </w:pPr>
      <w:bookmarkStart w:id="27" w:name="ogc-covjson"/>
      <w:bookmarkEnd w:id="27"/>
      <w:r>
        <w:t xml:space="preserve"> </w:t>
      </w:r>
      <w:r>
        <w:t xml:space="preserve">OGC: OGC 21-069r2, OGC CoverageJSON Community Standard (2023)</w:t>
      </w:r>
      <w:r>
        <w:t xml:space="preserve"> </w:t>
      </w:r>
      <w:r>
        <w:rPr>
          <w:rStyle w:val="FootnoteReference"/>
        </w:rPr>
        <w:footnoteReference w:id="28"/>
      </w:r>
    </w:p>
    <w:p>
      <w:pPr>
        <w:numPr>
          <w:ilvl w:val="0"/>
          <w:numId w:val="1002"/>
        </w:numPr>
      </w:pPr>
      <w:bookmarkStart w:id="30" w:name="rfc7946"/>
      <w:bookmarkEnd w:id="30"/>
      <w:r>
        <w:t xml:space="preserve"> </w:t>
      </w:r>
      <w:r>
        <w:t xml:space="preserve">IETF: RFC-7946 The GeoJSON Format (2016)</w:t>
      </w:r>
      <w:r>
        <w:t xml:space="preserve"> </w:t>
      </w:r>
      <w:r>
        <w:rPr>
          <w:rStyle w:val="FootnoteReference"/>
        </w:rPr>
        <w:footnoteReference w:id="31"/>
      </w:r>
    </w:p>
    <w:p>
      <w:pPr>
        <w:numPr>
          <w:ilvl w:val="0"/>
          <w:numId w:val="1002"/>
        </w:numPr>
      </w:pPr>
      <w:bookmarkStart w:id="33" w:name="rfc8259"/>
      <w:bookmarkEnd w:id="33"/>
      <w:r>
        <w:t xml:space="preserve"> </w:t>
      </w:r>
      <w:r>
        <w:t xml:space="preserve">IETF: RFC-8259 The JavaScript Object Notation (JSON) Data Interchange Format (2017)</w:t>
      </w:r>
      <w:r>
        <w:t xml:space="preserve"> </w:t>
      </w:r>
      <w:r>
        <w:rPr>
          <w:rStyle w:val="FootnoteReference"/>
        </w:rPr>
        <w:footnoteReference w:id="34"/>
      </w:r>
    </w:p>
    <w:p>
      <w:pPr>
        <w:numPr>
          <w:ilvl w:val="0"/>
          <w:numId w:val="1002"/>
        </w:numPr>
      </w:pPr>
      <w:r>
        <w:t xml:space="preserve">W3C/OGC: Spatial Data on the Web Best Practices, W3C Working Group Note (2017)</w:t>
      </w:r>
      <w:r>
        <w:t xml:space="preserve"> </w:t>
      </w:r>
      <w:r>
        <w:rPr>
          <w:rStyle w:val="FootnoteReference"/>
        </w:rPr>
        <w:footnoteReference w:id="36"/>
      </w:r>
    </w:p>
    <w:p>
      <w:pPr>
        <w:numPr>
          <w:ilvl w:val="0"/>
          <w:numId w:val="1002"/>
        </w:numPr>
      </w:pPr>
      <w:r>
        <w:t xml:space="preserve">W3C: Data on the Web Best Practices, W3C Recommendation (2017)</w:t>
      </w:r>
      <w:r>
        <w:t xml:space="preserve"> </w:t>
      </w:r>
      <w:r>
        <w:rPr>
          <w:rStyle w:val="FootnoteReference"/>
        </w:rPr>
        <w:footnoteReference w:id="38"/>
      </w:r>
    </w:p>
    <w:p>
      <w:pPr>
        <w:numPr>
          <w:ilvl w:val="0"/>
          <w:numId w:val="1002"/>
        </w:numPr>
      </w:pPr>
      <w:r>
        <w:t xml:space="preserve">IANA: Link Relation Types (2020)</w:t>
      </w:r>
      <w:r>
        <w:t xml:space="preserve"> </w:t>
      </w:r>
      <w:r>
        <w:rPr>
          <w:rStyle w:val="FootnoteReference"/>
        </w:rPr>
        <w:footnoteReference w:id="40"/>
      </w:r>
    </w:p>
    <w:p>
      <w:pPr>
        <w:numPr>
          <w:ilvl w:val="0"/>
          <w:numId w:val="1002"/>
        </w:numPr>
      </w:pPr>
      <w:r>
        <w:t xml:space="preserve">IANA: Media Types (2023)</w:t>
      </w:r>
      <w:r>
        <w:t xml:space="preserve"> </w:t>
      </w:r>
      <w:r>
        <w:rPr>
          <w:rStyle w:val="FootnoteReference"/>
        </w:rPr>
        <w:footnoteReference w:id="42"/>
      </w:r>
    </w:p>
    <w:p>
      <w:pPr>
        <w:numPr>
          <w:ilvl w:val="0"/>
          <w:numId w:val="1002"/>
        </w:numPr>
      </w:pPr>
      <w:bookmarkStart w:id="44" w:name="json-schema"/>
      <w:bookmarkEnd w:id="44"/>
      <w:r>
        <w:t xml:space="preserve"> </w:t>
      </w:r>
      <w:r>
        <w:t xml:space="preserve">IETF: JSON Schema (2022)</w:t>
      </w:r>
      <w:r>
        <w:t xml:space="preserve"> </w:t>
      </w:r>
      <w:r>
        <w:rPr>
          <w:rStyle w:val="FootnoteReference"/>
        </w:rPr>
        <w:footnoteReference w:id="45"/>
      </w:r>
    </w:p>
    <w:p>
      <w:pPr>
        <w:numPr>
          <w:ilvl w:val="0"/>
          <w:numId w:val="1002"/>
        </w:numPr>
      </w:pPr>
      <w:bookmarkStart w:id="47" w:name="openapi"/>
      <w:bookmarkEnd w:id="47"/>
      <w:r>
        <w:t xml:space="preserve"> </w:t>
      </w:r>
      <w:r>
        <w:t xml:space="preserve">OpenAPI Specification 3.1.0 (2022)</w:t>
      </w:r>
      <w:r>
        <w:t xml:space="preserve"> </w:t>
      </w:r>
      <w:r>
        <w:rPr>
          <w:rStyle w:val="FootnoteReference"/>
        </w:rPr>
        <w:footnoteReference w:id="48"/>
      </w:r>
    </w:p>
    <w:bookmarkEnd w:id="50"/>
    <w:bookmarkStart w:id="54" w:name="Xf17c8383fae2ebb7cd7431905910c5a97b905d8"/>
    <w:p>
      <w:pPr>
        <w:pStyle w:val="Heading1"/>
      </w:pPr>
      <w:r>
        <w:t xml:space="preserve">Terms and definitions</w:t>
      </w:r>
    </w:p>
    <w:p>
      <w:pPr>
        <w:pStyle w:val="FirstParagraph"/>
      </w:pPr>
      <w:r>
        <w:t xml:space="preserve">This document uses the terms defined in</w:t>
      </w:r>
      <w:r>
        <w:t xml:space="preserve"> </w:t>
      </w:r>
      <w:hyperlink r:id="rId51">
        <w:r>
          <w:rPr>
            <w:rStyle w:val="Hyperlink"/>
          </w:rPr>
          <w:t xml:space="preserve">OGC Policy Directive 49</w:t>
        </w:r>
      </w:hyperlink>
      <w:r>
        <w:t xml:space="preserve">, which is based on the ISO/IEC Directives, Part 2, Rules for the structure and drafting of International Standards. In particular, the word “SHALL” (not “must”) is the verb form used to indicate a requirement to be strictly followed to conform to this Standard and OGC documents do not use the equivalent phrases in the ISO/IEC Directives, Part 2.</w:t>
      </w:r>
    </w:p>
    <w:p>
      <w:pPr>
        <w:pStyle w:val="BodyText"/>
      </w:pPr>
      <w:r>
        <w:t xml:space="preserve">This document also uses terms defined in the OGC Standard for Modular specifications (</w:t>
      </w:r>
      <w:hyperlink r:id="rId52">
        <w:r>
          <w:rPr>
            <w:rStyle w:val="Hyperlink"/>
          </w:rPr>
          <w:t xml:space="preserve">OGC 08-131r3</w:t>
        </w:r>
      </w:hyperlink>
      <w:r>
        <w:t xml:space="preserve">), also known as the 'ModSpec'. The definitions of terms such as standard, specification, requirement, and conformance test are provided in the ModSpec.</w:t>
      </w:r>
    </w:p>
    <w:p>
      <w:pPr>
        <w:pStyle w:val="BodyText"/>
      </w:pPr>
      <w:r>
        <w:t xml:space="preserve">The following additional terms and definitions also apply.</w:t>
      </w:r>
    </w:p>
    <w:bookmarkStart w:id="53" w:name="X54e275d746a583d0fab5702dec00410ae636698"/>
    <w:p>
      <w:pPr>
        <w:pStyle w:val="Heading2"/>
      </w:pPr>
      <w:r>
        <w:t xml:space="preserve">Abbreviated terms</w:t>
      </w:r>
    </w:p>
    <w:p>
      <w:pPr>
        <w:pStyle w:val="TableCaption"/>
      </w:pPr>
      <w:r>
        <w:t xml:space="preserve">Symbols and abbreviated terms</w:t>
      </w:r>
    </w:p>
    <w:tbl>
      <w:tblPr>
        <w:tblStyle w:val="Table"/>
        <w:tblW w:type="pct" w:w="5000"/>
        <w:tblLook w:firstRow="1" w:lastRow="0" w:firstColumn="0" w:lastColumn="0" w:noHBand="0" w:noVBand="0" w:val="0020"/>
        <w:jc w:val="start"/>
        <w:tblCaption w:val="Symbols and abbreviated terms"/>
      </w:tblPr>
      <w:tblGrid>
        <w:gridCol w:w="3960"/>
        <w:gridCol w:w="3960"/>
      </w:tblGrid>
      <w:tr>
        <w:trPr>
          <w:tblHeader w:val="true"/>
        </w:trPr>
        <w:tc>
          <w:tcPr/>
          <w:p>
            <w:pPr>
              <w:pStyle w:val="Compact"/>
              <w:jc w:val="left"/>
            </w:pPr>
            <w:r>
              <w:t xml:space="preserve">Abbreviation</w:t>
            </w:r>
          </w:p>
        </w:tc>
        <w:tc>
          <w:tcPr/>
          <w:p>
            <w:pPr>
              <w:pStyle w:val="Compact"/>
              <w:jc w:val="left"/>
            </w:pPr>
            <w:r>
              <w:t xml:space="preserve">Term</w:t>
            </w:r>
          </w:p>
        </w:tc>
      </w:tr>
      <w:tr>
        <w:tc>
          <w:tcPr/>
          <w:p>
            <w:pPr>
              <w:jc w:val="left"/>
            </w:pPr>
            <w:r>
              <w:t xml:space="preserve">API</w:t>
            </w:r>
          </w:p>
        </w:tc>
        <w:tc>
          <w:tcPr/>
          <w:p>
            <w:pPr>
              <w:jc w:val="left"/>
            </w:pPr>
            <w:r>
              <w:t xml:space="preserve">Application Programming Interface</w:t>
            </w:r>
          </w:p>
        </w:tc>
      </w:tr>
      <w:tr>
        <w:tc>
          <w:tcPr/>
          <w:p>
            <w:pPr>
              <w:jc w:val="left"/>
            </w:pPr>
            <w:r>
              <w:t xml:space="preserve">EU</w:t>
            </w:r>
          </w:p>
        </w:tc>
        <w:tc>
          <w:tcPr/>
          <w:p>
            <w:pPr>
              <w:jc w:val="left"/>
            </w:pPr>
            <w:r>
              <w:t xml:space="preserve">European Union</w:t>
            </w:r>
          </w:p>
        </w:tc>
      </w:tr>
      <w:tr>
        <w:tc>
          <w:tcPr/>
          <w:p>
            <w:pPr>
              <w:jc w:val="left"/>
            </w:pPr>
            <w:r>
              <w:t xml:space="preserve">EUMETNET</w:t>
            </w:r>
          </w:p>
        </w:tc>
        <w:tc>
          <w:tcPr/>
          <w:p>
            <w:pPr>
              <w:jc w:val="left"/>
            </w:pPr>
            <w:r>
              <w:t xml:space="preserve">European National Meteorological and Hydrological Services</w:t>
            </w:r>
          </w:p>
        </w:tc>
      </w:tr>
      <w:tr>
        <w:tc>
          <w:tcPr/>
          <w:p>
            <w:pPr>
              <w:jc w:val="left"/>
            </w:pPr>
            <w:r>
              <w:t xml:space="preserve">FAIR</w:t>
            </w:r>
          </w:p>
        </w:tc>
        <w:tc>
          <w:tcPr/>
          <w:p>
            <w:pPr>
              <w:jc w:val="left"/>
            </w:pPr>
            <w:r>
              <w:t xml:space="preserve">Findable, Accessible, Interoperable, Reusable</w:t>
            </w:r>
          </w:p>
        </w:tc>
      </w:tr>
      <w:tr>
        <w:tc>
          <w:tcPr/>
          <w:p>
            <w:pPr>
              <w:jc w:val="left"/>
            </w:pPr>
            <w:r>
              <w:t xml:space="preserve">FEMDI</w:t>
            </w:r>
          </w:p>
        </w:tc>
        <w:tc>
          <w:tcPr/>
          <w:p>
            <w:pPr>
              <w:jc w:val="left"/>
            </w:pPr>
            <w:r>
              <w:t xml:space="preserve">Federated European Meteo-hydrological Data Infrastructure</w:t>
            </w:r>
          </w:p>
        </w:tc>
      </w:tr>
      <w:tr>
        <w:tc>
          <w:tcPr/>
          <w:p>
            <w:pPr>
              <w:jc w:val="left"/>
            </w:pPr>
            <w:r>
              <w:t xml:space="preserve">GIS</w:t>
            </w:r>
          </w:p>
        </w:tc>
        <w:tc>
          <w:tcPr/>
          <w:p>
            <w:pPr>
              <w:jc w:val="left"/>
            </w:pPr>
            <w:r>
              <w:t xml:space="preserve">Geographic Information System</w:t>
            </w:r>
          </w:p>
        </w:tc>
      </w:tr>
      <w:tr>
        <w:tc>
          <w:tcPr/>
          <w:p>
            <w:pPr>
              <w:jc w:val="left"/>
            </w:pPr>
            <w:r>
              <w:t xml:space="preserve">HVD</w:t>
            </w:r>
          </w:p>
        </w:tc>
        <w:tc>
          <w:tcPr/>
          <w:p>
            <w:pPr>
              <w:jc w:val="left"/>
            </w:pPr>
            <w:r>
              <w:t xml:space="preserve">High Value Datasets</w:t>
            </w:r>
          </w:p>
        </w:tc>
      </w:tr>
      <w:tr>
        <w:tc>
          <w:tcPr/>
          <w:p>
            <w:pPr>
              <w:jc w:val="left"/>
            </w:pPr>
            <w:r>
              <w:t xml:space="preserve">HTML</w:t>
            </w:r>
          </w:p>
        </w:tc>
        <w:tc>
          <w:tcPr/>
          <w:p>
            <w:pPr>
              <w:jc w:val="left"/>
            </w:pPr>
            <w:r>
              <w:t xml:space="preserve">Hypertext Markup Language</w:t>
            </w:r>
          </w:p>
        </w:tc>
      </w:tr>
      <w:tr>
        <w:tc>
          <w:tcPr/>
          <w:p>
            <w:pPr>
              <w:jc w:val="left"/>
            </w:pPr>
            <w:r>
              <w:t xml:space="preserve">HTTP</w:t>
            </w:r>
          </w:p>
        </w:tc>
        <w:tc>
          <w:tcPr/>
          <w:p>
            <w:pPr>
              <w:jc w:val="left"/>
            </w:pPr>
            <w:r>
              <w:t xml:space="preserve">Hypertext Transfer Protocol</w:t>
            </w:r>
          </w:p>
        </w:tc>
      </w:tr>
      <w:tr>
        <w:tc>
          <w:tcPr/>
          <w:p>
            <w:pPr>
              <w:jc w:val="left"/>
            </w:pPr>
            <w:r>
              <w:t xml:space="preserve">HTTPS</w:t>
            </w:r>
          </w:p>
        </w:tc>
        <w:tc>
          <w:tcPr/>
          <w:p>
            <w:pPr>
              <w:jc w:val="left"/>
            </w:pPr>
            <w:r>
              <w:t xml:space="preserve">Hypertext Transfer Protocol Secure</w:t>
            </w:r>
          </w:p>
        </w:tc>
      </w:tr>
      <w:tr>
        <w:tc>
          <w:tcPr/>
          <w:p>
            <w:pPr>
              <w:jc w:val="left"/>
            </w:pPr>
            <w:r>
              <w:t xml:space="preserve">IANA</w:t>
            </w:r>
          </w:p>
        </w:tc>
        <w:tc>
          <w:tcPr/>
          <w:p>
            <w:pPr>
              <w:jc w:val="left"/>
            </w:pPr>
            <w:r>
              <w:t xml:space="preserve">Internet Assigned Numbers Authority</w:t>
            </w:r>
          </w:p>
        </w:tc>
      </w:tr>
      <w:tr>
        <w:tc>
          <w:tcPr/>
          <w:p>
            <w:pPr>
              <w:jc w:val="left"/>
            </w:pPr>
            <w:r>
              <w:t xml:space="preserve">IETF</w:t>
            </w:r>
          </w:p>
        </w:tc>
        <w:tc>
          <w:tcPr/>
          <w:p>
            <w:pPr>
              <w:jc w:val="left"/>
            </w:pPr>
            <w:r>
              <w:t xml:space="preserve">Internet Engineering Task Force</w:t>
            </w:r>
          </w:p>
        </w:tc>
      </w:tr>
      <w:tr>
        <w:tc>
          <w:tcPr/>
          <w:p>
            <w:pPr>
              <w:jc w:val="left"/>
            </w:pPr>
            <w:r>
              <w:t xml:space="preserve">ISO</w:t>
            </w:r>
          </w:p>
        </w:tc>
        <w:tc>
          <w:tcPr/>
          <w:p>
            <w:pPr>
              <w:jc w:val="left"/>
            </w:pPr>
            <w:r>
              <w:t xml:space="preserve">International Organization for Standardization</w:t>
            </w:r>
          </w:p>
        </w:tc>
      </w:tr>
      <w:tr>
        <w:tc>
          <w:tcPr/>
          <w:p>
            <w:pPr>
              <w:jc w:val="left"/>
            </w:pPr>
            <w:r>
              <w:t xml:space="preserve">JSON</w:t>
            </w:r>
          </w:p>
        </w:tc>
        <w:tc>
          <w:tcPr/>
          <w:p>
            <w:pPr>
              <w:jc w:val="left"/>
            </w:pPr>
            <w:r>
              <w:t xml:space="preserve">JavaScript Object Notation</w:t>
            </w:r>
          </w:p>
        </w:tc>
      </w:tr>
      <w:tr>
        <w:tc>
          <w:tcPr/>
          <w:p>
            <w:pPr>
              <w:jc w:val="left"/>
            </w:pPr>
            <w:r>
              <w:t xml:space="preserve">MIME</w:t>
            </w:r>
          </w:p>
        </w:tc>
        <w:tc>
          <w:tcPr/>
          <w:p>
            <w:pPr>
              <w:jc w:val="left"/>
            </w:pPr>
            <w:r>
              <w:t xml:space="preserve">Multipurpose Internet Mail Extensions</w:t>
            </w:r>
          </w:p>
        </w:tc>
      </w:tr>
      <w:tr>
        <w:tc>
          <w:tcPr/>
          <w:p>
            <w:pPr>
              <w:jc w:val="left"/>
            </w:pPr>
            <w:r>
              <w:t xml:space="preserve">NMHS</w:t>
            </w:r>
          </w:p>
        </w:tc>
        <w:tc>
          <w:tcPr/>
          <w:p>
            <w:pPr>
              <w:jc w:val="left"/>
            </w:pPr>
            <w:r>
              <w:t xml:space="preserve">National Meteorological and Hydrological Service</w:t>
            </w:r>
          </w:p>
        </w:tc>
      </w:tr>
      <w:tr>
        <w:tc>
          <w:tcPr/>
          <w:p>
            <w:pPr>
              <w:jc w:val="left"/>
            </w:pPr>
            <w:r>
              <w:t xml:space="preserve">NWP</w:t>
            </w:r>
          </w:p>
        </w:tc>
        <w:tc>
          <w:tcPr/>
          <w:p>
            <w:pPr>
              <w:jc w:val="left"/>
            </w:pPr>
            <w:r>
              <w:t xml:space="preserve">Numerical Weather Prediction</w:t>
            </w:r>
          </w:p>
        </w:tc>
      </w:tr>
      <w:tr>
        <w:tc>
          <w:tcPr/>
          <w:p>
            <w:pPr>
              <w:jc w:val="left"/>
            </w:pPr>
            <w:r>
              <w:t xml:space="preserve">OGC</w:t>
            </w:r>
          </w:p>
        </w:tc>
        <w:tc>
          <w:tcPr/>
          <w:p>
            <w:pPr>
              <w:jc w:val="left"/>
            </w:pPr>
            <w:r>
              <w:t xml:space="preserve">Open Geospatial Consortium</w:t>
            </w:r>
          </w:p>
        </w:tc>
      </w:tr>
      <w:tr>
        <w:tc>
          <w:tcPr/>
          <w:p>
            <w:pPr>
              <w:jc w:val="left"/>
            </w:pPr>
            <w:r>
              <w:t xml:space="preserve">REST</w:t>
            </w:r>
          </w:p>
        </w:tc>
        <w:tc>
          <w:tcPr/>
          <w:p>
            <w:pPr>
              <w:jc w:val="left"/>
            </w:pPr>
            <w:r>
              <w:t xml:space="preserve">Representational State Transfer</w:t>
            </w:r>
          </w:p>
        </w:tc>
      </w:tr>
      <w:tr>
        <w:tc>
          <w:tcPr/>
          <w:p>
            <w:pPr>
              <w:jc w:val="left"/>
            </w:pPr>
            <w:r>
              <w:t xml:space="preserve">ROA</w:t>
            </w:r>
          </w:p>
        </w:tc>
        <w:tc>
          <w:tcPr/>
          <w:p>
            <w:pPr>
              <w:jc w:val="left"/>
            </w:pPr>
            <w:r>
              <w:t xml:space="preserve">Resource-oriented architecture</w:t>
            </w:r>
          </w:p>
        </w:tc>
      </w:tr>
      <w:tr>
        <w:tc>
          <w:tcPr/>
          <w:p>
            <w:pPr>
              <w:jc w:val="left"/>
            </w:pPr>
            <w:r>
              <w:t xml:space="preserve">RODEO</w:t>
            </w:r>
          </w:p>
        </w:tc>
        <w:tc>
          <w:tcPr/>
          <w:p>
            <w:pPr>
              <w:jc w:val="left"/>
            </w:pPr>
            <w:r>
              <w:t xml:space="preserve">The provision of open access to public meteorological data and development of shared federated data infrastructure for the development of information products and services</w:t>
            </w:r>
          </w:p>
        </w:tc>
      </w:tr>
      <w:tr>
        <w:tc>
          <w:tcPr/>
          <w:p>
            <w:pPr>
              <w:jc w:val="left"/>
            </w:pPr>
            <w:r>
              <w:t xml:space="preserve">S3</w:t>
            </w:r>
          </w:p>
        </w:tc>
        <w:tc>
          <w:tcPr/>
          <w:p>
            <w:pPr>
              <w:jc w:val="left"/>
            </w:pPr>
            <w:r>
              <w:t xml:space="preserve">Simple Storage Service</w:t>
            </w:r>
          </w:p>
        </w:tc>
      </w:tr>
      <w:tr>
        <w:tc>
          <w:tcPr/>
          <w:p>
            <w:pPr>
              <w:jc w:val="left"/>
            </w:pPr>
            <w:r>
              <w:t xml:space="preserve">SEO</w:t>
            </w:r>
          </w:p>
        </w:tc>
        <w:tc>
          <w:tcPr/>
          <w:p>
            <w:pPr>
              <w:jc w:val="left"/>
            </w:pPr>
            <w:r>
              <w:t xml:space="preserve">Search engine optimization</w:t>
            </w:r>
          </w:p>
        </w:tc>
      </w:tr>
      <w:tr>
        <w:tc>
          <w:tcPr/>
          <w:p>
            <w:pPr>
              <w:jc w:val="left"/>
            </w:pPr>
            <w:r>
              <w:t xml:space="preserve">SOA</w:t>
            </w:r>
          </w:p>
        </w:tc>
        <w:tc>
          <w:tcPr/>
          <w:p>
            <w:pPr>
              <w:jc w:val="left"/>
            </w:pPr>
            <w:r>
              <w:t xml:space="preserve">Service-oriented architecture</w:t>
            </w:r>
          </w:p>
        </w:tc>
      </w:tr>
      <w:tr>
        <w:tc>
          <w:tcPr/>
          <w:p>
            <w:pPr>
              <w:jc w:val="left"/>
            </w:pPr>
            <w:r>
              <w:t xml:space="preserve">URI</w:t>
            </w:r>
          </w:p>
        </w:tc>
        <w:tc>
          <w:tcPr/>
          <w:p>
            <w:pPr>
              <w:jc w:val="left"/>
            </w:pPr>
            <w:r>
              <w:t xml:space="preserve">Uniform Resource Identifier</w:t>
            </w:r>
          </w:p>
        </w:tc>
      </w:tr>
      <w:tr>
        <w:tc>
          <w:tcPr/>
          <w:p>
            <w:pPr>
              <w:jc w:val="left"/>
            </w:pPr>
            <w:r>
              <w:t xml:space="preserve">URL</w:t>
            </w:r>
          </w:p>
        </w:tc>
        <w:tc>
          <w:tcPr/>
          <w:p>
            <w:pPr>
              <w:jc w:val="left"/>
            </w:pPr>
            <w:r>
              <w:t xml:space="preserve">Uniform Resource Locator</w:t>
            </w:r>
          </w:p>
        </w:tc>
      </w:tr>
      <w:tr>
        <w:tc>
          <w:tcPr/>
          <w:p>
            <w:pPr>
              <w:jc w:val="left"/>
            </w:pPr>
            <w:r>
              <w:t xml:space="preserve">W3C</w:t>
            </w:r>
          </w:p>
        </w:tc>
        <w:tc>
          <w:tcPr/>
          <w:p>
            <w:pPr>
              <w:jc w:val="left"/>
            </w:pPr>
            <w:r>
              <w:t xml:space="preserve">World Wide Web Consortium</w:t>
            </w:r>
          </w:p>
        </w:tc>
      </w:tr>
      <w:tr>
        <w:tc>
          <w:tcPr/>
          <w:p>
            <w:pPr>
              <w:jc w:val="left"/>
            </w:pPr>
            <w:r>
              <w:t xml:space="preserve">XML</w:t>
            </w:r>
          </w:p>
        </w:tc>
        <w:tc>
          <w:tcPr/>
          <w:p>
            <w:pPr>
              <w:jc w:val="left"/>
            </w:pPr>
            <w:r>
              <w:t xml:space="preserve">eXtensible Markup Language</w:t>
            </w:r>
          </w:p>
        </w:tc>
      </w:tr>
    </w:tbl>
    <w:bookmarkEnd w:id="53"/>
    <w:bookmarkEnd w:id="54"/>
    <w:bookmarkStart w:id="63" w:name="X092135ba5a88783865c456c6e3593fb42502819"/>
    <w:p>
      <w:pPr>
        <w:pStyle w:val="Heading1"/>
      </w:pPr>
      <w:r>
        <w:t xml:space="preserve">Conventions</w:t>
      </w:r>
    </w:p>
    <w:p>
      <w:pPr>
        <w:pStyle w:val="FirstParagraph"/>
      </w:pPr>
      <w:r>
        <w:t xml:space="preserve">This section provides details and examples for any conventions used in the document. Examples of conventions are symbols, abbreviations, use of JSON and / or JSON schema, or special notes regarding how to read the document.</w:t>
      </w:r>
    </w:p>
    <w:bookmarkStart w:id="56" w:name="Xd36e39716b76592b350f106ac5ed38f15d24141"/>
    <w:p>
      <w:pPr>
        <w:pStyle w:val="Heading2"/>
      </w:pPr>
      <w:r>
        <w:t xml:space="preserve">Identifiers</w:t>
      </w:r>
    </w:p>
    <w:p>
      <w:pPr>
        <w:pStyle w:val="FirstParagraph"/>
      </w:pPr>
      <w:r>
        <w:t xml:space="preserve">The normative provisions in this Standard are denoted by the URI:</w:t>
      </w:r>
    </w:p>
    <w:p>
      <w:pPr>
        <w:pStyle w:val="BodyText"/>
      </w:pPr>
      <w:hyperlink r:id="rId55">
        <w:r>
          <w:rPr>
            <w:rStyle w:val="Hyperlink"/>
          </w:rPr>
          <w:t xml:space="preserve">https://eumetnet.github.io/spec/metocean-edr-profile/1</w:t>
        </w:r>
      </w:hyperlink>
    </w:p>
    <w:p>
      <w:pPr>
        <w:pStyle w:val="BodyText"/>
      </w:pPr>
      <w:r>
        <w:t xml:space="preserve">All requirements and conformance tests that appear in this document are denoted by partial URIs which are relative to this base.</w:t>
      </w:r>
    </w:p>
    <w:bookmarkEnd w:id="56"/>
    <w:bookmarkStart w:id="57" w:name="X70860ddc704121b08ffd7850543538547ce4efd"/>
    <w:p>
      <w:pPr>
        <w:pStyle w:val="Heading2"/>
      </w:pPr>
      <w:r>
        <w:t xml:space="preserve">Examples</w:t>
      </w:r>
    </w:p>
    <w:p>
      <w:pPr>
        <w:pStyle w:val="FirstParagraph"/>
      </w:pPr>
      <w:r>
        <w:t xml:space="preserve">Examples provided in this specification are encoded as JSON, GeoJSON or CoverageJSON.</w:t>
      </w:r>
    </w:p>
    <w:bookmarkEnd w:id="57"/>
    <w:bookmarkStart w:id="61" w:name="Xdb1c944d8a2f930464777656f10fba2a74d95df"/>
    <w:p>
      <w:pPr>
        <w:pStyle w:val="Heading2"/>
      </w:pPr>
      <w:r>
        <w:t xml:space="preserve">Schema representation</w:t>
      </w:r>
    </w:p>
    <w:p>
      <w:pPr>
        <w:pStyle w:val="FirstParagraph"/>
      </w:pPr>
      <w:r>
        <w:t xml:space="preserve">JSON Schema</w:t>
      </w:r>
      <w:r>
        <w:t xml:space="preserve"> </w:t>
      </w:r>
      <w:r>
        <w:rPr>
          <w:rStyle w:val="FootnoteReference"/>
        </w:rPr>
        <w:footnoteReference w:id="58"/>
      </w:r>
      <w:r>
        <w:t xml:space="preserve"> </w:t>
      </w:r>
      <w:r>
        <w:t xml:space="preserve">objects are used throughout this standard to define the structure</w:t>
      </w:r>
      <w:r>
        <w:t xml:space="preserve"> </w:t>
      </w:r>
      <w:r>
        <w:t xml:space="preserve">of metadata records. These schema objects are also typically represented using YAML</w:t>
      </w:r>
      <w:r>
        <w:t xml:space="preserve"> </w:t>
      </w:r>
      <w:r>
        <w:rPr>
          <w:rStyle w:val="FootnoteReference"/>
        </w:rPr>
        <w:footnoteReference w:id="59"/>
      </w:r>
      <w:r>
        <w:t xml:space="preserve">.</w:t>
      </w:r>
      <w:r>
        <w:t xml:space="preserve"> </w:t>
      </w:r>
      <w:r>
        <w:t xml:space="preserve">YAML is a superset of JSON, and in this standard are regarded as equivalent.</w:t>
      </w:r>
    </w:p>
    <w:bookmarkEnd w:id="61"/>
    <w:bookmarkStart w:id="62" w:name="X37714c48d157262c66f03d58cc254f353ae1551"/>
    <w:p>
      <w:pPr>
        <w:pStyle w:val="Heading2"/>
      </w:pPr>
      <w:r>
        <w:t xml:space="preserve">Use of HTTPS</w:t>
      </w:r>
    </w:p>
    <w:p>
      <w:pPr>
        <w:pStyle w:val="FirstParagraph"/>
      </w:pPr>
      <w:r>
        <w:t xml:space="preserve">For simplicity, this document only refers to the HTTP protocol. This is not meant to exclude the use of HTTPS and simply is a shorthand notation for "HTTP or HTTPS." In fact, most servers are expected to use HTTPS, not HTTP.</w:t>
      </w:r>
    </w:p>
    <w:bookmarkEnd w:id="62"/>
    <w:bookmarkEnd w:id="63"/>
    <w:bookmarkStart w:id="68" w:name="X1ea7cbd003469405f98a7976943980a7b23bcee"/>
    <w:p>
      <w:pPr>
        <w:pStyle w:val="Heading1"/>
      </w:pPr>
      <w:r>
        <w:t xml:space="preserve">Introduction</w:t>
      </w:r>
    </w:p>
    <w:p>
      <w:pPr>
        <w:pStyle w:val="FirstParagraph"/>
      </w:pPr>
      <w:r>
        <w:t xml:space="preserve">RODEO, the Provision of Open Access to Public Meteorological Data and Development of Shared Federated Data Infrastructure for the Development of Information Products and Services, is a joint effort by eleven European National Meteorological and Hydrological Services (NMHS), the European Centre for Medium-Range Weather Forecasts (ECMWF) and the network of 31 European National Meteorological and Hydrological Services (EUMETNET). The Project Partners are listed in the page Partners</w:t>
      </w:r>
      <w:r>
        <w:t xml:space="preserve"> </w:t>
      </w:r>
      <w:r>
        <w:rPr>
          <w:rStyle w:val="FootnoteReference"/>
        </w:rPr>
        <w:footnoteReference w:id="64"/>
      </w:r>
      <w:r>
        <w:t xml:space="preserve">.</w:t>
      </w:r>
    </w:p>
    <w:p>
      <w:pPr>
        <w:pStyle w:val="BodyText"/>
      </w:pPr>
      <w:r>
        <w:t xml:space="preserve">The RODEO project develops a user interface and Application Programming Interfaces (API) for accessing meteorological datasets declared as High Value Datasets (HVD) by the EU Implementing Regulation (EU) 2023/138 under the EU Open Data Directive (EU) 2019/1024. The project also fosters the engagement between data providers and data users for enhancing the understanding of technical solutions being available for sharing and accessing the HVD datasets.</w:t>
      </w:r>
    </w:p>
    <w:p>
      <w:pPr>
        <w:pStyle w:val="BodyText"/>
      </w:pPr>
      <w:r>
        <w:t xml:space="preserve">Surface weather observations, climate data, weather warnings, radar data and numerical weather prediction (NWP) data are defined as meteorological high value datasets. The distribution of these datasets is going to be made available under an open licence, in machine-readable formats using APIs and bulk downloads following the FAIR principles (usability, accessibility, interoperability and reusability).</w:t>
      </w:r>
    </w:p>
    <w:p>
      <w:pPr>
        <w:pStyle w:val="BodyText"/>
      </w:pPr>
      <w:r>
        <w:t xml:space="preserve">The project is funded by the EU Digital Europe Program (DIGITAL) and EUMETNET.</w:t>
      </w:r>
    </w:p>
    <w:bookmarkStart w:id="66" w:name="Xfce48e2ee2908f04c1755a85ea240aae800516c"/>
    <w:p>
      <w:pPr>
        <w:pStyle w:val="Heading2"/>
      </w:pPr>
      <w:r>
        <w:t xml:space="preserve">Project Aims &amp; Goals</w:t>
      </w:r>
    </w:p>
    <w:p>
      <w:pPr>
        <w:pStyle w:val="FirstParagraph"/>
      </w:pPr>
      <w:r>
        <w:t xml:space="preserve">The project makes meteorological High Value Datasets easily available with an aim to bring new data to businesses, public administrations and citizens. It reinforces the European public meteorological data infrastructure and enhances the providers’ digital capacity to share data. Furthermore, the project also fosters the engagement between data providers and data users for enhancing the understanding of technical solutions to be available for sharing and accessing the datasets.</w:t>
      </w:r>
    </w:p>
    <w:p>
      <w:pPr>
        <w:pStyle w:val="BodyText"/>
      </w:pPr>
      <w:r>
        <w:t xml:space="preserve">The project strengthens the capacity of the European meteorological data providers to comply with the HVD Implementing Regulation by:</w:t>
      </w:r>
    </w:p>
    <w:p>
      <w:pPr>
        <w:numPr>
          <w:ilvl w:val="0"/>
          <w:numId w:val="1003"/>
        </w:numPr>
      </w:pPr>
      <w:r>
        <w:t xml:space="preserve">Developing a user interface</w:t>
      </w:r>
    </w:p>
    <w:p>
      <w:pPr>
        <w:numPr>
          <w:ilvl w:val="0"/>
          <w:numId w:val="1003"/>
        </w:numPr>
      </w:pPr>
      <w:r>
        <w:t xml:space="preserve">Developing APIs for accessing weather observation data, climate data, weather radar data, warnings, and Artificial Intelligence (AI) datasets</w:t>
      </w:r>
    </w:p>
    <w:p>
      <w:pPr>
        <w:numPr>
          <w:ilvl w:val="0"/>
          <w:numId w:val="1003"/>
        </w:numPr>
      </w:pPr>
      <w:r>
        <w:t xml:space="preserve">Developing a data catalogue for making data discoverable</w:t>
      </w:r>
    </w:p>
    <w:p>
      <w:pPr>
        <w:numPr>
          <w:ilvl w:val="0"/>
          <w:numId w:val="1003"/>
        </w:numPr>
      </w:pPr>
      <w:r>
        <w:t xml:space="preserve">Engaging with the data owners and user communities</w:t>
      </w:r>
    </w:p>
    <w:p>
      <w:pPr>
        <w:numPr>
          <w:ilvl w:val="0"/>
          <w:numId w:val="1003"/>
        </w:numPr>
      </w:pPr>
      <w:r>
        <w:t xml:space="preserve">Supporting the deployment of national data portals and APIs</w:t>
      </w:r>
    </w:p>
    <w:p>
      <w:pPr>
        <w:numPr>
          <w:ilvl w:val="0"/>
          <w:numId w:val="1003"/>
        </w:numPr>
      </w:pPr>
      <w:r>
        <w:t xml:space="preserve">Making HVDs available from the project partners</w:t>
      </w:r>
    </w:p>
    <w:bookmarkEnd w:id="66"/>
    <w:bookmarkStart w:id="67" w:name="X3c36f8f0575027be1bfd28943008cb90a771200"/>
    <w:p>
      <w:pPr>
        <w:pStyle w:val="Heading2"/>
      </w:pPr>
      <w:r>
        <w:t xml:space="preserve">Impact on users</w:t>
      </w:r>
    </w:p>
    <w:p>
      <w:pPr>
        <w:pStyle w:val="FirstParagraph"/>
      </w:pPr>
      <w:r>
        <w:t xml:space="preserve">The increased availability of data boosts entrepreneurship and potentially results in the creation of new companies. New open datasets are an important resource for small and medium-sized enterprises to develop new digital products and services. Reuse of data opens business opportunities for several sectors ultimately leads attracting more investors. By making data much easier to use, reseach, academia, AI applications and many other application areas can utilize the data more efficiently.</w:t>
      </w:r>
    </w:p>
    <w:p>
      <w:pPr>
        <w:pStyle w:val="BodyText"/>
      </w:pPr>
      <w:r>
        <w:t xml:space="preserve">Overall, better data availability leads to better warnings, forecasts, and services to the public and weather-critical industries, and contributes to the safe and efficient functioning of society with multiple benefits across the European economy, industry, and society.</w:t>
      </w:r>
    </w:p>
    <w:bookmarkEnd w:id="67"/>
    <w:bookmarkEnd w:id="68"/>
    <w:bookmarkStart w:id="86" w:name="Xe6abd2c383b5b9b0c57e0c354add71a3404e9d7"/>
    <w:p>
      <w:pPr>
        <w:pStyle w:val="Heading1"/>
      </w:pPr>
      <w:r>
        <w:t xml:space="preserve">Core</w:t>
      </w:r>
    </w:p>
    <w:bookmarkStart w:id="71" w:name="Xe7dd03bbc14d2710c1b6d57d62e70cf12cedd14"/>
    <w:p>
      <w:pPr>
        <w:pStyle w:val="Heading2"/>
      </w:pPr>
      <w:r>
        <w:t xml:space="preserve">Requirements Class "Core"</w:t>
      </w:r>
    </w:p>
    <w:tbl>
      <w:tblPr>
        <w:tblStyle w:val="Table"/>
        <w:tblW w:type="pct" w:w="4500"/>
        <w:tblLook w:firstRow="0" w:lastRow="0" w:firstColumn="0" w:lastColumn="0" w:noHBand="0" w:noVBand="0" w:val="0000"/>
        <w:jc w:val="start"/>
      </w:tblPr>
      <w:tblGrid>
        <w:gridCol w:w="1425"/>
        <w:gridCol w:w="5702"/>
      </w:tblGrid>
      <w:tr>
        <w:tc>
          <w:tcPr/>
          <w:p>
            <w:pPr>
              <w:jc w:val="left"/>
            </w:pPr>
            <w:r>
              <w:t xml:space="preserve">URI</w:t>
            </w:r>
          </w:p>
        </w:tc>
        <w:tc>
          <w:tcPr/>
          <w:p>
            <w:pPr>
              <w:jc w:val="left"/>
            </w:pPr>
            <w:hyperlink r:id="rId69">
              <w:r>
                <w:rPr>
                  <w:rStyle w:val="Hyperlink"/>
                </w:rPr>
                <w:t xml:space="preserve">https://eumetnet.github.io/spec/metocean-edr-profile/1/req/core</w:t>
              </w:r>
            </w:hyperlink>
          </w:p>
        </w:tc>
      </w:tr>
      <w:tr>
        <w:tc>
          <w:tcPr/>
          <w:p>
            <w:pPr>
              <w:jc w:val="left"/>
            </w:pPr>
            <w:r>
              <w:t xml:space="preserve">Target type</w:t>
            </w:r>
          </w:p>
        </w:tc>
        <w:tc>
          <w:tcPr/>
          <w:p>
            <w:pPr>
              <w:jc w:val="left"/>
            </w:pPr>
            <w:r>
              <w:t xml:space="preserve">Web API</w:t>
            </w:r>
          </w:p>
        </w:tc>
      </w:tr>
      <w:tr>
        <w:tc>
          <w:tcPr/>
          <w:p>
            <w:pPr>
              <w:jc w:val="left"/>
            </w:pPr>
            <w:r>
              <w:t xml:space="preserve">Dependency</w:t>
            </w:r>
          </w:p>
        </w:tc>
        <w:tc>
          <w:tcPr/>
          <w:p>
            <w:pPr>
              <w:jc w:val="left"/>
            </w:pPr>
            <w:r>
              <w:t xml:space="preserve">OGC API - Environmental Data Retrieval Standard - Part 1: Core (2023)</w:t>
            </w:r>
            <w:r>
              <w:t xml:space="preserve"> </w:t>
            </w:r>
            <w:r>
              <w:rPr>
                <w:rStyle w:val="FootnoteReference"/>
              </w:rPr>
              <w:footnoteReference w:id="70"/>
            </w:r>
          </w:p>
        </w:tc>
      </w:tr>
      <w:tr>
        <w:tc>
          <w:tcPr/>
          <w:p>
            <w:pPr>
              <w:jc w:val="left"/>
            </w:pPr>
            <w:r>
              <w:t xml:space="preserve">Pre-conditions</w:t>
            </w:r>
          </w:p>
        </w:tc>
        <w:tc>
          <w:tcPr/>
          <w:p>
            <w:pPr>
              <w:jc w:val="left"/>
            </w:pPr>
            <w:r>
              <w:t xml:space="preserve">The API conforms to OGC API - Environmental Data Retrieval - Part 1: Core, Requirements Class: Core and Requirements Class: Collections</w:t>
            </w:r>
          </w:p>
        </w:tc>
      </w:tr>
    </w:tbl>
    <w:bookmarkEnd w:id="71"/>
    <w:bookmarkStart w:id="72" w:name="Xab704452613d69c4d03ecde2f3a4ebd6517a116"/>
    <w:p>
      <w:pPr>
        <w:pStyle w:val="Heading2"/>
      </w:pPr>
      <w:r>
        <w:t xml:space="preserve">OpenAPI</w:t>
      </w:r>
    </w:p>
    <w:p>
      <w:pPr>
        <w:pStyle w:val="FirstParagraph"/>
      </w:pPr>
      <w:r>
        <w:t xml:space="preserve">An OpenAPI specification provides a machine-readable description of the API interface.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w:t>
            </w:r>
          </w:p>
        </w:tc>
        <w:tc>
          <w:tcPr/>
          <w:p>
            <w:pPr>
              <w:jc w:val="left"/>
            </w:pPr>
            <w:r>
              <w:rPr>
                <w:bCs/>
                <w:b/>
              </w:rPr>
              <w:t xml:space="preserve">/req/core/openapi</w:t>
            </w:r>
          </w:p>
        </w:tc>
      </w:tr>
      <w:tr>
        <w:tc>
          <w:tcPr/>
          <w:p>
            <w:pPr>
              <w:jc w:val="center"/>
            </w:pPr>
            <w:r>
              <w:t xml:space="preserve">A</w:t>
            </w:r>
          </w:p>
        </w:tc>
        <w:tc>
          <w:tcPr/>
          <w:p>
            <w:pPr>
              <w:jc w:val="left"/>
            </w:pPr>
            <w:r>
              <w:t xml:space="preserve">An API definition SHALL be described using an OpenAPI document (version 3.1 or higher).</w:t>
            </w:r>
          </w:p>
        </w:tc>
      </w:tr>
      <w:tr>
        <w:tc>
          <w:tcPr/>
          <w:p>
            <w:pPr>
              <w:jc w:val="center"/>
            </w:pPr>
            <w:r>
              <w:t xml:space="preserve">B</w:t>
            </w:r>
          </w:p>
        </w:tc>
        <w:tc>
          <w:tcPr/>
          <w:p>
            <w:pPr>
              <w:jc w:val="left"/>
            </w:pPr>
            <w:r>
              <w:t xml:space="preserve">The OpenAPI document SHALL be encoded as one of the following media types:</w:t>
            </w:r>
            <w:r>
              <w:t xml:space="preserve"> </w:t>
            </w:r>
            <w:r>
              <w:rPr>
                <w:rStyle w:val="VerbatimChar"/>
              </w:rPr>
              <w:t xml:space="preserve">application/openapi+json</w:t>
            </w:r>
            <w:r>
              <w:t xml:space="preserve">,</w:t>
            </w:r>
            <w:r>
              <w:t xml:space="preserve"> </w:t>
            </w:r>
            <w:r>
              <w:rPr>
                <w:rStyle w:val="VerbatimChar"/>
              </w:rPr>
              <w:t xml:space="preserve">application/vnd.oai.openapi+yaml</w:t>
            </w:r>
            <w:r>
              <w:t xml:space="preserve">,</w:t>
            </w:r>
            <w:r>
              <w:t xml:space="preserve"> </w:t>
            </w:r>
            <w:r>
              <w:rPr>
                <w:rStyle w:val="VerbatimChar"/>
              </w:rPr>
              <w:t xml:space="preserve">application/vnd.oai.openapi+json</w:t>
            </w:r>
            <w:r>
              <w:t xml:space="preserve">,</w:t>
            </w:r>
            <w:r>
              <w:t xml:space="preserve"> </w:t>
            </w:r>
            <w:r>
              <w:rPr>
                <w:rStyle w:val="VerbatimChar"/>
              </w:rPr>
              <w:t xml:space="preserve">application/vnd.oai.openapi+yaml</w:t>
            </w:r>
            <w:r>
              <w:t xml:space="preserve">.</w:t>
            </w:r>
          </w:p>
        </w:tc>
      </w:tr>
      <w:tr>
        <w:tc>
          <w:tcPr/>
          <w:p>
            <w:pPr>
              <w:jc w:val="center"/>
            </w:pPr>
            <w:r>
              <w:t xml:space="preserve">C</w:t>
            </w:r>
          </w:p>
        </w:tc>
        <w:tc>
          <w:tcPr/>
          <w:p>
            <w:pPr>
              <w:jc w:val="left"/>
            </w:pPr>
            <w:r>
              <w:t xml:space="preserve">The OpenAPI document SHALL be made available in the API Landing Page as a link object with a relation type of</w:t>
            </w:r>
            <w:r>
              <w:t xml:space="preserve"> </w:t>
            </w:r>
            <w:r>
              <w:rPr>
                <w:rStyle w:val="VerbatimChar"/>
              </w:rPr>
              <w:t xml:space="preserve">service-desc</w:t>
            </w:r>
            <w:r>
              <w:t xml:space="preserve"> </w:t>
            </w:r>
            <w:r>
              <w:t xml:space="preserve">and one of the types given in B.</w:t>
            </w:r>
          </w:p>
        </w:tc>
      </w:tr>
      <w:tr>
        <w:tc>
          <w:tcPr/>
          <w:p>
            <w:pPr>
              <w:jc w:val="center"/>
            </w:pPr>
            <w:r>
              <w:t xml:space="preserve">D</w:t>
            </w:r>
          </w:p>
        </w:tc>
        <w:tc>
          <w:tcPr/>
          <w:p>
            <w:pPr>
              <w:jc w:val="left"/>
            </w:pPr>
            <w:r>
              <w:t xml:space="preserve">API documentation SHALL be made available in the API Landing Page as a link object with a relation type of</w:t>
            </w:r>
            <w:r>
              <w:t xml:space="preserve"> </w:t>
            </w:r>
            <w:r>
              <w:rPr>
                <w:rStyle w:val="VerbatimChar"/>
              </w:rPr>
              <w:t xml:space="preserve">service-doc</w:t>
            </w:r>
            <w:r>
              <w:t xml:space="preserve"> </w:t>
            </w:r>
            <w:r>
              <w:t xml:space="preserve">and content type of</w:t>
            </w:r>
            <w:r>
              <w:t xml:space="preserve"> </w:t>
            </w:r>
            <w:r>
              <w:rPr>
                <w:rStyle w:val="VerbatimChar"/>
              </w:rPr>
              <w:t xml:space="preserve">text/html</w:t>
            </w:r>
            <w:r>
              <w:t xml:space="preserve">.</w:t>
            </w:r>
          </w:p>
        </w:tc>
      </w:tr>
      <w:tr>
        <w:tc>
          <w:tcPr/>
          <w:p>
            <w:pPr>
              <w:jc w:val="center"/>
            </w:pPr>
            <w:r>
              <w:t xml:space="preserve">E</w:t>
            </w:r>
          </w:p>
        </w:tc>
        <w:tc>
          <w:tcPr/>
          <w:p>
            <w:pPr>
              <w:jc w:val="left"/>
            </w:pPr>
            <w:r>
              <w:t xml:space="preserve">The media type MAY contain a suffix indicating the OpenAPI version used, e.g.</w:t>
            </w:r>
            <w:r>
              <w:t xml:space="preserve"> </w:t>
            </w:r>
            <w:r>
              <w:rPr>
                <w:rStyle w:val="VerbatimChar"/>
              </w:rPr>
              <w:t xml:space="preserve">;version=3.1</w:t>
            </w:r>
            <w:r>
              <w:t xml:space="preserve">.</w:t>
            </w:r>
          </w:p>
        </w:tc>
      </w:tr>
    </w:tbl>
    <w:bookmarkEnd w:id="72"/>
    <w:bookmarkStart w:id="73" w:name="X4eea99d7f158701bdd2f72fc5e7e1fcf062ae7c"/>
    <w:p>
      <w:pPr>
        <w:pStyle w:val="Heading2"/>
      </w:pPr>
      <w:r>
        <w:t xml:space="preserve">Collection identifier</w:t>
      </w:r>
    </w:p>
    <w:p>
      <w:pPr>
        <w:pStyle w:val="FirstParagraph"/>
      </w:pPr>
      <w:r>
        <w:t xml:space="preserve">A collection identifier provides a mechanism to uniquely identify a given collection in an OGC API.</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2</w:t>
            </w:r>
          </w:p>
        </w:tc>
        <w:tc>
          <w:tcPr/>
          <w:p>
            <w:pPr>
              <w:jc w:val="left"/>
            </w:pPr>
            <w:r>
              <w:rPr>
                <w:bCs/>
                <w:b/>
              </w:rPr>
              <w:t xml:space="preserve">/req/core/collection_identifier</w:t>
            </w:r>
          </w:p>
        </w:tc>
      </w:tr>
      <w:tr>
        <w:tc>
          <w:tcPr/>
          <w:p>
            <w:pPr>
              <w:jc w:val="center"/>
            </w:pPr>
            <w:r>
              <w:t xml:space="preserve">A</w:t>
            </w:r>
          </w:p>
        </w:tc>
        <w:tc>
          <w:tcPr/>
          <w:p>
            <w:pPr>
              <w:jc w:val="left"/>
            </w:pPr>
            <w:r>
              <w:t xml:space="preserve">A collection identifier SHALL NOT be used to convey structured metadata.</w:t>
            </w:r>
          </w:p>
        </w:tc>
      </w:tr>
      <w:tr>
        <w:tc>
          <w:tcPr/>
          <w:p>
            <w:pPr>
              <w:jc w:val="center"/>
            </w:pPr>
            <w:r>
              <w:t xml:space="preserve">B</w:t>
            </w:r>
          </w:p>
        </w:tc>
        <w:tc>
          <w:tcPr/>
          <w:p>
            <w:pPr>
              <w:jc w:val="left"/>
            </w:pPr>
            <w:r>
              <w:t xml:space="preserve">A collection identifier SHOULD use the following list of values, each suitable for a specific data type: insitu-observations, climate_data, radar_observations, weather_warnings, weather_forecast.</w:t>
            </w:r>
          </w:p>
        </w:tc>
      </w:tr>
      <w:tr>
        <w:tc>
          <w:tcPr/>
          <w:p>
            <w:pPr>
              <w:jc w:val="center"/>
            </w:pPr>
            <w:r>
              <w:t xml:space="preserve">C</w:t>
            </w:r>
          </w:p>
        </w:tc>
        <w:tc>
          <w:tcPr/>
          <w:p>
            <w:pPr>
              <w:jc w:val="left"/>
            </w:pPr>
            <w:r>
              <w:t xml:space="preserve">The identifier string MAY if needed include a postfix to the values listed above.</w:t>
            </w:r>
          </w:p>
        </w:tc>
      </w:tr>
    </w:tbl>
    <w:bookmarkEnd w:id="73"/>
    <w:bookmarkStart w:id="74" w:name="X08001dbd29d0e6be037bc524a83e87c4a507bb2"/>
    <w:p>
      <w:pPr>
        <w:pStyle w:val="Heading2"/>
      </w:pPr>
      <w:r>
        <w:t xml:space="preserve">Collection title</w:t>
      </w:r>
    </w:p>
    <w:p>
      <w:pPr>
        <w:pStyle w:val="FirstParagraph"/>
      </w:pPr>
      <w:r>
        <w:t xml:space="preserve">A collection title provides a human readable short description of the given collection.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3</w:t>
            </w:r>
          </w:p>
        </w:tc>
        <w:tc>
          <w:tcPr/>
          <w:p>
            <w:pPr>
              <w:jc w:val="left"/>
            </w:pPr>
            <w:r>
              <w:rPr>
                <w:bCs/>
                <w:b/>
              </w:rPr>
              <w:t xml:space="preserve">/req/core/collection_title</w:t>
            </w:r>
          </w:p>
        </w:tc>
      </w:tr>
      <w:tr>
        <w:tc>
          <w:tcPr/>
          <w:p>
            <w:pPr>
              <w:jc w:val="center"/>
            </w:pPr>
            <w:r>
              <w:t xml:space="preserve">A</w:t>
            </w:r>
          </w:p>
        </w:tc>
        <w:tc>
          <w:tcPr/>
          <w:p>
            <w:pPr>
              <w:jc w:val="left"/>
            </w:pPr>
            <w:r>
              <w:t xml:space="preserve">A title SHALL be set for all collections.</w:t>
            </w:r>
          </w:p>
        </w:tc>
      </w:tr>
      <w:tr>
        <w:tc>
          <w:tcPr/>
          <w:p>
            <w:pPr>
              <w:jc w:val="center"/>
            </w:pPr>
            <w:r>
              <w:t xml:space="preserve">B</w:t>
            </w:r>
          </w:p>
        </w:tc>
        <w:tc>
          <w:tcPr/>
          <w:p>
            <w:pPr>
              <w:jc w:val="left"/>
            </w:pPr>
            <w:r>
              <w:t xml:space="preserve">A title SHALL NOT have more than 50 characters.</w:t>
            </w:r>
          </w:p>
        </w:tc>
      </w:tr>
      <w:tr>
        <w:tc>
          <w:tcPr/>
          <w:p>
            <w:pPr>
              <w:jc w:val="center"/>
            </w:pPr>
            <w:r>
              <w:t xml:space="preserve">C</w:t>
            </w:r>
          </w:p>
        </w:tc>
        <w:tc>
          <w:tcPr/>
          <w:p>
            <w:pPr>
              <w:jc w:val="left"/>
            </w:pPr>
            <w:r>
              <w:t xml:space="preserve">A title SHOULD be written in English.</w:t>
            </w:r>
          </w:p>
        </w:tc>
      </w:tr>
      <w:tr>
        <w:tc>
          <w:tcPr/>
          <w:p>
            <w:pPr>
              <w:jc w:val="center"/>
            </w:pPr>
            <w:r>
              <w:t xml:space="preserve">D</w:t>
            </w:r>
          </w:p>
        </w:tc>
        <w:tc>
          <w:tcPr/>
          <w:p>
            <w:pPr>
              <w:jc w:val="left"/>
            </w:pPr>
            <w:r>
              <w:t xml:space="preserve">A title SHOULD have the most important information first, guarding against truncated presentation of the value.</w:t>
            </w:r>
          </w:p>
        </w:tc>
      </w:tr>
      <w:tr>
        <w:tc>
          <w:tcPr/>
          <w:p>
            <w:pPr>
              <w:jc w:val="center"/>
            </w:pPr>
            <w:r>
              <w:t xml:space="preserve">E</w:t>
            </w:r>
          </w:p>
        </w:tc>
        <w:tc>
          <w:tcPr/>
          <w:p>
            <w:pPr>
              <w:jc w:val="left"/>
            </w:pPr>
            <w:r>
              <w:t xml:space="preserve">A title SHOULD describe the collection in a way understandable also for non-experts. Usually mention both topic/domain and geographical area.</w:t>
            </w:r>
          </w:p>
        </w:tc>
      </w:tr>
    </w:tbl>
    <w:bookmarkEnd w:id="74"/>
    <w:bookmarkStart w:id="75" w:name="X89061f03edf08760a38c66a833d9eb1ac1e6529"/>
    <w:p>
      <w:pPr>
        <w:pStyle w:val="Heading2"/>
      </w:pPr>
      <w:r>
        <w:t xml:space="preserve">Collection license</w:t>
      </w:r>
    </w:p>
    <w:p>
      <w:pPr>
        <w:pStyle w:val="FirstParagraph"/>
      </w:pPr>
      <w:r>
        <w:t xml:space="preserve">A license describes the usage permissions for the data in a collection.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4</w:t>
            </w:r>
          </w:p>
        </w:tc>
        <w:tc>
          <w:tcPr/>
          <w:p>
            <w:pPr>
              <w:jc w:val="left"/>
            </w:pPr>
            <w:r>
              <w:rPr>
                <w:bCs/>
                <w:b/>
              </w:rPr>
              <w:t xml:space="preserve">/req/core/collection_license</w:t>
            </w:r>
          </w:p>
        </w:tc>
      </w:tr>
      <w:tr>
        <w:tc>
          <w:tcPr/>
          <w:p>
            <w:pPr>
              <w:jc w:val="center"/>
            </w:pPr>
            <w:r>
              <w:t xml:space="preserve">A</w:t>
            </w:r>
          </w:p>
        </w:tc>
        <w:tc>
          <w:tcPr/>
          <w:p>
            <w:pPr>
              <w:jc w:val="left"/>
            </w:pPr>
            <w:r>
              <w:t xml:space="preserve">The</w:t>
            </w:r>
            <w:r>
              <w:t xml:space="preserve"> </w:t>
            </w:r>
            <w:r>
              <w:rPr>
                <w:rStyle w:val="VerbatimChar"/>
              </w:rPr>
              <w:t xml:space="preserve">links</w:t>
            </w:r>
            <w:r>
              <w:t xml:space="preserve"> </w:t>
            </w:r>
            <w:r>
              <w:t xml:space="preserve">property in a</w:t>
            </w:r>
            <w:r>
              <w:t xml:space="preserve"> </w:t>
            </w:r>
            <w:r>
              <w:rPr>
                <w:rStyle w:val="VerbatimChar"/>
              </w:rPr>
              <w:t xml:space="preserve">collection</w:t>
            </w:r>
            <w:r>
              <w:t xml:space="preserve"> </w:t>
            </w:r>
            <w:r>
              <w:t xml:space="preserve">SHALL contain a link to a license of its data.</w:t>
            </w:r>
          </w:p>
        </w:tc>
      </w:tr>
      <w:tr>
        <w:tc>
          <w:tcPr/>
          <w:p>
            <w:pPr>
              <w:jc w:val="center"/>
            </w:pPr>
            <w:r>
              <w:t xml:space="preserve">B</w:t>
            </w:r>
          </w:p>
        </w:tc>
        <w:tc>
          <w:tcPr/>
          <w:p>
            <w:pPr>
              <w:jc w:val="left"/>
            </w:pPr>
            <w:r>
              <w:t xml:space="preserve">The license link SHALL set the</w:t>
            </w:r>
            <w:r>
              <w:t xml:space="preserve"> </w:t>
            </w:r>
            <w:r>
              <w:rPr>
                <w:rStyle w:val="VerbatimChar"/>
              </w:rPr>
              <w:t xml:space="preserve">rel</w:t>
            </w:r>
            <w:r>
              <w:t xml:space="preserve"> </w:t>
            </w:r>
            <w:r>
              <w:t xml:space="preserve">property to</w:t>
            </w:r>
            <w:r>
              <w:t xml:space="preserve"> </w:t>
            </w:r>
            <w:r>
              <w:rPr>
                <w:rStyle w:val="VerbatimChar"/>
              </w:rPr>
              <w:t xml:space="preserve">license</w:t>
            </w:r>
            <w:r>
              <w:t xml:space="preserve">.</w:t>
            </w:r>
          </w:p>
        </w:tc>
      </w:tr>
      <w:tr>
        <w:tc>
          <w:tcPr/>
          <w:p>
            <w:pPr>
              <w:jc w:val="center"/>
            </w:pPr>
            <w:r>
              <w:t xml:space="preserve">C</w:t>
            </w:r>
          </w:p>
        </w:tc>
        <w:tc>
          <w:tcPr/>
          <w:p>
            <w:pPr>
              <w:jc w:val="left"/>
            </w:pPr>
            <w:r>
              <w:t xml:space="preserve">The</w:t>
            </w:r>
            <w:r>
              <w:t xml:space="preserve"> </w:t>
            </w:r>
            <w:r>
              <w:rPr>
                <w:rStyle w:val="VerbatimChar"/>
              </w:rPr>
              <w:t xml:space="preserve">type</w:t>
            </w:r>
            <w:r>
              <w:t xml:space="preserve"> </w:t>
            </w:r>
            <w:r>
              <w:t xml:space="preserve">property SHALL be set to</w:t>
            </w:r>
            <w:r>
              <w:t xml:space="preserve"> </w:t>
            </w:r>
            <w:r>
              <w:rPr>
                <w:rStyle w:val="VerbatimChar"/>
              </w:rPr>
              <w:t xml:space="preserve">text/html</w:t>
            </w:r>
            <w:r>
              <w:t xml:space="preserve">.</w:t>
            </w:r>
          </w:p>
        </w:tc>
      </w:tr>
      <w:tr>
        <w:tc>
          <w:tcPr/>
          <w:p>
            <w:pPr>
              <w:jc w:val="center"/>
            </w:pPr>
            <w:r>
              <w:t xml:space="preserve">D</w:t>
            </w:r>
          </w:p>
        </w:tc>
        <w:tc>
          <w:tcPr/>
          <w:p>
            <w:pPr>
              <w:jc w:val="left"/>
            </w:pPr>
            <w:r>
              <w:t xml:space="preserve">If the data is open data, the license SHALL be</w:t>
            </w:r>
            <w:r>
              <w:t xml:space="preserve"> </w:t>
            </w:r>
            <w:r>
              <w:rPr>
                <w:rStyle w:val="VerbatimChar"/>
              </w:rPr>
              <w:t xml:space="preserve">CC BY 4.0</w:t>
            </w:r>
            <w:r>
              <w:t xml:space="preserve"> </w:t>
            </w:r>
            <w:r>
              <w:t xml:space="preserve">and the</w:t>
            </w:r>
            <w:r>
              <w:t xml:space="preserve"> </w:t>
            </w:r>
            <w:r>
              <w:rPr>
                <w:rStyle w:val="VerbatimChar"/>
              </w:rPr>
              <w:t xml:space="preserve">href</w:t>
            </w:r>
            <w:r>
              <w:t xml:space="preserve"> </w:t>
            </w:r>
            <w:r>
              <w:t xml:space="preserve">property set to</w:t>
            </w:r>
            <w:r>
              <w:t xml:space="preserve"> </w:t>
            </w:r>
            <w:r>
              <w:rPr>
                <w:rStyle w:val="VerbatimChar"/>
              </w:rPr>
              <w:t xml:space="preserve">https://creativecommons.org/licenses/by/4.0/</w:t>
            </w:r>
            <w:r>
              <w:t xml:space="preserve">.</w:t>
            </w:r>
          </w:p>
        </w:tc>
      </w:tr>
    </w:tbl>
    <w:bookmarkEnd w:id="75"/>
    <w:bookmarkStart w:id="76" w:name="Xe81e0dfeb4d1c1d2c35325f09911039c796d1bc"/>
    <w:p>
      <w:pPr>
        <w:pStyle w:val="Heading2"/>
      </w:pPr>
      <w:r>
        <w:t xml:space="preserve">Collection temporal extent</w:t>
      </w:r>
    </w:p>
    <w:p>
      <w:pPr>
        <w:pStyle w:val="FirstParagraph"/>
      </w:pPr>
      <w:r>
        <w:t xml:space="preserve">Temporal extent of a collction.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5</w:t>
            </w:r>
          </w:p>
        </w:tc>
        <w:tc>
          <w:tcPr/>
          <w:p>
            <w:pPr>
              <w:jc w:val="left"/>
            </w:pPr>
            <w:r>
              <w:rPr>
                <w:bCs/>
                <w:b/>
              </w:rPr>
              <w:t xml:space="preserve">/req/core/collection_temporal_extent</w:t>
            </w:r>
          </w:p>
        </w:tc>
      </w:tr>
      <w:tr>
        <w:tc>
          <w:tcPr/>
          <w:p>
            <w:pPr>
              <w:jc w:val="center"/>
            </w:pPr>
            <w:r>
              <w:t xml:space="preserve">A</w:t>
            </w:r>
          </w:p>
        </w:tc>
        <w:tc>
          <w:tcPr/>
          <w:p>
            <w:pPr>
              <w:jc w:val="left"/>
            </w:pPr>
            <w:r>
              <w:t xml:space="preserve">The value of</w:t>
            </w:r>
            <w:r>
              <w:t xml:space="preserve"> </w:t>
            </w:r>
            <w:r>
              <w:rPr>
                <w:rStyle w:val="VerbatimChar"/>
              </w:rPr>
              <w:t xml:space="preserve">extent.temporal.trs</w:t>
            </w:r>
            <w:r>
              <w:t xml:space="preserve"> </w:t>
            </w:r>
            <w:r>
              <w:t xml:space="preserve">SHALL be</w:t>
            </w:r>
            <w:r>
              <w:t xml:space="preserve"> </w:t>
            </w:r>
            <w:r>
              <w:rPr>
                <w:rStyle w:val="VerbatimChar"/>
              </w:rPr>
              <w:t xml:space="preserve">Gregorian</w:t>
            </w:r>
            <w:r>
              <w:t xml:space="preserve">.</w:t>
            </w:r>
          </w:p>
        </w:tc>
      </w:tr>
    </w:tbl>
    <w:bookmarkEnd w:id="76"/>
    <w:bookmarkStart w:id="77" w:name="X27de3de8a831ad5d88c106de7a234a45183d51e"/>
    <w:p>
      <w:pPr>
        <w:pStyle w:val="Heading2"/>
      </w:pPr>
      <w:r>
        <w:t xml:space="preserve">Collection spatial extent</w:t>
      </w:r>
    </w:p>
    <w:p>
      <w:pPr>
        <w:pStyle w:val="FirstParagraph"/>
      </w:pPr>
      <w:r>
        <w:t xml:space="preserve">Spatial extent of a collction.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6</w:t>
            </w:r>
          </w:p>
        </w:tc>
        <w:tc>
          <w:tcPr/>
          <w:p>
            <w:pPr>
              <w:jc w:val="left"/>
            </w:pPr>
            <w:r>
              <w:rPr>
                <w:bCs/>
                <w:b/>
              </w:rPr>
              <w:t xml:space="preserve">/req/core/collection_spatial_extent</w:t>
            </w:r>
          </w:p>
        </w:tc>
      </w:tr>
      <w:tr>
        <w:tc>
          <w:tcPr/>
          <w:p>
            <w:pPr>
              <w:jc w:val="center"/>
            </w:pPr>
            <w:r>
              <w:t xml:space="preserve">A</w:t>
            </w:r>
          </w:p>
        </w:tc>
        <w:tc>
          <w:tcPr/>
          <w:p>
            <w:pPr>
              <w:jc w:val="left"/>
            </w:pPr>
            <w:r>
              <w:t xml:space="preserve">The value of</w:t>
            </w:r>
            <w:r>
              <w:t xml:space="preserve"> </w:t>
            </w:r>
            <w:r>
              <w:rPr>
                <w:rStyle w:val="VerbatimChar"/>
              </w:rPr>
              <w:t xml:space="preserve">extent.spatial.crs</w:t>
            </w:r>
            <w:r>
              <w:t xml:space="preserve"> </w:t>
            </w:r>
            <w:r>
              <w:t xml:space="preserve">SHALL be</w:t>
            </w:r>
            <w:r>
              <w:t xml:space="preserve"> </w:t>
            </w:r>
            <w:r>
              <w:rPr>
                <w:rStyle w:val="VerbatimChar"/>
              </w:rPr>
              <w:t xml:space="preserve">OGC:CRS84</w:t>
            </w:r>
            <w:r>
              <w:t xml:space="preserve">.</w:t>
            </w:r>
          </w:p>
        </w:tc>
      </w:tr>
      <w:tr>
        <w:tc>
          <w:tcPr/>
          <w:p>
            <w:pPr>
              <w:jc w:val="center"/>
            </w:pPr>
            <w:r>
              <w:t xml:space="preserve">B</w:t>
            </w:r>
          </w:p>
        </w:tc>
        <w:tc>
          <w:tcPr/>
          <w:p>
            <w:pPr>
              <w:jc w:val="left"/>
            </w:pPr>
            <w:r>
              <w:t xml:space="preserve">The value of</w:t>
            </w:r>
            <w:r>
              <w:t xml:space="preserve"> </w:t>
            </w:r>
            <w:r>
              <w:rPr>
                <w:rStyle w:val="VerbatimChar"/>
              </w:rPr>
              <w:t xml:space="preserve">crs</w:t>
            </w:r>
            <w:r>
              <w:t xml:space="preserve"> </w:t>
            </w:r>
            <w:r>
              <w:t xml:space="preserve">SHALL include the element</w:t>
            </w:r>
            <w:r>
              <w:t xml:space="preserve"> </w:t>
            </w:r>
            <w:r>
              <w:rPr>
                <w:rStyle w:val="VerbatimChar"/>
              </w:rPr>
              <w:t xml:space="preserve">OGC:CRS84</w:t>
            </w:r>
            <w:r>
              <w:t xml:space="preserve">.</w:t>
            </w:r>
          </w:p>
        </w:tc>
      </w:tr>
      <w:tr>
        <w:tc>
          <w:tcPr/>
          <w:p>
            <w:pPr>
              <w:jc w:val="center"/>
            </w:pPr>
            <w:r>
              <w:t xml:space="preserve">C</w:t>
            </w:r>
          </w:p>
        </w:tc>
        <w:tc>
          <w:tcPr/>
          <w:p>
            <w:pPr>
              <w:jc w:val="left"/>
            </w:pPr>
            <w:r>
              <w:t xml:space="preserve">If</w:t>
            </w:r>
            <w:r>
              <w:t xml:space="preserve"> </w:t>
            </w:r>
            <w:r>
              <w:rPr>
                <w:rStyle w:val="VerbatimChar"/>
              </w:rPr>
              <w:t xml:space="preserve">crs_details</w:t>
            </w:r>
            <w:r>
              <w:t xml:space="preserve"> </w:t>
            </w:r>
            <w:r>
              <w:t xml:space="preserve">is specified for a</w:t>
            </w:r>
            <w:r>
              <w:t xml:space="preserve"> </w:t>
            </w:r>
            <w:r>
              <w:rPr>
                <w:rStyle w:val="VerbatimChar"/>
              </w:rPr>
              <w:t xml:space="preserve">data_queries</w:t>
            </w:r>
            <w:r>
              <w:t xml:space="preserve"> </w:t>
            </w:r>
            <w:r>
              <w:t xml:space="preserve">object, the</w:t>
            </w:r>
            <w:r>
              <w:t xml:space="preserve"> </w:t>
            </w:r>
            <w:r>
              <w:rPr>
                <w:rStyle w:val="VerbatimChar"/>
              </w:rPr>
              <w:t xml:space="preserve">crs_details</w:t>
            </w:r>
            <w:r>
              <w:t xml:space="preserve"> </w:t>
            </w:r>
            <w:r>
              <w:t xml:space="preserve">array SHALL include an object whose</w:t>
            </w:r>
            <w:r>
              <w:t xml:space="preserve"> </w:t>
            </w:r>
            <w:r>
              <w:rPr>
                <w:rStyle w:val="VerbatimChar"/>
              </w:rPr>
              <w:t xml:space="preserve">crs</w:t>
            </w:r>
            <w:r>
              <w:t xml:space="preserve"> </w:t>
            </w:r>
            <w:r>
              <w:t xml:space="preserve">value is</w:t>
            </w:r>
            <w:r>
              <w:t xml:space="preserve"> </w:t>
            </w:r>
            <w:r>
              <w:rPr>
                <w:rStyle w:val="VerbatimChar"/>
              </w:rPr>
              <w:t xml:space="preserve">OGC:CRS84</w:t>
            </w:r>
            <w:r>
              <w:t xml:space="preserve">.</w:t>
            </w:r>
          </w:p>
        </w:tc>
      </w:tr>
      <w:tr>
        <w:tc>
          <w:tcPr/>
          <w:p>
            <w:pPr>
              <w:jc w:val="center"/>
            </w:pPr>
            <w:r>
              <w:t xml:space="preserve">D</w:t>
            </w:r>
          </w:p>
        </w:tc>
        <w:tc>
          <w:tcPr/>
          <w:p>
            <w:pPr>
              <w:jc w:val="left"/>
            </w:pPr>
            <w:r>
              <w:t xml:space="preserve">If a collection supports more CRSs than</w:t>
            </w:r>
            <w:r>
              <w:t xml:space="preserve"> </w:t>
            </w:r>
            <w:r>
              <w:rPr>
                <w:rStyle w:val="VerbatimChar"/>
              </w:rPr>
              <w:t xml:space="preserve">OGC:CRS84</w:t>
            </w:r>
            <w:r>
              <w:t xml:space="preserve">, these values SHOULD be presented on the syntax</w:t>
            </w:r>
            <w:r>
              <w:t xml:space="preserve"> </w:t>
            </w:r>
            <w:r>
              <w:rPr>
                <w:rStyle w:val="VerbatimChar"/>
              </w:rPr>
              <w:t xml:space="preserve">EPSG:&lt;code&gt;</w:t>
            </w:r>
            <w:r>
              <w:t xml:space="preserve"> </w:t>
            </w:r>
            <w:r>
              <w:t xml:space="preserve">in</w:t>
            </w:r>
            <w:r>
              <w:t xml:space="preserve"> </w:t>
            </w:r>
            <w:r>
              <w:rPr>
                <w:rStyle w:val="VerbatimChar"/>
              </w:rPr>
              <w:t xml:space="preserve">crs</w:t>
            </w:r>
            <w:r>
              <w:t xml:space="preserve"> </w:t>
            </w:r>
            <w:r>
              <w:t xml:space="preserve">and</w:t>
            </w:r>
            <w:r>
              <w:t xml:space="preserve"> </w:t>
            </w:r>
            <w:r>
              <w:rPr>
                <w:rStyle w:val="VerbatimChar"/>
              </w:rPr>
              <w:t xml:space="preserve">data_queries.*.crs_details.crs</w:t>
            </w:r>
            <w:r>
              <w:t xml:space="preserve"> </w:t>
            </w:r>
            <w:r>
              <w:t xml:space="preserve">if an epsg code is available.</w:t>
            </w:r>
          </w:p>
        </w:tc>
      </w:tr>
    </w:tbl>
    <w:bookmarkEnd w:id="77"/>
    <w:bookmarkStart w:id="78" w:name="X78c8556fdd177e53f98af78cb65c75ae0e2c8f5"/>
    <w:p>
      <w:pPr>
        <w:pStyle w:val="Heading2"/>
      </w:pPr>
      <w:r>
        <w:t xml:space="preserve">Data query response metadata</w:t>
      </w:r>
    </w:p>
    <w:p>
      <w:pPr>
        <w:pStyle w:val="FirstParagraph"/>
      </w:pPr>
      <w:r>
        <w:t xml:space="preserve">Metadata in the response to a data query.</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1</w:t>
            </w:r>
          </w:p>
        </w:tc>
        <w:tc>
          <w:tcPr/>
          <w:p>
            <w:pPr>
              <w:jc w:val="left"/>
            </w:pPr>
            <w:r>
              <w:rPr>
                <w:bCs/>
                <w:b/>
              </w:rPr>
              <w:t xml:space="preserve">/rec/core/data_query_response_metadata</w:t>
            </w:r>
          </w:p>
        </w:tc>
      </w:tr>
      <w:tr>
        <w:tc>
          <w:tcPr/>
          <w:p>
            <w:pPr>
              <w:jc w:val="center"/>
            </w:pPr>
            <w:r>
              <w:t xml:space="preserve">A</w:t>
            </w:r>
          </w:p>
        </w:tc>
        <w:tc>
          <w:tcPr/>
          <w:p>
            <w:pPr>
              <w:jc w:val="left"/>
            </w:pPr>
            <w:r>
              <w:t xml:space="preserve">The metadata in the response to a data query, e.g crs, parameters and units, SHOULD mirror as closely as possible the terms and vocabularies used in the collection metadata.</w:t>
            </w:r>
          </w:p>
        </w:tc>
      </w:tr>
    </w:tbl>
    <w:bookmarkEnd w:id="78"/>
    <w:bookmarkStart w:id="79" w:name="X7e9880afc1b46969c3866aea7c36924c7e6ef2b"/>
    <w:p>
      <w:pPr>
        <w:pStyle w:val="Heading2"/>
      </w:pPr>
      <w:r>
        <w:t xml:space="preserve">Collection vertical extent</w:t>
      </w:r>
    </w:p>
    <w:p>
      <w:pPr>
        <w:pStyle w:val="FirstParagraph"/>
      </w:pPr>
      <w:r>
        <w:t xml:space="preserve">Vertical extent of a collection.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2</w:t>
            </w:r>
          </w:p>
        </w:tc>
        <w:tc>
          <w:tcPr/>
          <w:p>
            <w:pPr>
              <w:jc w:val="left"/>
            </w:pPr>
            <w:r>
              <w:rPr>
                <w:bCs/>
                <w:b/>
              </w:rPr>
              <w:t xml:space="preserve">/rec/core/collection_vertical_extent</w:t>
            </w:r>
          </w:p>
        </w:tc>
      </w:tr>
      <w:tr>
        <w:tc>
          <w:tcPr/>
          <w:p>
            <w:pPr>
              <w:jc w:val="center"/>
            </w:pPr>
            <w:r>
              <w:t xml:space="preserve">A</w:t>
            </w:r>
          </w:p>
        </w:tc>
        <w:tc>
          <w:tcPr/>
          <w:p>
            <w:pPr>
              <w:jc w:val="left"/>
            </w:pPr>
            <w:r>
              <w:t xml:space="preserve">If</w:t>
            </w:r>
            <w:r>
              <w:t xml:space="preserve"> </w:t>
            </w:r>
            <w:r>
              <w:rPr>
                <w:rStyle w:val="VerbatimChar"/>
              </w:rPr>
              <w:t xml:space="preserve">extent.vertical</w:t>
            </w:r>
            <w:r>
              <w:t xml:space="preserve"> </w:t>
            </w:r>
            <w:r>
              <w:t xml:space="preserve">is defined, the value of</w:t>
            </w:r>
            <w:r>
              <w:t xml:space="preserve"> </w:t>
            </w:r>
            <w:r>
              <w:rPr>
                <w:rStyle w:val="VerbatimChar"/>
              </w:rPr>
              <w:t xml:space="preserve">extent.vertical.vrs</w:t>
            </w:r>
            <w:r>
              <w:t xml:space="preserve"> </w:t>
            </w:r>
            <w:r>
              <w:t xml:space="preserve">SHOULD be one the following values:</w:t>
            </w:r>
            <w:r>
              <w:t xml:space="preserve"> </w:t>
            </w:r>
            <w:r>
              <w:rPr>
                <w:rStyle w:val="VerbatimChar"/>
              </w:rPr>
              <w:t xml:space="preserve">Pressure level in hPa</w:t>
            </w:r>
            <w:r>
              <w:t xml:space="preserve">,</w:t>
            </w:r>
            <w:r>
              <w:t xml:space="preserve"> </w:t>
            </w:r>
            <w:r>
              <w:rPr>
                <w:rStyle w:val="VerbatimChar"/>
              </w:rPr>
              <w:t xml:space="preserve">Geopotential height in gpm</w:t>
            </w:r>
            <w:r>
              <w:t xml:space="preserve">,</w:t>
            </w:r>
            <w:r>
              <w:t xml:space="preserve"> </w:t>
            </w:r>
            <w:r>
              <w:rPr>
                <w:rStyle w:val="VerbatimChar"/>
              </w:rPr>
              <w:t xml:space="preserve">Geometrical altitude above mean sea level in meters</w:t>
            </w:r>
            <w:r>
              <w:t xml:space="preserve">,</w:t>
            </w:r>
            <w:r>
              <w:t xml:space="preserve"> </w:t>
            </w:r>
            <w:r>
              <w:rPr>
                <w:rStyle w:val="VerbatimChar"/>
              </w:rPr>
              <w:t xml:space="preserve">Height above ground in meters</w:t>
            </w:r>
            <w:r>
              <w:t xml:space="preserve">,</w:t>
            </w:r>
            <w:r>
              <w:t xml:space="preserve"> </w:t>
            </w:r>
            <w:r>
              <w:rPr>
                <w:rStyle w:val="VerbatimChar"/>
              </w:rPr>
              <w:t xml:space="preserve">Flight level</w:t>
            </w:r>
            <w:r>
              <w:t xml:space="preserve">.</w:t>
            </w:r>
          </w:p>
        </w:tc>
      </w:tr>
    </w:tbl>
    <w:bookmarkEnd w:id="79"/>
    <w:bookmarkStart w:id="80" w:name="X442e9eb1340fd858df1f5cbdd92d37e99ab4df6"/>
    <w:p>
      <w:pPr>
        <w:pStyle w:val="Heading2"/>
      </w:pPr>
      <w:r>
        <w:t xml:space="preserve">Collection parameter names</w:t>
      </w:r>
    </w:p>
    <w:p>
      <w:pPr>
        <w:pStyle w:val="FirstParagraph"/>
      </w:pPr>
      <w:r>
        <w:t xml:space="preserve">Parameter names is an object, containing parameter objects with metadata about all parameters the collection contains.</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7</w:t>
            </w:r>
          </w:p>
        </w:tc>
        <w:tc>
          <w:tcPr/>
          <w:p>
            <w:pPr>
              <w:jc w:val="left"/>
            </w:pPr>
            <w:r>
              <w:rPr>
                <w:bCs/>
                <w:b/>
              </w:rPr>
              <w:t xml:space="preserve">/req/core/collection_parameter_names</w:t>
            </w:r>
          </w:p>
        </w:tc>
      </w:tr>
      <w:tr>
        <w:tc>
          <w:tcPr/>
          <w:p>
            <w:pPr>
              <w:jc w:val="center"/>
            </w:pPr>
            <w:r>
              <w:t xml:space="preserve">A</w:t>
            </w:r>
          </w:p>
        </w:tc>
        <w:tc>
          <w:tcPr/>
          <w:p>
            <w:pPr>
              <w:jc w:val="left"/>
            </w:pPr>
            <w:r>
              <w:t xml:space="preserve">The keys in</w:t>
            </w:r>
            <w:r>
              <w:t xml:space="preserve"> </w:t>
            </w:r>
            <w:r>
              <w:rPr>
                <w:rStyle w:val="VerbatimChar"/>
              </w:rPr>
              <w:t xml:space="preserve">parameter_names</w:t>
            </w:r>
            <w:r>
              <w:t xml:space="preserve"> </w:t>
            </w:r>
            <w:r>
              <w:t xml:space="preserve">and</w:t>
            </w:r>
            <w:r>
              <w:t xml:space="preserve"> </w:t>
            </w:r>
            <w:r>
              <w:rPr>
                <w:rStyle w:val="VerbatimChar"/>
              </w:rPr>
              <w:t xml:space="preserve">id</w:t>
            </w:r>
            <w:r>
              <w:t xml:space="preserve"> </w:t>
            </w:r>
            <w:r>
              <w:t xml:space="preserve">in the parameter object SHALL NOT be used to convey structured metadata.</w:t>
            </w:r>
          </w:p>
        </w:tc>
      </w:tr>
      <w:tr>
        <w:tc>
          <w:tcPr/>
          <w:p>
            <w:pPr>
              <w:jc w:val="center"/>
            </w:pPr>
            <w:r>
              <w:t xml:space="preserve">B</w:t>
            </w:r>
          </w:p>
        </w:tc>
        <w:tc>
          <w:tcPr/>
          <w:p>
            <w:pPr>
              <w:jc w:val="left"/>
            </w:pPr>
            <w:r>
              <w:t xml:space="preserve">A</w:t>
            </w:r>
            <w:r>
              <w:t xml:space="preserve"> </w:t>
            </w:r>
            <w:r>
              <w:rPr>
                <w:rStyle w:val="VerbatimChar"/>
              </w:rPr>
              <w:t xml:space="preserve">parameter</w:t>
            </w:r>
            <w:r>
              <w:t xml:space="preserve"> </w:t>
            </w:r>
            <w:r>
              <w:t xml:space="preserve">object SHALL specify the following fields:</w:t>
            </w:r>
            <w:r>
              <w:t xml:space="preserve"> </w:t>
            </w:r>
            <w:r>
              <w:rPr>
                <w:rStyle w:val="VerbatimChar"/>
              </w:rPr>
              <w:t xml:space="preserve">label</w:t>
            </w:r>
            <w:r>
              <w:t xml:space="preserve">,</w:t>
            </w:r>
            <w:r>
              <w:t xml:space="preserve"> </w:t>
            </w:r>
            <w:r>
              <w:rPr>
                <w:rStyle w:val="VerbatimChar"/>
              </w:rPr>
              <w:t xml:space="preserve">description</w:t>
            </w:r>
            <w:r>
              <w:t xml:space="preserve">,</w:t>
            </w:r>
            <w:r>
              <w:t xml:space="preserve"> </w:t>
            </w:r>
            <w:r>
              <w:rPr>
                <w:rStyle w:val="VerbatimChar"/>
              </w:rPr>
              <w:t xml:space="preserve">unit</w:t>
            </w:r>
          </w:p>
        </w:tc>
      </w:tr>
      <w:tr>
        <w:tc>
          <w:tcPr/>
          <w:p>
            <w:pPr>
              <w:jc w:val="center"/>
            </w:pPr>
            <w:r>
              <w:t xml:space="preserve">C</w:t>
            </w:r>
          </w:p>
        </w:tc>
        <w:tc>
          <w:tcPr/>
          <w:p>
            <w:pPr>
              <w:jc w:val="left"/>
            </w:pPr>
            <w:r>
              <w:rPr>
                <w:rStyle w:val="VerbatimChar"/>
              </w:rPr>
              <w:t xml:space="preserve">label</w:t>
            </w:r>
            <w:r>
              <w:t xml:space="preserve"> </w:t>
            </w:r>
            <w:r>
              <w:t xml:space="preserve">SHALL NOT have more than 50 characters.</w:t>
            </w:r>
          </w:p>
        </w:tc>
      </w:tr>
      <w:tr>
        <w:tc>
          <w:tcPr/>
          <w:p>
            <w:pPr>
              <w:jc w:val="center"/>
            </w:pPr>
            <w:r>
              <w:t xml:space="preserve">D</w:t>
            </w:r>
          </w:p>
        </w:tc>
        <w:tc>
          <w:tcPr/>
          <w:p>
            <w:pPr>
              <w:jc w:val="left"/>
            </w:pPr>
            <w:r>
              <w:rPr>
                <w:rStyle w:val="VerbatimChar"/>
              </w:rPr>
              <w:t xml:space="preserve">label</w:t>
            </w:r>
            <w:r>
              <w:t xml:space="preserve"> </w:t>
            </w:r>
            <w:r>
              <w:t xml:space="preserve">SHALL be written in English.</w:t>
            </w:r>
          </w:p>
        </w:tc>
      </w:tr>
      <w:tr>
        <w:tc>
          <w:tcPr/>
          <w:p>
            <w:pPr>
              <w:jc w:val="center"/>
            </w:pPr>
            <w:r>
              <w:t xml:space="preserve">E</w:t>
            </w:r>
          </w:p>
        </w:tc>
        <w:tc>
          <w:tcPr/>
          <w:p>
            <w:pPr>
              <w:jc w:val="left"/>
            </w:pPr>
            <w:r>
              <w:rPr>
                <w:rStyle w:val="VerbatimChar"/>
              </w:rPr>
              <w:t xml:space="preserve">unit</w:t>
            </w:r>
            <w:r>
              <w:t xml:space="preserve"> </w:t>
            </w:r>
            <w:r>
              <w:t xml:space="preserve">SHALL use QUDT as vocabulary, and</w:t>
            </w:r>
            <w:r>
              <w:t xml:space="preserve"> </w:t>
            </w:r>
            <w:r>
              <w:rPr>
                <w:rStyle w:val="VerbatimChar"/>
              </w:rPr>
              <w:t xml:space="preserve">unit.symbol.type</w:t>
            </w:r>
            <w:r>
              <w:t xml:space="preserve"> </w:t>
            </w:r>
            <w:r>
              <w:t xml:space="preserve">SHALL be on the form</w:t>
            </w:r>
            <w:r>
              <w:t xml:space="preserve"> </w:t>
            </w:r>
            <w:r>
              <w:rPr>
                <w:rStyle w:val="VerbatimChar"/>
              </w:rPr>
              <w:t xml:space="preserve">https://qudt.org/vocab/unit/&lt;unit&gt;</w:t>
            </w:r>
            <w:r>
              <w:t xml:space="preserve"> </w:t>
            </w:r>
            <w:r>
              <w:t xml:space="preserve">and</w:t>
            </w:r>
            <w:r>
              <w:t xml:space="preserve"> </w:t>
            </w:r>
            <w:r>
              <w:rPr>
                <w:rStyle w:val="VerbatimChar"/>
              </w:rPr>
              <w:t xml:space="preserve">unit.symbol.value</w:t>
            </w:r>
            <w:r>
              <w:t xml:space="preserve"> </w:t>
            </w:r>
            <w:r>
              <w:t xml:space="preserve">SHALL be set to the value of</w:t>
            </w:r>
            <w:r>
              <w:t xml:space="preserve"> </w:t>
            </w:r>
            <w:r>
              <w:rPr>
                <w:rStyle w:val="VerbatimChar"/>
              </w:rPr>
              <w:t xml:space="preserve">qudt:symbol</w:t>
            </w:r>
            <w:r>
              <w:t xml:space="preserve"> </w:t>
            </w:r>
            <w:r>
              <w:t xml:space="preserve">for that unit.</w:t>
            </w:r>
          </w:p>
        </w:tc>
      </w:tr>
      <w:tr>
        <w:tc>
          <w:tcPr/>
          <w:p>
            <w:pPr>
              <w:jc w:val="center"/>
            </w:pPr>
            <w:r>
              <w:t xml:space="preserve">F</w:t>
            </w:r>
          </w:p>
        </w:tc>
        <w:tc>
          <w:tcPr/>
          <w:p>
            <w:pPr>
              <w:jc w:val="left"/>
            </w:pPr>
            <w:r>
              <w:rPr>
                <w:rStyle w:val="VerbatimChar"/>
              </w:rPr>
              <w:t xml:space="preserve">observedProperty</w:t>
            </w:r>
            <w:r>
              <w:t xml:space="preserve"> </w:t>
            </w:r>
            <w:r>
              <w:t xml:space="preserve">SHALL use the CF-convention if a suitable value is available and set</w:t>
            </w:r>
            <w:r>
              <w:t xml:space="preserve"> </w:t>
            </w:r>
            <w:r>
              <w:rPr>
                <w:rStyle w:val="VerbatimChar"/>
              </w:rPr>
              <w:t xml:space="preserve">observedProperty.id</w:t>
            </w:r>
            <w:r>
              <w:t xml:space="preserve"> </w:t>
            </w:r>
            <w:r>
              <w:t xml:space="preserve">to value</w:t>
            </w:r>
            <w:r>
              <w:t xml:space="preserve"> </w:t>
            </w:r>
            <w:r>
              <w:rPr>
                <w:rStyle w:val="VerbatimChar"/>
              </w:rPr>
              <w:t xml:space="preserve">https://vocab.nerc.ac.uk/standard_name/&lt;standard_name&gt;</w:t>
            </w:r>
            <w:r>
              <w:t xml:space="preserve"> </w:t>
            </w:r>
            <w:r>
              <w:t xml:space="preserve">If not, use</w:t>
            </w:r>
            <w:r>
              <w:t xml:space="preserve"> </w:t>
            </w:r>
            <w:r>
              <w:rPr>
                <w:rStyle w:val="VerbatimChar"/>
              </w:rPr>
              <w:t xml:space="preserve">observedProperty.description</w:t>
            </w:r>
            <w:r>
              <w:t xml:space="preserve"> </w:t>
            </w:r>
            <w:r>
              <w:t xml:space="preserve">to describe it.</w:t>
            </w:r>
          </w:p>
        </w:tc>
      </w:tr>
    </w:tbl>
    <w:bookmarkEnd w:id="80"/>
    <w:bookmarkStart w:id="82" w:name="Xa102e34ce8eabbc97a8a5c6597a0dbf611f5b39"/>
    <w:p>
      <w:pPr>
        <w:pStyle w:val="Heading2"/>
      </w:pPr>
      <w:r>
        <w:t xml:space="preserve">Collection radius data query</w:t>
      </w:r>
    </w:p>
    <w:p>
      <w:pPr>
        <w:pStyle w:val="FirstParagraph"/>
      </w:pPr>
      <w:r>
        <w:t xml:space="preserve">Metadata about the radius data query in a collection.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8</w:t>
            </w:r>
          </w:p>
        </w:tc>
        <w:tc>
          <w:tcPr/>
          <w:p>
            <w:pPr>
              <w:jc w:val="left"/>
            </w:pPr>
            <w:r>
              <w:rPr>
                <w:bCs/>
                <w:b/>
              </w:rPr>
              <w:t xml:space="preserve">/req/core/collection_radius_data_query</w:t>
            </w:r>
          </w:p>
        </w:tc>
      </w:tr>
      <w:tr>
        <w:tc>
          <w:tcPr/>
          <w:p>
            <w:pPr>
              <w:jc w:val="center"/>
            </w:pPr>
            <w:r>
              <w:t xml:space="preserve">A</w:t>
            </w:r>
          </w:p>
        </w:tc>
        <w:tc>
          <w:tcPr/>
          <w:p>
            <w:pPr>
              <w:jc w:val="left"/>
            </w:pPr>
            <w:r>
              <w:t xml:space="preserve">The</w:t>
            </w:r>
            <w:r>
              <w:t xml:space="preserve"> </w:t>
            </w:r>
            <w:r>
              <w:rPr>
                <w:rStyle w:val="VerbatimChar"/>
              </w:rPr>
              <w:t xml:space="preserve">within_units</w:t>
            </w:r>
            <w:r>
              <w:t xml:space="preserve"> </w:t>
            </w:r>
            <w:r>
              <w:t xml:space="preserve">array in a</w:t>
            </w:r>
            <w:r>
              <w:t xml:space="preserve"> </w:t>
            </w:r>
            <w:r>
              <w:rPr>
                <w:rStyle w:val="VerbatimChar"/>
              </w:rPr>
              <w:t xml:space="preserve">variables</w:t>
            </w:r>
            <w:r>
              <w:t xml:space="preserve"> </w:t>
            </w:r>
            <w:r>
              <w:t xml:space="preserve">object for a radius data query SHALL at least contain</w:t>
            </w:r>
            <w:r>
              <w:t xml:space="preserve"> </w:t>
            </w:r>
            <w:r>
              <w:rPr>
                <w:rStyle w:val="VerbatimChar"/>
              </w:rPr>
              <w:t xml:space="preserve">m</w:t>
            </w:r>
            <w:r>
              <w:t xml:space="preserve">, interpreted as the SI unit of length.</w:t>
            </w:r>
          </w:p>
        </w:tc>
      </w:tr>
      <w:tr>
        <w:tc>
          <w:tcPr/>
          <w:p>
            <w:pPr>
              <w:jc w:val="center"/>
            </w:pPr>
            <w:r>
              <w:t xml:space="preserve">B</w:t>
            </w:r>
          </w:p>
        </w:tc>
        <w:tc>
          <w:tcPr/>
          <w:p>
            <w:pPr>
              <w:jc w:val="left"/>
            </w:pPr>
            <w:r>
              <w:rPr>
                <w:rStyle w:val="VerbatimChar"/>
              </w:rPr>
              <w:t xml:space="preserve">within_units</w:t>
            </w:r>
            <w:r>
              <w:t xml:space="preserve"> </w:t>
            </w:r>
            <w:r>
              <w:t xml:space="preserve">can contain more values, but all values in the array SHALL be defined as a unit</w:t>
            </w:r>
            <w:r>
              <w:t xml:space="preserve"> </w:t>
            </w:r>
            <w:hyperlink r:id="rId81">
              <w:r>
                <w:rPr>
                  <w:rStyle w:val="Hyperlink"/>
                </w:rPr>
                <w:t xml:space="preserve">https://qudt.org</w:t>
              </w:r>
            </w:hyperlink>
            <w:r>
              <w:t xml:space="preserve">, and SHALL use the symbol of the unit.</w:t>
            </w:r>
          </w:p>
        </w:tc>
      </w:tr>
      <w:tr>
        <w:tc>
          <w:tcPr/>
          <w:p>
            <w:pPr>
              <w:jc w:val="center"/>
            </w:pPr>
            <w:r>
              <w:t xml:space="preserve">C</w:t>
            </w:r>
          </w:p>
        </w:tc>
        <w:tc>
          <w:tcPr/>
          <w:p>
            <w:pPr>
              <w:jc w:val="left"/>
            </w:pPr>
            <w:r>
              <w:t xml:space="preserve">When performing a radius query which includes the</w:t>
            </w:r>
            <w:r>
              <w:t xml:space="preserve"> </w:t>
            </w:r>
            <w:r>
              <w:rPr>
                <w:rStyle w:val="VerbatimChar"/>
              </w:rPr>
              <w:t xml:space="preserve">limit</w:t>
            </w:r>
            <w:r>
              <w:t xml:space="preserve"> </w:t>
            </w:r>
            <w:r>
              <w:t xml:space="preserve">query parameter, this SHOULD be interpreted as requesting the limited amount of data items that are closest to the specified center of the radius.</w:t>
            </w:r>
          </w:p>
        </w:tc>
      </w:tr>
    </w:tbl>
    <w:bookmarkEnd w:id="82"/>
    <w:bookmarkStart w:id="83" w:name="X50e36e461c5db8b0d9a9c0b70e17d4a126c843a"/>
    <w:p>
      <w:pPr>
        <w:pStyle w:val="Heading2"/>
      </w:pPr>
      <w:r>
        <w:t xml:space="preserve">Locations query response format</w:t>
      </w:r>
    </w:p>
    <w:p>
      <w:pPr>
        <w:pStyle w:val="FirstParagraph"/>
      </w:pPr>
      <w:r>
        <w:t xml:space="preserve">Structure of the response document for a /locations query.</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9</w:t>
            </w:r>
          </w:p>
        </w:tc>
        <w:tc>
          <w:tcPr/>
          <w:p>
            <w:pPr>
              <w:jc w:val="left"/>
            </w:pPr>
            <w:r>
              <w:rPr>
                <w:bCs/>
                <w:b/>
              </w:rPr>
              <w:t xml:space="preserve">/req/core/locations_query_response_format</w:t>
            </w:r>
          </w:p>
        </w:tc>
      </w:tr>
      <w:tr>
        <w:tc>
          <w:tcPr/>
          <w:p>
            <w:pPr>
              <w:jc w:val="center"/>
            </w:pPr>
            <w:r>
              <w:t xml:space="preserve">A</w:t>
            </w:r>
          </w:p>
        </w:tc>
        <w:tc>
          <w:tcPr/>
          <w:p>
            <w:pPr>
              <w:jc w:val="left"/>
            </w:pPr>
            <w:r>
              <w:t xml:space="preserve">The response document for a</w:t>
            </w:r>
            <w:r>
              <w:t xml:space="preserve"> </w:t>
            </w:r>
            <w:r>
              <w:rPr>
                <w:rStyle w:val="VerbatimChar"/>
              </w:rPr>
              <w:t xml:space="preserve">/locations</w:t>
            </w:r>
            <w:r>
              <w:t xml:space="preserve"> </w:t>
            </w:r>
            <w:r>
              <w:t xml:space="preserve">query to a</w:t>
            </w:r>
            <w:r>
              <w:t xml:space="preserve"> </w:t>
            </w:r>
            <w:r>
              <w:rPr>
                <w:rStyle w:val="VerbatimChar"/>
              </w:rPr>
              <w:t xml:space="preserve">collection</w:t>
            </w:r>
            <w:r>
              <w:t xml:space="preserve"> </w:t>
            </w:r>
            <w:r>
              <w:t xml:space="preserve">or an</w:t>
            </w:r>
            <w:r>
              <w:t xml:space="preserve"> </w:t>
            </w:r>
            <w:r>
              <w:rPr>
                <w:rStyle w:val="VerbatimChar"/>
              </w:rPr>
              <w:t xml:space="preserve">instance</w:t>
            </w:r>
            <w:r>
              <w:t xml:space="preserve"> </w:t>
            </w:r>
            <w:r>
              <w:t xml:space="preserve">of a</w:t>
            </w:r>
            <w:r>
              <w:t xml:space="preserve"> </w:t>
            </w:r>
            <w:r>
              <w:rPr>
                <w:rStyle w:val="VerbatimChar"/>
              </w:rPr>
              <w:t xml:space="preserve">collection</w:t>
            </w:r>
            <w:r>
              <w:t xml:space="preserve"> </w:t>
            </w:r>
            <w:r>
              <w:t xml:space="preserve">SHALL be a GeoJSON document with a FeatureCollection object.</w:t>
            </w:r>
          </w:p>
        </w:tc>
      </w:tr>
      <w:tr>
        <w:tc>
          <w:tcPr/>
          <w:p>
            <w:pPr>
              <w:jc w:val="center"/>
            </w:pPr>
            <w:r>
              <w:t xml:space="preserve">B</w:t>
            </w:r>
          </w:p>
        </w:tc>
        <w:tc>
          <w:tcPr/>
          <w:p>
            <w:pPr>
              <w:jc w:val="left"/>
            </w:pPr>
            <w:r>
              <w:t xml:space="preserve">Each Feature object in the FeatureCollection SHALL have the following properties:</w:t>
            </w:r>
            <w:r>
              <w:t xml:space="preserve"> </w:t>
            </w:r>
            <w:r>
              <w:rPr>
                <w:rStyle w:val="VerbatimChar"/>
              </w:rPr>
              <w:t xml:space="preserve">id</w:t>
            </w:r>
            <w:r>
              <w:t xml:space="preserve"> </w:t>
            </w:r>
            <w:r>
              <w:t xml:space="preserve">of type string,</w:t>
            </w:r>
            <w:r>
              <w:t xml:space="preserve"> </w:t>
            </w:r>
            <w:r>
              <w:rPr>
                <w:rStyle w:val="VerbatimChar"/>
              </w:rPr>
              <w:t xml:space="preserve">properties.name</w:t>
            </w:r>
            <w:r>
              <w:t xml:space="preserve"> </w:t>
            </w:r>
            <w:r>
              <w:t xml:space="preserve">of type string.</w:t>
            </w:r>
          </w:p>
        </w:tc>
      </w:tr>
      <w:tr>
        <w:tc>
          <w:tcPr/>
          <w:p>
            <w:pPr>
              <w:jc w:val="center"/>
            </w:pPr>
            <w:r>
              <w:t xml:space="preserve">C</w:t>
            </w:r>
          </w:p>
        </w:tc>
        <w:tc>
          <w:tcPr/>
          <w:p>
            <w:pPr>
              <w:jc w:val="left"/>
            </w:pPr>
            <w:r>
              <w:t xml:space="preserve">If the data for a location do not provide all parameters listed in the</w:t>
            </w:r>
            <w:r>
              <w:t xml:space="preserve"> </w:t>
            </w:r>
            <w:r>
              <w:rPr>
                <w:rStyle w:val="VerbatimChar"/>
              </w:rPr>
              <w:t xml:space="preserve">collection</w:t>
            </w:r>
            <w:r>
              <w:t xml:space="preserve">, it SHALL include</w:t>
            </w:r>
            <w:r>
              <w:t xml:space="preserve"> </w:t>
            </w:r>
            <w:r>
              <w:rPr>
                <w:rStyle w:val="VerbatimChar"/>
              </w:rPr>
              <w:t xml:space="preserve">properties.parameter-name</w:t>
            </w:r>
            <w:r>
              <w:t xml:space="preserve"> </w:t>
            </w:r>
            <w:r>
              <w:t xml:space="preserve">which SHALL be a list of strings. This list SHALL be a subset of the list of keys from the</w:t>
            </w:r>
            <w:r>
              <w:t xml:space="preserve"> </w:t>
            </w:r>
            <w:r>
              <w:rPr>
                <w:rStyle w:val="VerbatimChar"/>
              </w:rPr>
              <w:t xml:space="preserve">parameter_names</w:t>
            </w:r>
            <w:r>
              <w:t xml:space="preserve"> </w:t>
            </w:r>
            <w:r>
              <w:t xml:space="preserve">object in the collection.</w:t>
            </w:r>
          </w:p>
        </w:tc>
      </w:tr>
      <w:tr>
        <w:tc>
          <w:tcPr/>
          <w:p>
            <w:pPr>
              <w:jc w:val="center"/>
            </w:pPr>
            <w:r>
              <w:t xml:space="preserve">D</w:t>
            </w:r>
          </w:p>
        </w:tc>
        <w:tc>
          <w:tcPr/>
          <w:p>
            <w:pPr>
              <w:jc w:val="left"/>
            </w:pPr>
            <w:r>
              <w:t xml:space="preserve">If there are links with more information about the location they SHALL be included in</w:t>
            </w:r>
            <w:r>
              <w:t xml:space="preserve"> </w:t>
            </w:r>
            <w:r>
              <w:rPr>
                <w:rStyle w:val="VerbatimChar"/>
              </w:rPr>
              <w:t xml:space="preserve">properties.links</w:t>
            </w:r>
            <w:r>
              <w:t xml:space="preserve"> </w:t>
            </w:r>
            <w:r>
              <w:t xml:space="preserve">as a list of</w:t>
            </w:r>
            <w:r>
              <w:t xml:space="preserve"> </w:t>
            </w:r>
            <w:r>
              <w:rPr>
                <w:rStyle w:val="VerbatimChar"/>
              </w:rPr>
              <w:t xml:space="preserve">link</w:t>
            </w:r>
            <w:r>
              <w:t xml:space="preserve"> </w:t>
            </w:r>
            <w:r>
              <w:t xml:space="preserve">objects. The</w:t>
            </w:r>
            <w:r>
              <w:t xml:space="preserve"> </w:t>
            </w:r>
            <w:r>
              <w:rPr>
                <w:rStyle w:val="VerbatimChar"/>
              </w:rPr>
              <w:t xml:space="preserve">link</w:t>
            </w:r>
            <w:r>
              <w:t xml:space="preserve"> </w:t>
            </w:r>
            <w:r>
              <w:t xml:space="preserve">object SHALL have identical structure as link objects defined by OGC API - Common Part 1: Core.</w:t>
            </w:r>
          </w:p>
        </w:tc>
      </w:tr>
      <w:tr>
        <w:tc>
          <w:tcPr/>
          <w:p>
            <w:pPr>
              <w:jc w:val="center"/>
            </w:pPr>
            <w:r>
              <w:t xml:space="preserve">E</w:t>
            </w:r>
          </w:p>
        </w:tc>
        <w:tc>
          <w:tcPr/>
          <w:p>
            <w:pPr>
              <w:jc w:val="left"/>
            </w:pPr>
            <w:r>
              <w:t xml:space="preserve">A more detailed description of the location MAY also be provided via</w:t>
            </w:r>
            <w:r>
              <w:t xml:space="preserve"> </w:t>
            </w:r>
            <w:r>
              <w:rPr>
                <w:rStyle w:val="VerbatimChar"/>
              </w:rPr>
              <w:t xml:space="preserve">properties.description</w:t>
            </w:r>
            <w:r>
              <w:t xml:space="preserve">.</w:t>
            </w:r>
          </w:p>
        </w:tc>
      </w:tr>
      <w:tr>
        <w:tc>
          <w:tcPr/>
          <w:p>
            <w:pPr>
              <w:jc w:val="center"/>
            </w:pPr>
            <w:r>
              <w:t xml:space="preserve">F</w:t>
            </w:r>
          </w:p>
        </w:tc>
        <w:tc>
          <w:tcPr/>
          <w:p>
            <w:pPr>
              <w:jc w:val="left"/>
            </w:pPr>
            <w:r>
              <w:t xml:space="preserve">All strings SHALL be in english.</w:t>
            </w:r>
          </w:p>
        </w:tc>
      </w:tr>
    </w:tbl>
    <w:bookmarkEnd w:id="83"/>
    <w:bookmarkStart w:id="85" w:name="X44ca42f6b6a0c43f0a2df66f81ed9f4273d9804"/>
    <w:p>
      <w:pPr>
        <w:pStyle w:val="Heading2"/>
      </w:pPr>
      <w:r>
        <w:t xml:space="preserve">Error handling</w:t>
      </w:r>
    </w:p>
    <w:p>
      <w:pPr>
        <w:pStyle w:val="FirstParagraph"/>
      </w:pPr>
      <w:r>
        <w:t xml:space="preserve">HTTP status codes and response documents for responding to errors.</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10</w:t>
            </w:r>
          </w:p>
        </w:tc>
        <w:tc>
          <w:tcPr/>
          <w:p>
            <w:pPr>
              <w:jc w:val="left"/>
            </w:pPr>
            <w:r>
              <w:rPr>
                <w:bCs/>
                <w:b/>
              </w:rPr>
              <w:t xml:space="preserve">/req/core/error_handling</w:t>
            </w:r>
          </w:p>
        </w:tc>
      </w:tr>
      <w:tr>
        <w:tc>
          <w:tcPr/>
          <w:p>
            <w:pPr>
              <w:jc w:val="center"/>
            </w:pPr>
            <w:r>
              <w:t xml:space="preserve">A</w:t>
            </w:r>
          </w:p>
        </w:tc>
        <w:tc>
          <w:tcPr/>
          <w:p>
            <w:pPr>
              <w:jc w:val="left"/>
            </w:pPr>
            <w:r>
              <w:t xml:space="preserve">A query for data inside the extent of a collection that results in no data SHALL have a HTTP status code of</w:t>
            </w:r>
            <w:r>
              <w:t xml:space="preserve"> </w:t>
            </w:r>
            <w:r>
              <w:rPr>
                <w:rStyle w:val="VerbatimChar"/>
              </w:rPr>
              <w:t xml:space="preserve">204</w:t>
            </w:r>
            <w:r>
              <w:t xml:space="preserve">, and return no content.</w:t>
            </w:r>
          </w:p>
        </w:tc>
      </w:tr>
      <w:tr>
        <w:tc>
          <w:tcPr/>
          <w:p>
            <w:pPr>
              <w:jc w:val="center"/>
            </w:pPr>
            <w:r>
              <w:t xml:space="preserve">B</w:t>
            </w:r>
          </w:p>
        </w:tc>
        <w:tc>
          <w:tcPr/>
          <w:p>
            <w:pPr>
              <w:jc w:val="left"/>
            </w:pPr>
            <w:r>
              <w:t xml:space="preserve">A data query that is partially within the extent SHALL respond as if it is within the extent, but SHOULD only respond with data for the part of the geographical area in the query that is inside the extent.</w:t>
            </w:r>
          </w:p>
        </w:tc>
      </w:tr>
      <w:tr>
        <w:tc>
          <w:tcPr/>
          <w:p>
            <w:pPr>
              <w:jc w:val="center"/>
            </w:pPr>
            <w:r>
              <w:t xml:space="preserve">C</w:t>
            </w:r>
          </w:p>
        </w:tc>
        <w:tc>
          <w:tcPr/>
          <w:p>
            <w:pPr>
              <w:jc w:val="left"/>
            </w:pPr>
            <w:r>
              <w:t xml:space="preserve">Any http request that results in a response with a 4xx HTTP status code SHOULD give a response which complies with</w:t>
            </w:r>
            <w:r>
              <w:t xml:space="preserve"> </w:t>
            </w:r>
            <w:hyperlink r:id="rId84">
              <w:r>
                <w:rPr>
                  <w:rStyle w:val="Hyperlink"/>
                </w:rPr>
                <w:t xml:space="preserve">RFC 9457 Problem Details for HTTP API</w:t>
              </w:r>
            </w:hyperlink>
            <w:r>
              <w:t xml:space="preserve">.</w:t>
            </w:r>
          </w:p>
        </w:tc>
      </w:tr>
    </w:tbl>
    <w:bookmarkEnd w:id="85"/>
    <w:bookmarkEnd w:id="86"/>
    <w:bookmarkStart w:id="97" w:name="X618053ec8e42adb37d8631ea9b0fcd6619ebfb6"/>
    <w:p>
      <w:pPr>
        <w:pStyle w:val="Heading1"/>
      </w:pPr>
      <w:r>
        <w:t xml:space="preserve">Insitu observations</w:t>
      </w:r>
    </w:p>
    <w:bookmarkStart w:id="88" w:name="Xee8c0234e2503344d2846a6c257202cd28dcd73"/>
    <w:p>
      <w:pPr>
        <w:pStyle w:val="Heading2"/>
      </w:pPr>
      <w:r>
        <w:t xml:space="preserve">Requirements Class "Insitu observations"</w:t>
      </w:r>
    </w:p>
    <w:tbl>
      <w:tblPr>
        <w:tblStyle w:val="Table"/>
        <w:tblW w:type="pct" w:w="4500"/>
        <w:tblLook w:firstRow="0" w:lastRow="0" w:firstColumn="0" w:lastColumn="0" w:noHBand="0" w:noVBand="0" w:val="0000"/>
        <w:jc w:val="start"/>
      </w:tblPr>
      <w:tblGrid>
        <w:gridCol w:w="1425"/>
        <w:gridCol w:w="5702"/>
      </w:tblGrid>
      <w:tr>
        <w:tc>
          <w:tcPr/>
          <w:p>
            <w:pPr>
              <w:jc w:val="left"/>
            </w:pPr>
            <w:r>
              <w:t xml:space="preserve">URI</w:t>
            </w:r>
          </w:p>
        </w:tc>
        <w:tc>
          <w:tcPr/>
          <w:p>
            <w:pPr>
              <w:jc w:val="left"/>
            </w:pPr>
            <w:hyperlink r:id="rId87">
              <w:r>
                <w:rPr>
                  <w:rStyle w:val="Hyperlink"/>
                </w:rPr>
                <w:t xml:space="preserve">https://eumetnet.github.io/spec/metocean-edr-profile/1/req/insitu-observations</w:t>
              </w:r>
            </w:hyperlink>
          </w:p>
        </w:tc>
      </w:tr>
      <w:tr>
        <w:tc>
          <w:tcPr/>
          <w:p>
            <w:pPr>
              <w:jc w:val="left"/>
            </w:pPr>
            <w:r>
              <w:t xml:space="preserve">Target type</w:t>
            </w:r>
          </w:p>
        </w:tc>
        <w:tc>
          <w:tcPr/>
          <w:p>
            <w:pPr>
              <w:jc w:val="left"/>
            </w:pPr>
            <w:r>
              <w:t xml:space="preserve">Web API</w:t>
            </w:r>
          </w:p>
        </w:tc>
      </w:tr>
      <w:tr>
        <w:tc>
          <w:tcPr/>
          <w:p>
            <w:pPr>
              <w:jc w:val="left"/>
            </w:pPr>
            <w:r>
              <w:t xml:space="preserve">Dependency</w:t>
            </w:r>
          </w:p>
        </w:tc>
        <w:tc>
          <w:tcPr/>
          <w:p>
            <w:pPr>
              <w:jc w:val="left"/>
            </w:pPr>
            <w:hyperlink w:anchor="rc_core">
              <w:r>
                <w:rPr>
                  <w:rStyle w:val="Hyperlink"/>
                </w:rPr>
                <w:t xml:space="preserve">Core</w:t>
              </w:r>
            </w:hyperlink>
          </w:p>
        </w:tc>
      </w:tr>
    </w:tbl>
    <w:bookmarkEnd w:id="88"/>
    <w:bookmarkStart w:id="89" w:name="Xcdaa6a89fe8eb085a436ad253feeed8b85ad788"/>
    <w:p>
      <w:pPr>
        <w:pStyle w:val="Heading2"/>
      </w:pPr>
      <w:r>
        <w:t xml:space="preserve">Collection data queries</w:t>
      </w:r>
    </w:p>
    <w:p>
      <w:pPr>
        <w:pStyle w:val="FirstParagraph"/>
      </w:pPr>
      <w:r>
        <w:t xml:space="preserve">The types of data queries implemented in a collection.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11</w:t>
            </w:r>
          </w:p>
        </w:tc>
        <w:tc>
          <w:tcPr/>
          <w:p>
            <w:pPr>
              <w:jc w:val="left"/>
            </w:pPr>
            <w:r>
              <w:rPr>
                <w:bCs/>
                <w:b/>
              </w:rPr>
              <w:t xml:space="preserve">/req/insitu-observations/collection_data_queries</w:t>
            </w:r>
          </w:p>
        </w:tc>
      </w:tr>
      <w:tr>
        <w:tc>
          <w:tcPr/>
          <w:p>
            <w:pPr>
              <w:jc w:val="center"/>
            </w:pPr>
            <w:r>
              <w:t xml:space="preserve">A</w:t>
            </w:r>
          </w:p>
        </w:tc>
        <w:tc>
          <w:tcPr/>
          <w:p>
            <w:pPr>
              <w:jc w:val="left"/>
            </w:pPr>
            <w:r>
              <w:t xml:space="preserve">A collection SHALL support locations, area and radius.</w:t>
            </w:r>
          </w:p>
        </w:tc>
      </w:tr>
    </w:tbl>
    <w:bookmarkEnd w:id="89"/>
    <w:bookmarkStart w:id="92" w:name="X23ada98fdb7a8210241d65a66f064b07d6e4de2"/>
    <w:p>
      <w:pPr>
        <w:pStyle w:val="Heading2"/>
      </w:pPr>
      <w:r>
        <w:t xml:space="preserve">Collection parameter names</w:t>
      </w:r>
    </w:p>
    <w:p>
      <w:pPr>
        <w:pStyle w:val="FirstParagraph"/>
      </w:pPr>
      <w:r>
        <w:t xml:space="preserve">Parameter names is an object, containing parameter objects with metadata about all parameters the collection contains.</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12</w:t>
            </w:r>
          </w:p>
        </w:tc>
        <w:tc>
          <w:tcPr/>
          <w:p>
            <w:pPr>
              <w:jc w:val="left"/>
            </w:pPr>
            <w:r>
              <w:rPr>
                <w:bCs/>
                <w:b/>
              </w:rPr>
              <w:t xml:space="preserve">/req/insitu-observations/collection_parameter_names</w:t>
            </w:r>
          </w:p>
        </w:tc>
      </w:tr>
      <w:tr>
        <w:tc>
          <w:tcPr/>
          <w:p>
            <w:pPr>
              <w:jc w:val="center"/>
            </w:pPr>
            <w:r>
              <w:t xml:space="preserve">A</w:t>
            </w:r>
          </w:p>
        </w:tc>
        <w:tc>
          <w:tcPr/>
          <w:p>
            <w:pPr>
              <w:jc w:val="left"/>
            </w:pPr>
            <w:r>
              <w:t xml:space="preserve">Each object in</w:t>
            </w:r>
            <w:r>
              <w:t xml:space="preserve"> </w:t>
            </w:r>
            <w:r>
              <w:rPr>
                <w:rStyle w:val="VerbatimChar"/>
              </w:rPr>
              <w:t xml:space="preserve">parameter_names</w:t>
            </w:r>
            <w:r>
              <w:t xml:space="preserve"> </w:t>
            </w:r>
            <w:r>
              <w:t xml:space="preserve">SHALL specify a property</w:t>
            </w:r>
            <w:r>
              <w:t xml:space="preserve"> </w:t>
            </w:r>
            <w:r>
              <w:rPr>
                <w:rStyle w:val="VerbatimChar"/>
              </w:rPr>
              <w:t xml:space="preserve">metocean:standard_name</w:t>
            </w:r>
            <w:r>
              <w:t xml:space="preserve"> </w:t>
            </w:r>
            <w:r>
              <w:t xml:space="preserve">with value set to one of the values listed in</w:t>
            </w:r>
            <w:r>
              <w:t xml:space="preserve"> </w:t>
            </w:r>
            <w:r>
              <w:rPr>
                <w:rStyle w:val="VerbatimChar"/>
              </w:rPr>
              <w:t xml:space="preserve">values</w:t>
            </w:r>
            <w:r>
              <w:t xml:space="preserve"> </w:t>
            </w:r>
            <w:r>
              <w:t xml:space="preserve">array for custom dimension with</w:t>
            </w:r>
            <w:r>
              <w:t xml:space="preserve"> </w:t>
            </w:r>
            <w:r>
              <w:rPr>
                <w:rStyle w:val="VerbatimChar"/>
              </w:rPr>
              <w:t xml:space="preserve">id</w:t>
            </w:r>
            <w:r>
              <w:t xml:space="preserve"> </w:t>
            </w:r>
            <w:r>
              <w:t xml:space="preserve">with value</w:t>
            </w:r>
            <w:r>
              <w:t xml:space="preserve"> </w:t>
            </w:r>
            <w:r>
              <w:rPr>
                <w:rStyle w:val="VerbatimChar"/>
              </w:rPr>
              <w:t xml:space="preserve">standard_names</w:t>
            </w:r>
            <w:r>
              <w:t xml:space="preserve">.</w:t>
            </w:r>
          </w:p>
        </w:tc>
      </w:tr>
      <w:tr>
        <w:tc>
          <w:tcPr/>
          <w:p>
            <w:pPr>
              <w:jc w:val="center"/>
            </w:pPr>
            <w:r>
              <w:t xml:space="preserve">B</w:t>
            </w:r>
          </w:p>
        </w:tc>
        <w:tc>
          <w:tcPr/>
          <w:p>
            <w:pPr>
              <w:jc w:val="left"/>
            </w:pPr>
            <w:r>
              <w:t xml:space="preserve">Each object in</w:t>
            </w:r>
            <w:r>
              <w:t xml:space="preserve"> </w:t>
            </w:r>
            <w:r>
              <w:rPr>
                <w:rStyle w:val="VerbatimChar"/>
              </w:rPr>
              <w:t xml:space="preserve">parameter_names</w:t>
            </w:r>
            <w:r>
              <w:t xml:space="preserve"> </w:t>
            </w:r>
            <w:r>
              <w:t xml:space="preserve">SHALL specify a property</w:t>
            </w:r>
            <w:r>
              <w:t xml:space="preserve"> </w:t>
            </w:r>
            <w:r>
              <w:rPr>
                <w:rStyle w:val="VerbatimChar"/>
              </w:rPr>
              <w:t xml:space="preserve">metocean:level</w:t>
            </w:r>
            <w:r>
              <w:t xml:space="preserve"> </w:t>
            </w:r>
            <w:r>
              <w:t xml:space="preserve">with value set to one of the values listed in</w:t>
            </w:r>
            <w:r>
              <w:t xml:space="preserve"> </w:t>
            </w:r>
            <w:r>
              <w:rPr>
                <w:rStyle w:val="VerbatimChar"/>
              </w:rPr>
              <w:t xml:space="preserve">values</w:t>
            </w:r>
            <w:r>
              <w:t xml:space="preserve"> </w:t>
            </w:r>
            <w:r>
              <w:t xml:space="preserve">array for custom dimension with</w:t>
            </w:r>
            <w:r>
              <w:t xml:space="preserve"> </w:t>
            </w:r>
            <w:r>
              <w:rPr>
                <w:rStyle w:val="VerbatimChar"/>
              </w:rPr>
              <w:t xml:space="preserve">id</w:t>
            </w:r>
            <w:r>
              <w:t xml:space="preserve"> </w:t>
            </w:r>
            <w:r>
              <w:t xml:space="preserve">with value</w:t>
            </w:r>
            <w:r>
              <w:t xml:space="preserve"> </w:t>
            </w:r>
            <w:r>
              <w:rPr>
                <w:rStyle w:val="VerbatimChar"/>
              </w:rPr>
              <w:t xml:space="preserve">levels</w:t>
            </w:r>
            <w:r>
              <w:t xml:space="preserve">.</w:t>
            </w:r>
          </w:p>
        </w:tc>
      </w:tr>
      <w:tr>
        <w:tc>
          <w:tcPr/>
          <w:p>
            <w:pPr>
              <w:jc w:val="center"/>
            </w:pPr>
            <w:r>
              <w:t xml:space="preserve">C</w:t>
            </w:r>
          </w:p>
        </w:tc>
        <w:tc>
          <w:tcPr/>
          <w:p>
            <w:pPr>
              <w:jc w:val="left"/>
            </w:pPr>
            <w:r>
              <w:t xml:space="preserve">Each object in</w:t>
            </w:r>
            <w:r>
              <w:t xml:space="preserve"> </w:t>
            </w:r>
            <w:r>
              <w:rPr>
                <w:rStyle w:val="VerbatimChar"/>
              </w:rPr>
              <w:t xml:space="preserve">parameter_names</w:t>
            </w:r>
            <w:r>
              <w:t xml:space="preserve"> </w:t>
            </w:r>
            <w:r>
              <w:t xml:space="preserve">SHALL specify</w:t>
            </w:r>
            <w:r>
              <w:t xml:space="preserve"> </w:t>
            </w:r>
            <w:r>
              <w:rPr>
                <w:rStyle w:val="VerbatimChar"/>
              </w:rPr>
              <w:t xml:space="preserve">measurementType</w:t>
            </w:r>
            <w:r>
              <w:t xml:space="preserv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Recommentation 3</w:t>
            </w:r>
          </w:p>
        </w:tc>
        <w:tc>
          <w:tcPr/>
          <w:p>
            <w:pPr>
              <w:jc w:val="left"/>
            </w:pPr>
            <w:r>
              <w:rPr>
                <w:bCs/>
                <w:b/>
              </w:rPr>
              <w:t xml:space="preserve">/rec/insitu-observations/collection_parameter_names</w:t>
            </w:r>
          </w:p>
        </w:tc>
      </w:tr>
      <w:tr>
        <w:tc>
          <w:tcPr/>
          <w:p>
            <w:pPr>
              <w:jc w:val="center"/>
            </w:pPr>
            <w:r>
              <w:t xml:space="preserve">A</w:t>
            </w:r>
          </w:p>
        </w:tc>
        <w:tc>
          <w:tcPr/>
          <w:p>
            <w:pPr>
              <w:jc w:val="left"/>
            </w:pPr>
            <w:r>
              <w:t xml:space="preserve">Each</w:t>
            </w:r>
            <w:r>
              <w:t xml:space="preserve"> </w:t>
            </w:r>
            <w:r>
              <w:rPr>
                <w:rStyle w:val="VerbatimChar"/>
              </w:rPr>
              <w:t xml:space="preserve">measurementType.method</w:t>
            </w:r>
            <w:r>
              <w:t xml:space="preserve"> </w:t>
            </w:r>
            <w:r>
              <w:t xml:space="preserve">object in</w:t>
            </w:r>
            <w:r>
              <w:t xml:space="preserve"> </w:t>
            </w:r>
            <w:r>
              <w:rPr>
                <w:rStyle w:val="VerbatimChar"/>
              </w:rPr>
              <w:t xml:space="preserve">parameter_names</w:t>
            </w:r>
            <w:r>
              <w:t xml:space="preserve"> </w:t>
            </w:r>
            <w:r>
              <w:t xml:space="preserve">SHOULD follow the CF-convention cell methods</w:t>
            </w:r>
            <w:r>
              <w:t xml:space="preserve"> </w:t>
            </w:r>
            <w:hyperlink r:id="rId90">
              <w:r>
                <w:rPr>
                  <w:rStyle w:val="Hyperlink"/>
                </w:rPr>
                <w:t xml:space="preserve">https://cfconventions.org/Data/cf-conventions/cf-conventions-1.7/build/ch07s03.html</w:t>
              </w:r>
            </w:hyperlink>
            <w:r>
              <w:t xml:space="preserve"> </w:t>
            </w:r>
            <w:r>
              <w:t xml:space="preserve">and use a value from the list in</w:t>
            </w:r>
            <w:r>
              <w:t xml:space="preserve"> </w:t>
            </w:r>
            <w:hyperlink r:id="rId91">
              <w:r>
                <w:rPr>
                  <w:rStyle w:val="Hyperlink"/>
                </w:rPr>
                <w:t xml:space="preserve">https://cfconventions.org/Data/cf-conventions/cf-conventions-1.7/build/ape.html</w:t>
              </w:r>
            </w:hyperlink>
            <w:r>
              <w:t xml:space="preserve">.</w:t>
            </w:r>
          </w:p>
        </w:tc>
      </w:tr>
    </w:tbl>
    <w:bookmarkEnd w:id="92"/>
    <w:bookmarkStart w:id="93" w:name="X40f5ae79a58e5f4d5605583f81c47a9b83d58a5"/>
    <w:p>
      <w:pPr>
        <w:pStyle w:val="Heading2"/>
      </w:pPr>
      <w:r>
        <w:t xml:space="preserve">Collection custom dimensions</w:t>
      </w:r>
    </w:p>
    <w:p>
      <w:pPr>
        <w:pStyle w:val="FirstParagraph"/>
      </w:pPr>
      <w:r>
        <w:t xml:space="preserve">The custom dimensions for which you can query the collection.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13</w:t>
            </w:r>
          </w:p>
        </w:tc>
        <w:tc>
          <w:tcPr/>
          <w:p>
            <w:pPr>
              <w:jc w:val="left"/>
            </w:pPr>
            <w:r>
              <w:rPr>
                <w:bCs/>
                <w:b/>
              </w:rPr>
              <w:t xml:space="preserve">/req/insitu-observations/collection_custom_dimensions</w:t>
            </w:r>
          </w:p>
        </w:tc>
      </w:tr>
      <w:tr>
        <w:tc>
          <w:tcPr/>
          <w:p>
            <w:pPr>
              <w:jc w:val="center"/>
            </w:pPr>
            <w:r>
              <w:t xml:space="preserve">A</w:t>
            </w:r>
          </w:p>
        </w:tc>
        <w:tc>
          <w:tcPr/>
          <w:p>
            <w:pPr>
              <w:jc w:val="left"/>
            </w:pPr>
            <w:r>
              <w:t xml:space="preserve">A collection can contain multiple parameters who fit under a standard name as defined by the CF metadata conventions. A collection SHALL have an object in</w:t>
            </w:r>
            <w:r>
              <w:t xml:space="preserve"> </w:t>
            </w:r>
            <w:r>
              <w:rPr>
                <w:rStyle w:val="VerbatimChar"/>
              </w:rPr>
              <w:t xml:space="preserve">extent.custom</w:t>
            </w:r>
            <w:r>
              <w:t xml:space="preserve"> </w:t>
            </w:r>
            <w:r>
              <w:t xml:space="preserve">with</w:t>
            </w:r>
            <w:r>
              <w:t xml:space="preserve"> </w:t>
            </w:r>
            <w:r>
              <w:rPr>
                <w:rStyle w:val="VerbatimChar"/>
              </w:rPr>
              <w:t xml:space="preserve">id</w:t>
            </w:r>
            <w:r>
              <w:t xml:space="preserve"> </w:t>
            </w:r>
            <w:r>
              <w:t xml:space="preserve">of value</w:t>
            </w:r>
            <w:r>
              <w:t xml:space="preserve"> </w:t>
            </w:r>
            <w:r>
              <w:rPr>
                <w:rStyle w:val="VerbatimChar"/>
              </w:rPr>
              <w:t xml:space="preserve">standard_name</w:t>
            </w:r>
            <w:r>
              <w:t xml:space="preserve">.</w:t>
            </w:r>
          </w:p>
        </w:tc>
      </w:tr>
      <w:tr>
        <w:tc>
          <w:tcPr/>
          <w:p>
            <w:pPr>
              <w:jc w:val="center"/>
            </w:pPr>
            <w:r>
              <w:t xml:space="preserve">B</w:t>
            </w:r>
          </w:p>
        </w:tc>
        <w:tc>
          <w:tcPr/>
          <w:p>
            <w:pPr>
              <w:jc w:val="left"/>
            </w:pPr>
            <w:r>
              <w:t xml:space="preserve">Custom dimension object</w:t>
            </w:r>
            <w:r>
              <w:t xml:space="preserve"> </w:t>
            </w:r>
            <w:r>
              <w:rPr>
                <w:rStyle w:val="VerbatimChar"/>
              </w:rPr>
              <w:t xml:space="preserve">standard_name</w:t>
            </w:r>
            <w:r>
              <w:t xml:space="preserve"> </w:t>
            </w:r>
            <w:r>
              <w:t xml:space="preserve">SHALL specify a list of CF-conventions standard names in</w:t>
            </w:r>
            <w:r>
              <w:t xml:space="preserve"> </w:t>
            </w:r>
            <w:r>
              <w:rPr>
                <w:rStyle w:val="VerbatimChar"/>
              </w:rPr>
              <w:t xml:space="preserve">values</w:t>
            </w:r>
            <w:r>
              <w:t xml:space="preserve">.</w:t>
            </w:r>
          </w:p>
        </w:tc>
      </w:tr>
      <w:tr>
        <w:tc>
          <w:tcPr/>
          <w:p>
            <w:pPr>
              <w:jc w:val="center"/>
            </w:pPr>
            <w:r>
              <w:t xml:space="preserve">C</w:t>
            </w:r>
          </w:p>
        </w:tc>
        <w:tc>
          <w:tcPr/>
          <w:p>
            <w:pPr>
              <w:jc w:val="left"/>
            </w:pPr>
            <w:r>
              <w:t xml:space="preserve">Custom dimension</w:t>
            </w:r>
            <w:r>
              <w:t xml:space="preserve"> </w:t>
            </w:r>
            <w:r>
              <w:rPr>
                <w:rStyle w:val="VerbatimChar"/>
              </w:rPr>
              <w:t xml:space="preserve">standard_name</w:t>
            </w:r>
            <w:r>
              <w:t xml:space="preserve"> </w:t>
            </w:r>
            <w:r>
              <w:t xml:space="preserve">SHALL specify</w:t>
            </w:r>
            <w:r>
              <w:t xml:space="preserve"> </w:t>
            </w:r>
            <w:r>
              <w:rPr>
                <w:rStyle w:val="VerbatimChar"/>
              </w:rPr>
              <w:t xml:space="preserve">reference</w:t>
            </w:r>
            <w:r>
              <w:t xml:space="preserve"> </w:t>
            </w:r>
            <w:r>
              <w:t xml:space="preserve">with value</w:t>
            </w:r>
            <w:r>
              <w:t xml:space="preserve"> </w:t>
            </w:r>
            <w:r>
              <w:rPr>
                <w:rStyle w:val="VerbatimChar"/>
              </w:rPr>
              <w:t xml:space="preserve">https://vocab.nerc.ac.uk/standard_name/</w:t>
            </w:r>
            <w:r>
              <w:t xml:space="preserve">.</w:t>
            </w:r>
          </w:p>
        </w:tc>
      </w:tr>
      <w:tr>
        <w:tc>
          <w:tcPr/>
          <w:p>
            <w:pPr>
              <w:jc w:val="center"/>
            </w:pPr>
            <w:r>
              <w:t xml:space="preserve">D</w:t>
            </w:r>
          </w:p>
        </w:tc>
        <w:tc>
          <w:tcPr/>
          <w:p>
            <w:pPr>
              <w:jc w:val="left"/>
            </w:pPr>
            <w:r>
              <w:t xml:space="preserve">A collection can contain parameters that are identical except for having performed measurements on different heights. A collection SHALL have an object in</w:t>
            </w:r>
            <w:r>
              <w:t xml:space="preserve"> </w:t>
            </w:r>
            <w:r>
              <w:rPr>
                <w:rStyle w:val="VerbatimChar"/>
              </w:rPr>
              <w:t xml:space="preserve">extent.custom</w:t>
            </w:r>
            <w:r>
              <w:t xml:space="preserve"> </w:t>
            </w:r>
            <w:r>
              <w:t xml:space="preserve">with</w:t>
            </w:r>
            <w:r>
              <w:t xml:space="preserve"> </w:t>
            </w:r>
            <w:r>
              <w:rPr>
                <w:rStyle w:val="VerbatimChar"/>
              </w:rPr>
              <w:t xml:space="preserve">id</w:t>
            </w:r>
            <w:r>
              <w:t xml:space="preserve"> </w:t>
            </w:r>
            <w:r>
              <w:t xml:space="preserve">of value</w:t>
            </w:r>
            <w:r>
              <w:t xml:space="preserve"> </w:t>
            </w:r>
            <w:r>
              <w:rPr>
                <w:rStyle w:val="VerbatimChar"/>
              </w:rPr>
              <w:t xml:space="preserve">level</w:t>
            </w:r>
            <w:r>
              <w:t xml:space="preserve">.</w:t>
            </w:r>
          </w:p>
        </w:tc>
      </w:tr>
      <w:tr>
        <w:tc>
          <w:tcPr/>
          <w:p>
            <w:pPr>
              <w:jc w:val="center"/>
            </w:pPr>
            <w:r>
              <w:t xml:space="preserve">E</w:t>
            </w:r>
          </w:p>
        </w:tc>
        <w:tc>
          <w:tcPr/>
          <w:p>
            <w:pPr>
              <w:jc w:val="left"/>
            </w:pPr>
            <w:r>
              <w:t xml:space="preserve">Custom dimension</w:t>
            </w:r>
            <w:r>
              <w:t xml:space="preserve"> </w:t>
            </w:r>
            <w:r>
              <w:rPr>
                <w:rStyle w:val="VerbatimChar"/>
              </w:rPr>
              <w:t xml:space="preserve">level</w:t>
            </w:r>
            <w:r>
              <w:t xml:space="preserve"> </w:t>
            </w:r>
            <w:r>
              <w:t xml:space="preserve">SHALL specify</w:t>
            </w:r>
            <w:r>
              <w:t xml:space="preserve"> </w:t>
            </w:r>
            <w:r>
              <w:rPr>
                <w:rStyle w:val="VerbatimChar"/>
              </w:rPr>
              <w:t xml:space="preserve">reference</w:t>
            </w:r>
            <w:r>
              <w:t xml:space="preserve"> </w:t>
            </w:r>
            <w:r>
              <w:t xml:space="preserve">with value</w:t>
            </w:r>
            <w:r>
              <w:t xml:space="preserve"> </w:t>
            </w:r>
            <w:r>
              <w:rPr>
                <w:rStyle w:val="VerbatimChar"/>
              </w:rPr>
              <w:t xml:space="preserve">Height of measurement above ground level in meters</w:t>
            </w:r>
            <w:r>
              <w:t xml:space="preserve">.</w:t>
            </w:r>
          </w:p>
        </w:tc>
      </w:tr>
    </w:tbl>
    <w:bookmarkEnd w:id="93"/>
    <w:bookmarkStart w:id="94" w:name="X246e551602e8cf7c501c3e0ee8f1452c9e2d339"/>
    <w:p>
      <w:pPr>
        <w:pStyle w:val="Heading2"/>
      </w:pPr>
      <w:r>
        <w:t xml:space="preserve">Data query response format</w:t>
      </w:r>
    </w:p>
    <w:p>
      <w:pPr>
        <w:pStyle w:val="FirstParagraph"/>
      </w:pPr>
      <w:r>
        <w:t xml:space="preserve">The response format for data queries.</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14</w:t>
            </w:r>
          </w:p>
        </w:tc>
        <w:tc>
          <w:tcPr/>
          <w:p>
            <w:pPr>
              <w:jc w:val="left"/>
            </w:pPr>
            <w:r>
              <w:rPr>
                <w:bCs/>
                <w:b/>
              </w:rPr>
              <w:t xml:space="preserve">/req/insitu-observations/data_query_response_format</w:t>
            </w:r>
          </w:p>
        </w:tc>
      </w:tr>
      <w:tr>
        <w:tc>
          <w:tcPr/>
          <w:p>
            <w:pPr>
              <w:jc w:val="center"/>
            </w:pPr>
            <w:r>
              <w:t xml:space="preserve">A</w:t>
            </w:r>
          </w:p>
        </w:tc>
        <w:tc>
          <w:tcPr/>
          <w:p>
            <w:pPr>
              <w:jc w:val="left"/>
            </w:pPr>
            <w:r>
              <w:t xml:space="preserve">All data queries SHALL support at least CoverageJSON as response format.</w:t>
            </w:r>
          </w:p>
        </w:tc>
      </w:tr>
    </w:tbl>
    <w:bookmarkEnd w:id="94"/>
    <w:bookmarkStart w:id="95" w:name="X3289918131f46d187c89ae9aa5d3690deec1560"/>
    <w:p>
      <w:pPr>
        <w:pStyle w:val="Heading2"/>
      </w:pPr>
      <w:r>
        <w:t xml:space="preserve">CoverageJSON parameters</w:t>
      </w:r>
    </w:p>
    <w:p>
      <w:pPr>
        <w:pStyle w:val="FirstParagraph"/>
      </w:pPr>
      <w:r>
        <w:t xml:space="preserve">The metadata about parameters in CoverageJSON.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15</w:t>
            </w:r>
          </w:p>
        </w:tc>
        <w:tc>
          <w:tcPr/>
          <w:p>
            <w:pPr>
              <w:jc w:val="left"/>
            </w:pPr>
            <w:r>
              <w:rPr>
                <w:bCs/>
                <w:b/>
              </w:rPr>
              <w:t xml:space="preserve">/req/insitu-observations/coveragejson_parameters</w:t>
            </w:r>
          </w:p>
        </w:tc>
      </w:tr>
      <w:tr>
        <w:tc>
          <w:tcPr/>
          <w:p>
            <w:pPr>
              <w:jc w:val="center"/>
            </w:pPr>
            <w:r>
              <w:t xml:space="preserve">A</w:t>
            </w:r>
          </w:p>
        </w:tc>
        <w:tc>
          <w:tcPr/>
          <w:p>
            <w:pPr>
              <w:jc w:val="left"/>
            </w:pPr>
            <w:r>
              <w:t xml:space="preserve">Each object in</w:t>
            </w:r>
            <w:r>
              <w:t xml:space="preserve"> </w:t>
            </w:r>
            <w:r>
              <w:rPr>
                <w:rStyle w:val="VerbatimChar"/>
              </w:rPr>
              <w:t xml:space="preserve">parameters</w:t>
            </w:r>
            <w:r>
              <w:t xml:space="preserve"> </w:t>
            </w:r>
            <w:r>
              <w:t xml:space="preserve">in a</w:t>
            </w:r>
            <w:r>
              <w:t xml:space="preserve"> </w:t>
            </w:r>
            <w:r>
              <w:rPr>
                <w:rStyle w:val="VerbatimChar"/>
              </w:rPr>
              <w:t xml:space="preserve">coverage</w:t>
            </w:r>
            <w:r>
              <w:t xml:space="preserve"> </w:t>
            </w:r>
            <w:r>
              <w:t xml:space="preserve">object SHALL have a property</w:t>
            </w:r>
            <w:r>
              <w:t xml:space="preserve"> </w:t>
            </w:r>
            <w:r>
              <w:rPr>
                <w:rStyle w:val="VerbatimChar"/>
              </w:rPr>
              <w:t xml:space="preserve">metocean:measurementType</w:t>
            </w:r>
            <w:r>
              <w:t xml:space="preserve">. This object SHALL have the same properties as</w:t>
            </w:r>
            <w:r>
              <w:t xml:space="preserve"> </w:t>
            </w:r>
            <w:r>
              <w:rPr>
                <w:rStyle w:val="VerbatimChar"/>
              </w:rPr>
              <w:t xml:space="preserve">measurementType</w:t>
            </w:r>
            <w:r>
              <w:t xml:space="preserve"> </w:t>
            </w:r>
            <w:r>
              <w:t xml:space="preserve">in an object in</w:t>
            </w:r>
            <w:r>
              <w:t xml:space="preserve"> </w:t>
            </w:r>
            <w:r>
              <w:rPr>
                <w:rStyle w:val="VerbatimChar"/>
              </w:rPr>
              <w:t xml:space="preserve">parameter_names</w:t>
            </w:r>
            <w:r>
              <w:t xml:space="preserve"> </w:t>
            </w:r>
            <w:r>
              <w:t xml:space="preserve">in a</w:t>
            </w:r>
            <w:r>
              <w:t xml:space="preserve"> </w:t>
            </w:r>
            <w:r>
              <w:rPr>
                <w:rStyle w:val="VerbatimChar"/>
              </w:rPr>
              <w:t xml:space="preserve">collection</w:t>
            </w:r>
            <w:r>
              <w:t xml:space="preserve">.</w:t>
            </w:r>
          </w:p>
        </w:tc>
      </w:tr>
      <w:tr>
        <w:tc>
          <w:tcPr/>
          <w:p>
            <w:pPr>
              <w:jc w:val="center"/>
            </w:pPr>
            <w:r>
              <w:t xml:space="preserve">B</w:t>
            </w:r>
          </w:p>
        </w:tc>
        <w:tc>
          <w:tcPr/>
          <w:p>
            <w:pPr>
              <w:jc w:val="left"/>
            </w:pPr>
            <w:r>
              <w:t xml:space="preserve">Each object in</w:t>
            </w:r>
            <w:r>
              <w:t xml:space="preserve"> </w:t>
            </w:r>
            <w:r>
              <w:rPr>
                <w:rStyle w:val="VerbatimChar"/>
              </w:rPr>
              <w:t xml:space="preserve">parameters</w:t>
            </w:r>
            <w:r>
              <w:t xml:space="preserve"> </w:t>
            </w:r>
            <w:r>
              <w:t xml:space="preserve">SHALL have a property</w:t>
            </w:r>
            <w:r>
              <w:t xml:space="preserve"> </w:t>
            </w:r>
            <w:r>
              <w:rPr>
                <w:rStyle w:val="VerbatimChar"/>
              </w:rPr>
              <w:t xml:space="preserve">metocean:standard_name</w:t>
            </w:r>
            <w:r>
              <w:t xml:space="preserve">.</w:t>
            </w:r>
          </w:p>
        </w:tc>
      </w:tr>
      <w:tr>
        <w:tc>
          <w:tcPr/>
          <w:p>
            <w:pPr>
              <w:jc w:val="center"/>
            </w:pPr>
            <w:r>
              <w:t xml:space="preserve">C</w:t>
            </w:r>
          </w:p>
        </w:tc>
        <w:tc>
          <w:tcPr/>
          <w:p>
            <w:pPr>
              <w:jc w:val="left"/>
            </w:pPr>
            <w:r>
              <w:t xml:space="preserve">Each object in</w:t>
            </w:r>
            <w:r>
              <w:t xml:space="preserve"> </w:t>
            </w:r>
            <w:r>
              <w:rPr>
                <w:rStyle w:val="VerbatimChar"/>
              </w:rPr>
              <w:t xml:space="preserve">parameters</w:t>
            </w:r>
            <w:r>
              <w:t xml:space="preserve"> </w:t>
            </w:r>
            <w:r>
              <w:t xml:space="preserve">SHALL have a property</w:t>
            </w:r>
            <w:r>
              <w:t xml:space="preserve"> </w:t>
            </w:r>
            <w:r>
              <w:rPr>
                <w:rStyle w:val="VerbatimChar"/>
              </w:rPr>
              <w:t xml:space="preserve">metocean:level</w:t>
            </w:r>
            <w:r>
              <w:t xml:space="preserve">.</w:t>
            </w:r>
          </w:p>
        </w:tc>
      </w:tr>
    </w:tbl>
    <w:bookmarkEnd w:id="95"/>
    <w:bookmarkStart w:id="96" w:name="X5608b28c0d4c84c847c10b1c0bf86c63d7ab4e7"/>
    <w:p>
      <w:pPr>
        <w:pStyle w:val="Heading2"/>
      </w:pPr>
      <w:r>
        <w:t xml:space="preserve">CoverageJSON referencing</w:t>
      </w:r>
    </w:p>
    <w:p>
      <w:pPr>
        <w:pStyle w:val="FirstParagraph"/>
      </w:pPr>
      <w:r>
        <w:t xml:space="preserve">Coordinate referencing metadata in CoverageJSON.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16</w:t>
            </w:r>
          </w:p>
        </w:tc>
        <w:tc>
          <w:tcPr/>
          <w:p>
            <w:pPr>
              <w:jc w:val="left"/>
            </w:pPr>
            <w:r>
              <w:rPr>
                <w:bCs/>
                <w:b/>
              </w:rPr>
              <w:t xml:space="preserve">/req/insitu-observations/coveragejson_referencing</w:t>
            </w:r>
          </w:p>
        </w:tc>
      </w:tr>
      <w:tr>
        <w:tc>
          <w:tcPr/>
          <w:p>
            <w:pPr>
              <w:jc w:val="center"/>
            </w:pPr>
            <w:r>
              <w:t xml:space="preserve">A</w:t>
            </w:r>
          </w:p>
        </w:tc>
        <w:tc>
          <w:tcPr/>
          <w:p>
            <w:pPr>
              <w:jc w:val="left"/>
            </w:pPr>
            <w:r>
              <w:t xml:space="preserve">When requesting data and crs query param is not specified the</w:t>
            </w:r>
            <w:r>
              <w:t xml:space="preserve"> </w:t>
            </w:r>
            <w:r>
              <w:rPr>
                <w:rStyle w:val="VerbatimChar"/>
              </w:rPr>
              <w:t xml:space="preserve">system</w:t>
            </w:r>
            <w:r>
              <w:t xml:space="preserve"> </w:t>
            </w:r>
            <w:r>
              <w:t xml:space="preserve">property for the spatial coordinates in</w:t>
            </w:r>
            <w:r>
              <w:t xml:space="preserve"> </w:t>
            </w:r>
            <w:r>
              <w:rPr>
                <w:rStyle w:val="VerbatimChar"/>
              </w:rPr>
              <w:t xml:space="preserve">domain.referencing.*</w:t>
            </w:r>
            <w:r>
              <w:t xml:space="preserve"> </w:t>
            </w:r>
            <w:r>
              <w:t xml:space="preserve">SHALL have the following values:</w:t>
            </w:r>
            <w:r>
              <w:t xml:space="preserve"> </w:t>
            </w:r>
            <w:r>
              <w:rPr>
                <w:rStyle w:val="VerbatimChar"/>
              </w:rPr>
              <w:t xml:space="preserve">"type": "GeographicCRS"</w:t>
            </w:r>
            <w:r>
              <w:t xml:space="preserve"> </w:t>
            </w:r>
            <w:r>
              <w:t xml:space="preserve">and</w:t>
            </w:r>
            <w:r>
              <w:t xml:space="preserve"> </w:t>
            </w:r>
            <w:r>
              <w:rPr>
                <w:rStyle w:val="VerbatimChar"/>
              </w:rPr>
              <w:t xml:space="preserve">"id": "OGC:CRS84"</w:t>
            </w:r>
            <w:r>
              <w:t xml:space="preserve">.</w:t>
            </w:r>
          </w:p>
        </w:tc>
      </w:tr>
      <w:tr>
        <w:tc>
          <w:tcPr/>
          <w:p>
            <w:pPr>
              <w:jc w:val="center"/>
            </w:pPr>
            <w:r>
              <w:t xml:space="preserve">B</w:t>
            </w:r>
          </w:p>
        </w:tc>
        <w:tc>
          <w:tcPr/>
          <w:p>
            <w:pPr>
              <w:jc w:val="left"/>
            </w:pPr>
            <w:r>
              <w:t xml:space="preserve">When requesting data and the crs query param is specified, the</w:t>
            </w:r>
            <w:r>
              <w:t xml:space="preserve"> </w:t>
            </w:r>
            <w:r>
              <w:rPr>
                <w:rStyle w:val="VerbatimChar"/>
              </w:rPr>
              <w:t xml:space="preserve">domain.referencing.*.system</w:t>
            </w:r>
            <w:r>
              <w:t xml:space="preserve"> </w:t>
            </w:r>
            <w:r>
              <w:t xml:space="preserve">object with</w:t>
            </w:r>
            <w:r>
              <w:t xml:space="preserve"> </w:t>
            </w:r>
            <w:r>
              <w:rPr>
                <w:rStyle w:val="VerbatimChar"/>
              </w:rPr>
              <w:t xml:space="preserve">"type": "GeographicCRS"</w:t>
            </w:r>
            <w:r>
              <w:t xml:space="preserve"> </w:t>
            </w:r>
            <w:r>
              <w:t xml:space="preserve">SHALL have its</w:t>
            </w:r>
            <w:r>
              <w:t xml:space="preserve"> </w:t>
            </w:r>
            <w:r>
              <w:rPr>
                <w:rStyle w:val="VerbatimChar"/>
              </w:rPr>
              <w:t xml:space="preserve">id</w:t>
            </w:r>
            <w:r>
              <w:t xml:space="preserve"> </w:t>
            </w:r>
            <w:r>
              <w:t xml:space="preserve">property set to the same value as the crs query param.</w:t>
            </w:r>
          </w:p>
        </w:tc>
      </w:tr>
    </w:tbl>
    <w:bookmarkEnd w:id="96"/>
    <w:bookmarkEnd w:id="97"/>
    <w:bookmarkStart w:id="118" w:name="X78fdb1f4716baf4c26796c550dad0531813f831"/>
    <w:p>
      <w:pPr>
        <w:pStyle w:val="Heading1"/>
      </w:pPr>
      <w:r>
        <w:t xml:space="preserve">Conformance Class Abstract Test Suite (Normative)</w:t>
      </w:r>
    </w:p>
    <w:bookmarkStart w:id="110" w:name="X832d8df2233b24fd4778b0d5040958f69375ea7"/>
    <w:p>
      <w:pPr>
        <w:pStyle w:val="Heading2"/>
      </w:pPr>
      <w:r>
        <w:t xml:space="preserve">Conformance Class: Core</w:t>
      </w:r>
    </w:p>
    <w:p>
      <w:pPr>
        <w:pStyle w:val="DefinitionTerm"/>
      </w:pPr>
      <w:r>
        <w:t xml:space="preserve">label</w:t>
      </w:r>
    </w:p>
    <w:p>
      <w:pPr>
        <w:pStyle w:val="Definition"/>
      </w:pPr>
      <w:hyperlink r:id="rId98">
        <w:r>
          <w:rPr>
            <w:rStyle w:val="Hyperlink"/>
          </w:rPr>
          <w:t xml:space="preserve">https://eumetnet.github.io/spec/metocean-edr-profile/1/conf/core</w:t>
        </w:r>
      </w:hyperlink>
    </w:p>
    <w:p>
      <w:pPr>
        <w:pStyle w:val="DefinitionTerm"/>
      </w:pPr>
      <w:r>
        <w:t xml:space="preserve">subject</w:t>
      </w:r>
    </w:p>
    <w:p>
      <w:pPr>
        <w:pStyle w:val="Definition"/>
      </w:pPr>
      <w:r>
        <w:t xml:space="preserve">Requirements Class "core"</w:t>
      </w:r>
    </w:p>
    <w:p>
      <w:pPr>
        <w:pStyle w:val="DefinitionTerm"/>
      </w:pPr>
      <w:r>
        <w:t xml:space="preserve">classification</w:t>
      </w:r>
    </w:p>
    <w:p>
      <w:pPr>
        <w:pStyle w:val="Definition"/>
      </w:pPr>
      <w:r>
        <w:t xml:space="preserve">Target Type:Web API</w:t>
      </w:r>
    </w:p>
    <w:bookmarkStart w:id="99" w:name="Xd6f2056b3487d2dfbe0a79b03081435fb62c5f5"/>
    <w:p>
      <w:pPr>
        <w:pStyle w:val="Heading3"/>
      </w:pPr>
      <w:r>
        <w:t xml:space="preserve">OpenAPI</w:t>
      </w:r>
    </w:p>
    <w:p>
      <w:pPr>
        <w:pStyle w:val="DefinitionTerm"/>
      </w:pPr>
      <w:r>
        <w:t xml:space="preserve">label</w:t>
      </w:r>
    </w:p>
    <w:p>
      <w:pPr>
        <w:pStyle w:val="Definition"/>
      </w:pPr>
      <w:r>
        <w:t xml:space="preserve">/conf/core/openapi</w:t>
      </w:r>
    </w:p>
    <w:p>
      <w:pPr>
        <w:pStyle w:val="DefinitionTerm"/>
      </w:pPr>
      <w:r>
        <w:t xml:space="preserve">subject</w:t>
      </w:r>
    </w:p>
    <w:p>
      <w:pPr>
        <w:pStyle w:val="Definition"/>
      </w:pPr>
      <w:r>
        <w:t xml:space="preserve">/req/core/openapi</w:t>
      </w:r>
    </w:p>
    <w:p>
      <w:pPr>
        <w:pStyle w:val="DefinitionTerm"/>
      </w:pPr>
      <w:r>
        <w:t xml:space="preserve">test-purpose</w:t>
      </w:r>
    </w:p>
    <w:p>
      <w:pPr>
        <w:pStyle w:val="Definition"/>
      </w:pPr>
      <w:r>
        <w:t xml:space="preserve">Validate that a MetOcean EDR Profile provides an API definition using an OpenAPI document</w:t>
      </w:r>
    </w:p>
    <w:p>
      <w:pPr>
        <w:pStyle w:val="FirstParagraph"/>
      </w:pPr>
      <w:r>
        <w:t xml:space="preserve">Construct a path for a landing page.</w:t>
      </w:r>
    </w:p>
    <w:p>
      <w:pPr>
        <w:pStyle w:val="BodyText"/>
      </w:pPr>
      <w:r>
        <w:t xml:space="preserve">Issue an HTTP GET request on that path.</w:t>
      </w:r>
    </w:p>
    <w:p>
      <w:pPr>
        <w:pStyle w:val="BodyText"/>
      </w:pPr>
      <w:r>
        <w:t xml:space="preserve">Check that the value of the returned HTTP status header is 200.</w:t>
      </w:r>
    </w:p>
    <w:p>
      <w:pPr>
        <w:pStyle w:val="BodyText"/>
      </w:pPr>
      <w:r>
        <w:t xml:space="preserve">In the</w:t>
      </w:r>
      <w:r>
        <w:t xml:space="preserve"> </w:t>
      </w:r>
      <w:r>
        <w:rPr>
          <w:rStyle w:val="VerbatimChar"/>
        </w:rPr>
        <w:t xml:space="preserve">links</w:t>
      </w:r>
      <w:r>
        <w:t xml:space="preserve"> </w:t>
      </w:r>
      <w:r>
        <w:t xml:space="preserve">array in the landing page response, find the object with</w:t>
      </w:r>
      <w:r>
        <w:t xml:space="preserve"> </w:t>
      </w:r>
      <w:r>
        <w:rPr>
          <w:rStyle w:val="VerbatimChar"/>
        </w:rPr>
        <w:t xml:space="preserve">rel</w:t>
      </w:r>
      <w:r>
        <w:t xml:space="preserve"> </w:t>
      </w:r>
      <w:r>
        <w:t xml:space="preserve">set to</w:t>
      </w:r>
      <w:r>
        <w:t xml:space="preserve"> </w:t>
      </w:r>
      <w:r>
        <w:rPr>
          <w:rStyle w:val="VerbatimChar"/>
        </w:rPr>
        <w:t xml:space="preserve">service-desc</w:t>
      </w:r>
      <w:r>
        <w:t xml:space="preserve"> </w:t>
      </w:r>
      <w:r>
        <w:t xml:space="preserve">and</w:t>
      </w:r>
      <w:r>
        <w:t xml:space="preserve"> </w:t>
      </w:r>
      <w:r>
        <w:rPr>
          <w:rStyle w:val="VerbatimChar"/>
        </w:rPr>
        <w:t xml:space="preserve">type</w:t>
      </w:r>
      <w:r>
        <w:t xml:space="preserve"> </w:t>
      </w:r>
      <w:r>
        <w:t xml:space="preserve">matching one of the following strings:</w:t>
      </w:r>
    </w:p>
    <w:p>
      <w:pPr>
        <w:numPr>
          <w:ilvl w:val="0"/>
          <w:numId w:val="1004"/>
        </w:numPr>
      </w:pPr>
      <w:r>
        <w:rPr>
          <w:rStyle w:val="VerbatimChar"/>
        </w:rPr>
        <w:t xml:space="preserve">application/openapi+json</w:t>
      </w:r>
    </w:p>
    <w:p>
      <w:pPr>
        <w:numPr>
          <w:ilvl w:val="0"/>
          <w:numId w:val="1004"/>
        </w:numPr>
      </w:pPr>
      <w:r>
        <w:rPr>
          <w:rStyle w:val="VerbatimChar"/>
        </w:rPr>
        <w:t xml:space="preserve">application/openapi+yaml</w:t>
      </w:r>
    </w:p>
    <w:p>
      <w:pPr>
        <w:numPr>
          <w:ilvl w:val="0"/>
          <w:numId w:val="1004"/>
        </w:numPr>
      </w:pPr>
      <w:r>
        <w:rPr>
          <w:rStyle w:val="VerbatimChar"/>
        </w:rPr>
        <w:t xml:space="preserve">application/vnd.oai.openapi+json</w:t>
      </w:r>
    </w:p>
    <w:p>
      <w:pPr>
        <w:numPr>
          <w:ilvl w:val="0"/>
          <w:numId w:val="1004"/>
        </w:numPr>
      </w:pPr>
      <w:r>
        <w:rPr>
          <w:rStyle w:val="VerbatimChar"/>
        </w:rPr>
        <w:t xml:space="preserve">application/vnd.oai.openapi+yaml</w:t>
      </w:r>
    </w:p>
    <w:p>
      <w:pPr>
        <w:pStyle w:val="FirstParagraph"/>
      </w:pPr>
      <w:r>
        <w:t xml:space="preserve">Optionally, the string may be suffixed with a version number like</w:t>
      </w:r>
      <w:r>
        <w:t xml:space="preserve"> </w:t>
      </w:r>
      <w:r>
        <w:rPr>
          <w:rStyle w:val="VerbatimChar"/>
        </w:rPr>
        <w:t xml:space="preserve">;version=3.1</w:t>
      </w:r>
      <w:r>
        <w:t xml:space="preserve">. In that case, check that the version is &gt;= 3.1.</w:t>
      </w:r>
    </w:p>
    <w:p>
      <w:pPr>
        <w:pStyle w:val="BodyText"/>
      </w:pPr>
      <w:r>
        <w:t xml:space="preserve">Issue an HTTP GET request using the value of</w:t>
      </w:r>
      <w:r>
        <w:t xml:space="preserve"> </w:t>
      </w:r>
      <w:r>
        <w:rPr>
          <w:rStyle w:val="VerbatimChar"/>
        </w:rPr>
        <w:t xml:space="preserve">href</w:t>
      </w:r>
      <w:r>
        <w:t xml:space="preserve"> </w:t>
      </w:r>
      <w:r>
        <w:t xml:space="preserve">for that object.</w:t>
      </w:r>
    </w:p>
    <w:p>
      <w:pPr>
        <w:pStyle w:val="BodyText"/>
      </w:pPr>
      <w:r>
        <w:t xml:space="preserve">Check that the value of the returned HTTP status header is 200 and check that the response body is a valid OpenAPI document of version 3.1 or higher.</w:t>
      </w:r>
    </w:p>
    <w:p>
      <w:pPr>
        <w:pStyle w:val="BodyText"/>
      </w:pPr>
      <w:r>
        <w:t xml:space="preserve">In the</w:t>
      </w:r>
      <w:r>
        <w:t xml:space="preserve"> </w:t>
      </w:r>
      <w:r>
        <w:rPr>
          <w:rStyle w:val="VerbatimChar"/>
        </w:rPr>
        <w:t xml:space="preserve">links</w:t>
      </w:r>
      <w:r>
        <w:t xml:space="preserve"> </w:t>
      </w:r>
      <w:r>
        <w:t xml:space="preserve">array in the landing page response, find the object with</w:t>
      </w:r>
      <w:r>
        <w:t xml:space="preserve"> </w:t>
      </w:r>
      <w:r>
        <w:rPr>
          <w:rStyle w:val="VerbatimChar"/>
        </w:rPr>
        <w:t xml:space="preserve">rel</w:t>
      </w:r>
      <w:r>
        <w:t xml:space="preserve"> </w:t>
      </w:r>
      <w:r>
        <w:t xml:space="preserve">set to</w:t>
      </w:r>
      <w:r>
        <w:t xml:space="preserve"> </w:t>
      </w:r>
      <w:r>
        <w:rPr>
          <w:rStyle w:val="VerbatimChar"/>
        </w:rPr>
        <w:t xml:space="preserve">service-doc</w:t>
      </w:r>
      <w:r>
        <w:t xml:space="preserve">.</w:t>
      </w:r>
    </w:p>
    <w:p>
      <w:pPr>
        <w:pStyle w:val="BodyText"/>
      </w:pPr>
      <w:r>
        <w:t xml:space="preserve">Issue an HTTP GET request using the value of</w:t>
      </w:r>
      <w:r>
        <w:t xml:space="preserve"> </w:t>
      </w:r>
      <w:r>
        <w:rPr>
          <w:rStyle w:val="VerbatimChar"/>
        </w:rPr>
        <w:t xml:space="preserve">href</w:t>
      </w:r>
      <w:r>
        <w:t xml:space="preserve"> </w:t>
      </w:r>
      <w:r>
        <w:t xml:space="preserve">for that object.</w:t>
      </w:r>
    </w:p>
    <w:p>
      <w:pPr>
        <w:pStyle w:val="BodyText"/>
      </w:pPr>
      <w:r>
        <w:t xml:space="preserve">Check that the value of the returned HTTP status header is 200 and that the HTTP response header</w:t>
      </w:r>
      <w:r>
        <w:t xml:space="preserve"> </w:t>
      </w:r>
      <w:r>
        <w:rPr>
          <w:rStyle w:val="VerbatimChar"/>
        </w:rPr>
        <w:t xml:space="preserve">Content-Type</w:t>
      </w:r>
      <w:r>
        <w:t xml:space="preserve"> </w:t>
      </w:r>
      <w:r>
        <w:t xml:space="preserve">contains</w:t>
      </w:r>
      <w:r>
        <w:t xml:space="preserve"> </w:t>
      </w:r>
      <w:r>
        <w:rPr>
          <w:rStyle w:val="VerbatimChar"/>
        </w:rPr>
        <w:t xml:space="preserve">text/html</w:t>
      </w:r>
      <w:r>
        <w:t xml:space="preserve">.</w:t>
      </w:r>
    </w:p>
    <w:bookmarkEnd w:id="99"/>
    <w:bookmarkStart w:id="100" w:name="X75d657cfc5a7ba273f61e9f93902a79a40cc98d"/>
    <w:p>
      <w:pPr>
        <w:pStyle w:val="Heading3"/>
      </w:pPr>
      <w:r>
        <w:t xml:space="preserve">Collection identifier</w:t>
      </w:r>
    </w:p>
    <w:p>
      <w:pPr>
        <w:pStyle w:val="DefinitionTerm"/>
      </w:pPr>
      <w:r>
        <w:t xml:space="preserve">label</w:t>
      </w:r>
    </w:p>
    <w:p>
      <w:pPr>
        <w:pStyle w:val="Definition"/>
      </w:pPr>
      <w:r>
        <w:t xml:space="preserve">/conf/core/collection_identifier</w:t>
      </w:r>
    </w:p>
    <w:p>
      <w:pPr>
        <w:pStyle w:val="DefinitionTerm"/>
      </w:pPr>
      <w:r>
        <w:t xml:space="preserve">subject</w:t>
      </w:r>
    </w:p>
    <w:p>
      <w:pPr>
        <w:pStyle w:val="Definition"/>
      </w:pPr>
      <w:r>
        <w:t xml:space="preserve">/req/core/collection_identifier</w:t>
      </w:r>
    </w:p>
    <w:p>
      <w:pPr>
        <w:pStyle w:val="DefinitionTerm"/>
      </w:pPr>
      <w:r>
        <w:t xml:space="preserve">test-purpose</w:t>
      </w:r>
    </w:p>
    <w:p>
      <w:pPr>
        <w:pStyle w:val="Definition"/>
      </w:pPr>
      <w:r>
        <w:t xml:space="preserve">Validate that a MetOcean EDR Profile API provides a valid collection identifier</w:t>
      </w:r>
    </w:p>
    <w:p>
      <w:pPr>
        <w:pStyle w:val="FirstParagraph"/>
      </w:pPr>
      <w:r>
        <w:t xml:space="preserve">This requirement is not applicable to ATS testing.</w:t>
      </w:r>
    </w:p>
    <w:bookmarkEnd w:id="100"/>
    <w:bookmarkStart w:id="101" w:name="X230926959ff8f05e4b67418e37e7f554e413697"/>
    <w:p>
      <w:pPr>
        <w:pStyle w:val="Heading3"/>
      </w:pPr>
      <w:r>
        <w:t xml:space="preserve">Collection title</w:t>
      </w:r>
    </w:p>
    <w:p>
      <w:pPr>
        <w:pStyle w:val="DefinitionTerm"/>
      </w:pPr>
      <w:r>
        <w:t xml:space="preserve">label</w:t>
      </w:r>
    </w:p>
    <w:p>
      <w:pPr>
        <w:pStyle w:val="Definition"/>
      </w:pPr>
      <w:r>
        <w:t xml:space="preserve">/conf/core/collection_title</w:t>
      </w:r>
    </w:p>
    <w:p>
      <w:pPr>
        <w:pStyle w:val="DefinitionTerm"/>
      </w:pPr>
      <w:r>
        <w:t xml:space="preserve">subject</w:t>
      </w:r>
    </w:p>
    <w:p>
      <w:pPr>
        <w:pStyle w:val="Definition"/>
      </w:pPr>
      <w:r>
        <w:t xml:space="preserve">/req/core/collection_title</w:t>
      </w:r>
    </w:p>
    <w:p>
      <w:pPr>
        <w:pStyle w:val="DefinitionTerm"/>
      </w:pPr>
      <w:r>
        <w:t xml:space="preserve">test-purpose</w:t>
      </w:r>
    </w:p>
    <w:p>
      <w:pPr>
        <w:pStyle w:val="Definition"/>
      </w:pPr>
      <w:r>
        <w:t xml:space="preserve">Validate that a MetOcean EDR Profile provides a valid collection title</w:t>
      </w:r>
    </w:p>
    <w:p>
      <w:pPr>
        <w:pStyle w:val="FirstParagraph"/>
      </w:pPr>
      <w:r>
        <w:t xml:space="preserve">Issue an HTTP GET request to path</w:t>
      </w:r>
      <w:r>
        <w:t xml:space="preserve"> </w:t>
      </w:r>
      <w:r>
        <w:rPr>
          <w:rStyle w:val="VerbatimChar"/>
        </w:rPr>
        <w:t xml:space="preserve">/collections</w:t>
      </w:r>
      <w:r>
        <w:t xml:space="preserve">.</w:t>
      </w:r>
    </w:p>
    <w:p>
      <w:pPr>
        <w:pStyle w:val="BodyText"/>
      </w:pPr>
      <w:r>
        <w:t xml:space="preserve">Check that the value of the returned HTTP status header is 200.</w:t>
      </w:r>
    </w:p>
    <w:p>
      <w:pPr>
        <w:pStyle w:val="BodyText"/>
      </w:pPr>
      <w:r>
        <w:t xml:space="preserve">In the</w:t>
      </w:r>
      <w:r>
        <w:t xml:space="preserve"> </w:t>
      </w:r>
      <w:r>
        <w:rPr>
          <w:rStyle w:val="VerbatimChar"/>
        </w:rPr>
        <w:t xml:space="preserve">collections</w:t>
      </w:r>
      <w:r>
        <w:t xml:space="preserve"> </w:t>
      </w:r>
      <w:r>
        <w:t xml:space="preserve">array, check that the</w:t>
      </w:r>
      <w:r>
        <w:t xml:space="preserve"> </w:t>
      </w:r>
      <w:r>
        <w:rPr>
          <w:rStyle w:val="VerbatimChar"/>
        </w:rPr>
        <w:t xml:space="preserve">title</w:t>
      </w:r>
      <w:r>
        <w:t xml:space="preserve"> </w:t>
      </w:r>
      <w:r>
        <w:t xml:space="preserve">property is present for all array elements.</w:t>
      </w:r>
    </w:p>
    <w:p>
      <w:pPr>
        <w:pStyle w:val="BodyText"/>
      </w:pPr>
      <w:r>
        <w:t xml:space="preserve">For each</w:t>
      </w:r>
      <w:r>
        <w:t xml:space="preserve"> </w:t>
      </w:r>
      <w:r>
        <w:rPr>
          <w:rStyle w:val="VerbatimChar"/>
        </w:rPr>
        <w:t xml:space="preserve">title</w:t>
      </w:r>
      <w:r>
        <w:t xml:space="preserve"> </w:t>
      </w:r>
      <w:r>
        <w:t xml:space="preserve">value, check that the value is less than or equal to 50 characters.</w:t>
      </w:r>
    </w:p>
    <w:bookmarkEnd w:id="101"/>
    <w:bookmarkStart w:id="102" w:name="Xa80c8bd34c1c7c950e95addd672e6e4013e6521"/>
    <w:p>
      <w:pPr>
        <w:pStyle w:val="Heading3"/>
      </w:pPr>
      <w:r>
        <w:t xml:space="preserve">Collection license</w:t>
      </w:r>
    </w:p>
    <w:p>
      <w:pPr>
        <w:pStyle w:val="DefinitionTerm"/>
      </w:pPr>
      <w:r>
        <w:t xml:space="preserve">label</w:t>
      </w:r>
    </w:p>
    <w:p>
      <w:pPr>
        <w:pStyle w:val="Definition"/>
      </w:pPr>
      <w:r>
        <w:t xml:space="preserve">/conf/core/collection_license</w:t>
      </w:r>
    </w:p>
    <w:p>
      <w:pPr>
        <w:pStyle w:val="DefinitionTerm"/>
      </w:pPr>
      <w:r>
        <w:t xml:space="preserve">subject</w:t>
      </w:r>
    </w:p>
    <w:p>
      <w:pPr>
        <w:pStyle w:val="Definition"/>
      </w:pPr>
      <w:r>
        <w:t xml:space="preserve">/req/core/collection_license</w:t>
      </w:r>
    </w:p>
    <w:p>
      <w:pPr>
        <w:pStyle w:val="DefinitionTerm"/>
      </w:pPr>
      <w:r>
        <w:t xml:space="preserve">test-purpose</w:t>
      </w:r>
    </w:p>
    <w:p>
      <w:pPr>
        <w:pStyle w:val="Definition"/>
      </w:pPr>
      <w:r>
        <w:t xml:space="preserve">Validate that a MetOcean EDR Profile API provides a collection links array with a license link.</w:t>
      </w:r>
    </w:p>
    <w:p>
      <w:pPr>
        <w:pStyle w:val="FirstParagraph"/>
      </w:pPr>
      <w:r>
        <w:t xml:space="preserve">Issue an HTTP GET request to path</w:t>
      </w:r>
      <w:r>
        <w:t xml:space="preserve"> </w:t>
      </w:r>
      <w:r>
        <w:rPr>
          <w:rStyle w:val="VerbatimChar"/>
        </w:rPr>
        <w:t xml:space="preserve">/collections</w:t>
      </w:r>
      <w:r>
        <w:t xml:space="preserve">.</w:t>
      </w:r>
    </w:p>
    <w:p>
      <w:pPr>
        <w:pStyle w:val="BodyText"/>
      </w:pPr>
      <w:r>
        <w:t xml:space="preserve">Check that the value of the returned HTTP status header is 200.</w:t>
      </w:r>
    </w:p>
    <w:p>
      <w:pPr>
        <w:pStyle w:val="BodyText"/>
      </w:pPr>
      <w:r>
        <w:t xml:space="preserve">In the</w:t>
      </w:r>
      <w:r>
        <w:t xml:space="preserve"> </w:t>
      </w:r>
      <w:r>
        <w:rPr>
          <w:rStyle w:val="VerbatimChar"/>
        </w:rPr>
        <w:t xml:space="preserve">links</w:t>
      </w:r>
      <w:r>
        <w:t xml:space="preserve"> </w:t>
      </w:r>
      <w:r>
        <w:t xml:space="preserve">array, check that there exists one</w:t>
      </w:r>
      <w:r>
        <w:t xml:space="preserve"> </w:t>
      </w:r>
      <w:r>
        <w:rPr>
          <w:rStyle w:val="VerbatimChar"/>
        </w:rPr>
        <w:t xml:space="preserve">link</w:t>
      </w:r>
      <w:r>
        <w:t xml:space="preserve"> </w:t>
      </w:r>
      <w:r>
        <w:t xml:space="preserve">object with</w:t>
      </w:r>
      <w:r>
        <w:t xml:space="preserve"> </w:t>
      </w:r>
      <w:r>
        <w:rPr>
          <w:rStyle w:val="VerbatimChar"/>
        </w:rPr>
        <w:t xml:space="preserve">rel</w:t>
      </w:r>
      <w:r>
        <w:t xml:space="preserve"> </w:t>
      </w:r>
      <w:r>
        <w:t xml:space="preserve">set to</w:t>
      </w:r>
      <w:r>
        <w:t xml:space="preserve"> </w:t>
      </w:r>
      <w:r>
        <w:rPr>
          <w:rStyle w:val="VerbatimChar"/>
        </w:rPr>
        <w:t xml:space="preserve">license</w:t>
      </w:r>
      <w:r>
        <w:t xml:space="preserve">.</w:t>
      </w:r>
    </w:p>
    <w:p>
      <w:pPr>
        <w:pStyle w:val="BodyText"/>
      </w:pPr>
      <w:r>
        <w:t xml:space="preserve">Issue a HTTP GET request to the url in</w:t>
      </w:r>
      <w:r>
        <w:t xml:space="preserve"> </w:t>
      </w:r>
      <w:r>
        <w:rPr>
          <w:rStyle w:val="VerbatimChar"/>
        </w:rPr>
        <w:t xml:space="preserve">href</w:t>
      </w:r>
      <w:r>
        <w:t xml:space="preserve"> </w:t>
      </w:r>
      <w:r>
        <w:t xml:space="preserve">for</w:t>
      </w:r>
      <w:r>
        <w:t xml:space="preserve"> </w:t>
      </w:r>
      <w:r>
        <w:rPr>
          <w:rStyle w:val="VerbatimChar"/>
        </w:rPr>
        <w:t xml:space="preserve">link</w:t>
      </w:r>
      <w:r>
        <w:t xml:space="preserve"> </w:t>
      </w:r>
      <w:r>
        <w:t xml:space="preserve">with rel</w:t>
      </w:r>
      <w:r>
        <w:t xml:space="preserve"> </w:t>
      </w:r>
      <w:r>
        <w:rPr>
          <w:rStyle w:val="VerbatimChar"/>
        </w:rPr>
        <w:t xml:space="preserve">license</w:t>
      </w:r>
      <w:r>
        <w:t xml:space="preserve">.</w:t>
      </w:r>
    </w:p>
    <w:p>
      <w:pPr>
        <w:pStyle w:val="BodyText"/>
      </w:pPr>
      <w:r>
        <w:t xml:space="preserve">Check that the value of the returned HTTP status header is 200 and the HTTP response header</w:t>
      </w:r>
      <w:r>
        <w:t xml:space="preserve"> </w:t>
      </w:r>
      <w:r>
        <w:rPr>
          <w:rStyle w:val="VerbatimChar"/>
        </w:rPr>
        <w:t xml:space="preserve">Content-Type</w:t>
      </w:r>
      <w:r>
        <w:t xml:space="preserve"> </w:t>
      </w:r>
      <w:r>
        <w:t xml:space="preserve">is</w:t>
      </w:r>
      <w:r>
        <w:t xml:space="preserve"> </w:t>
      </w:r>
      <w:r>
        <w:rPr>
          <w:rStyle w:val="VerbatimChar"/>
        </w:rPr>
        <w:t xml:space="preserve">text/html</w:t>
      </w:r>
      <w:r>
        <w:t xml:space="preserve">.</w:t>
      </w:r>
    </w:p>
    <w:bookmarkEnd w:id="102"/>
    <w:bookmarkStart w:id="103" w:name="X42f9ff0423057b2e2c28e441913c477faa0f5b8"/>
    <w:p>
      <w:pPr>
        <w:pStyle w:val="Heading3"/>
      </w:pPr>
      <w:r>
        <w:t xml:space="preserve">Collection spatial extent</w:t>
      </w:r>
    </w:p>
    <w:p>
      <w:pPr>
        <w:pStyle w:val="DefinitionTerm"/>
      </w:pPr>
      <w:r>
        <w:t xml:space="preserve">label</w:t>
      </w:r>
    </w:p>
    <w:p>
      <w:pPr>
        <w:pStyle w:val="Definition"/>
      </w:pPr>
      <w:r>
        <w:t xml:space="preserve">/conf/core/collection_spatial_extent</w:t>
      </w:r>
    </w:p>
    <w:p>
      <w:pPr>
        <w:pStyle w:val="DefinitionTerm"/>
      </w:pPr>
      <w:r>
        <w:t xml:space="preserve">subject</w:t>
      </w:r>
    </w:p>
    <w:p>
      <w:pPr>
        <w:pStyle w:val="Definition"/>
      </w:pPr>
      <w:r>
        <w:t xml:space="preserve">/req/core/collection_spatial_extent</w:t>
      </w:r>
    </w:p>
    <w:p>
      <w:pPr>
        <w:pStyle w:val="DefinitionTerm"/>
      </w:pPr>
      <w:r>
        <w:t xml:space="preserve">test-purpose</w:t>
      </w:r>
    </w:p>
    <w:p>
      <w:pPr>
        <w:pStyle w:val="Definition"/>
      </w:pPr>
      <w:r>
        <w:t xml:space="preserve">Validate that a MetOcean EDR Profile API provides spatial extent in the correct crs.</w:t>
      </w:r>
    </w:p>
    <w:p>
      <w:pPr>
        <w:pStyle w:val="FirstParagraph"/>
      </w:pPr>
      <w:r>
        <w:t xml:space="preserve">Issue an HTTP GET request to path</w:t>
      </w:r>
      <w:r>
        <w:t xml:space="preserve"> </w:t>
      </w:r>
      <w:r>
        <w:rPr>
          <w:rStyle w:val="VerbatimChar"/>
        </w:rPr>
        <w:t xml:space="preserve">/collections</w:t>
      </w:r>
      <w:r>
        <w:t xml:space="preserve">.</w:t>
      </w:r>
    </w:p>
    <w:p>
      <w:pPr>
        <w:pStyle w:val="BodyText"/>
      </w:pPr>
      <w:r>
        <w:t xml:space="preserve">Check that the value of the returned HTTP status header is 200.</w:t>
      </w:r>
    </w:p>
    <w:p>
      <w:pPr>
        <w:pStyle w:val="BodyText"/>
      </w:pPr>
      <w:r>
        <w:t xml:space="preserve">In the response document, for each object in the</w:t>
      </w:r>
      <w:r>
        <w:t xml:space="preserve"> </w:t>
      </w:r>
      <w:r>
        <w:rPr>
          <w:rStyle w:val="VerbatimChar"/>
        </w:rPr>
        <w:t xml:space="preserve">collections</w:t>
      </w:r>
      <w:r>
        <w:t xml:space="preserve"> </w:t>
      </w:r>
      <w:r>
        <w:t xml:space="preserve">array, check that the</w:t>
      </w:r>
      <w:r>
        <w:t xml:space="preserve"> </w:t>
      </w:r>
      <w:r>
        <w:rPr>
          <w:rStyle w:val="VerbatimChar"/>
        </w:rPr>
        <w:t xml:space="preserve">extent.spatial.crs</w:t>
      </w:r>
      <w:r>
        <w:t xml:space="preserve"> </w:t>
      </w:r>
      <w:r>
        <w:t xml:space="preserve">property is set to</w:t>
      </w:r>
      <w:r>
        <w:t xml:space="preserve"> </w:t>
      </w:r>
      <w:r>
        <w:rPr>
          <w:rStyle w:val="VerbatimChar"/>
        </w:rPr>
        <w:t xml:space="preserve">OGC:CRS84</w:t>
      </w:r>
      <w:r>
        <w:t xml:space="preserve">.</w:t>
      </w:r>
    </w:p>
    <w:p>
      <w:pPr>
        <w:pStyle w:val="BodyText"/>
      </w:pPr>
      <w:r>
        <w:t xml:space="preserve">In the</w:t>
      </w:r>
      <w:r>
        <w:t xml:space="preserve"> </w:t>
      </w:r>
      <w:r>
        <w:rPr>
          <w:rStyle w:val="VerbatimChar"/>
        </w:rPr>
        <w:t xml:space="preserve">collections</w:t>
      </w:r>
      <w:r>
        <w:t xml:space="preserve"> </w:t>
      </w:r>
      <w:r>
        <w:t xml:space="preserve">array, check that the</w:t>
      </w:r>
      <w:r>
        <w:t xml:space="preserve"> </w:t>
      </w:r>
      <w:r>
        <w:rPr>
          <w:rStyle w:val="VerbatimChar"/>
        </w:rPr>
        <w:t xml:space="preserve">crs</w:t>
      </w:r>
      <w:r>
        <w:t xml:space="preserve"> </w:t>
      </w:r>
      <w:r>
        <w:t xml:space="preserve">property is set to</w:t>
      </w:r>
      <w:r>
        <w:t xml:space="preserve"> </w:t>
      </w:r>
      <w:r>
        <w:rPr>
          <w:rStyle w:val="VerbatimChar"/>
        </w:rPr>
        <w:t xml:space="preserve">OGC:CRS84</w:t>
      </w:r>
      <w:r>
        <w:t xml:space="preserve"> </w:t>
      </w:r>
      <w:r>
        <w:t xml:space="preserve">for each object.</w:t>
      </w:r>
    </w:p>
    <w:p>
      <w:pPr>
        <w:pStyle w:val="BodyText"/>
      </w:pPr>
      <w:r>
        <w:t xml:space="preserve">For each object in</w:t>
      </w:r>
      <w:r>
        <w:t xml:space="preserve"> </w:t>
      </w:r>
      <w:r>
        <w:rPr>
          <w:rStyle w:val="VerbatimChar"/>
        </w:rPr>
        <w:t xml:space="preserve">collections</w:t>
      </w:r>
      <w:r>
        <w:t xml:space="preserve"> </w:t>
      </w:r>
      <w:r>
        <w:t xml:space="preserve">array, for each object in the</w:t>
      </w:r>
      <w:r>
        <w:t xml:space="preserve"> </w:t>
      </w:r>
      <w:r>
        <w:rPr>
          <w:rStyle w:val="VerbatimChar"/>
        </w:rPr>
        <w:t xml:space="preserve">data_queries</w:t>
      </w:r>
      <w:r>
        <w:t xml:space="preserve"> </w:t>
      </w:r>
      <w:r>
        <w:t xml:space="preserve">array, if</w:t>
      </w:r>
      <w:r>
        <w:t xml:space="preserve"> </w:t>
      </w:r>
      <w:r>
        <w:rPr>
          <w:rStyle w:val="VerbatimChar"/>
        </w:rPr>
        <w:t xml:space="preserve">crs_details</w:t>
      </w:r>
      <w:r>
        <w:t xml:space="preserve"> </w:t>
      </w:r>
      <w:r>
        <w:t xml:space="preserve">is specified, check that one of the objects in the</w:t>
      </w:r>
      <w:r>
        <w:t xml:space="preserve"> </w:t>
      </w:r>
      <w:r>
        <w:rPr>
          <w:rStyle w:val="VerbatimChar"/>
        </w:rPr>
        <w:t xml:space="preserve">crs_details</w:t>
      </w:r>
      <w:r>
        <w:t xml:space="preserve"> </w:t>
      </w:r>
      <w:r>
        <w:t xml:space="preserve">array has a</w:t>
      </w:r>
      <w:r>
        <w:t xml:space="preserve"> </w:t>
      </w:r>
      <w:r>
        <w:rPr>
          <w:rStyle w:val="VerbatimChar"/>
        </w:rPr>
        <w:t xml:space="preserve">crs</w:t>
      </w:r>
      <w:r>
        <w:t xml:space="preserve"> </w:t>
      </w:r>
      <w:r>
        <w:t xml:space="preserve">property set to</w:t>
      </w:r>
      <w:r>
        <w:t xml:space="preserve"> </w:t>
      </w:r>
      <w:r>
        <w:rPr>
          <w:rStyle w:val="VerbatimChar"/>
        </w:rPr>
        <w:t xml:space="preserve">OGC:CRS84</w:t>
      </w:r>
      <w:r>
        <w:t xml:space="preserve">.</w:t>
      </w:r>
    </w:p>
    <w:bookmarkEnd w:id="103"/>
    <w:bookmarkStart w:id="104" w:name="X51dc791b506a78efaac55f7a6bbe864caf711be"/>
    <w:p>
      <w:pPr>
        <w:pStyle w:val="Heading3"/>
      </w:pPr>
      <w:r>
        <w:t xml:space="preserve">Collection temporal extent</w:t>
      </w:r>
    </w:p>
    <w:p>
      <w:pPr>
        <w:pStyle w:val="DefinitionTerm"/>
      </w:pPr>
      <w:r>
        <w:t xml:space="preserve">label</w:t>
      </w:r>
    </w:p>
    <w:p>
      <w:pPr>
        <w:pStyle w:val="Definition"/>
      </w:pPr>
      <w:r>
        <w:t xml:space="preserve">/conf/core/collection_temporal_extent</w:t>
      </w:r>
    </w:p>
    <w:p>
      <w:pPr>
        <w:pStyle w:val="DefinitionTerm"/>
      </w:pPr>
      <w:r>
        <w:t xml:space="preserve">subject</w:t>
      </w:r>
    </w:p>
    <w:p>
      <w:pPr>
        <w:pStyle w:val="Definition"/>
      </w:pPr>
      <w:r>
        <w:t xml:space="preserve">/req/core/collection_temporal_extent</w:t>
      </w:r>
    </w:p>
    <w:p>
      <w:pPr>
        <w:pStyle w:val="DefinitionTerm"/>
      </w:pPr>
      <w:r>
        <w:t xml:space="preserve">test-purpose</w:t>
      </w:r>
    </w:p>
    <w:p>
      <w:pPr>
        <w:pStyle w:val="Definition"/>
      </w:pPr>
      <w:r>
        <w:t xml:space="preserve">Validate that a MetOcean EDR Profile API provides temporal extent in the correct trs.</w:t>
      </w:r>
    </w:p>
    <w:p>
      <w:pPr>
        <w:pStyle w:val="FirstParagraph"/>
      </w:pPr>
      <w:r>
        <w:t xml:space="preserve">Issue an HTTP GET request to path</w:t>
      </w:r>
      <w:r>
        <w:t xml:space="preserve"> </w:t>
      </w:r>
      <w:r>
        <w:rPr>
          <w:rStyle w:val="VerbatimChar"/>
        </w:rPr>
        <w:t xml:space="preserve">/collections</w:t>
      </w:r>
      <w:r>
        <w:t xml:space="preserve">.</w:t>
      </w:r>
    </w:p>
    <w:p>
      <w:pPr>
        <w:pStyle w:val="BodyText"/>
      </w:pPr>
      <w:r>
        <w:t xml:space="preserve">Check that the value of the returned HTTP status header is 200.</w:t>
      </w:r>
    </w:p>
    <w:p>
      <w:pPr>
        <w:pStyle w:val="BodyText"/>
      </w:pPr>
      <w:r>
        <w:t xml:space="preserve">In the response document, for each object in the</w:t>
      </w:r>
      <w:r>
        <w:t xml:space="preserve"> </w:t>
      </w:r>
      <w:r>
        <w:rPr>
          <w:rStyle w:val="VerbatimChar"/>
        </w:rPr>
        <w:t xml:space="preserve">collections</w:t>
      </w:r>
      <w:r>
        <w:t xml:space="preserve"> </w:t>
      </w:r>
      <w:r>
        <w:t xml:space="preserve">array, check that the</w:t>
      </w:r>
      <w:r>
        <w:t xml:space="preserve"> </w:t>
      </w:r>
      <w:r>
        <w:rPr>
          <w:rStyle w:val="VerbatimChar"/>
        </w:rPr>
        <w:t xml:space="preserve">extent.temporal.trs</w:t>
      </w:r>
      <w:r>
        <w:t xml:space="preserve"> </w:t>
      </w:r>
      <w:r>
        <w:t xml:space="preserve">property is set to</w:t>
      </w:r>
      <w:r>
        <w:t xml:space="preserve"> </w:t>
      </w:r>
      <w:r>
        <w:rPr>
          <w:rStyle w:val="VerbatimChar"/>
        </w:rPr>
        <w:t xml:space="preserve">Gregorian</w:t>
      </w:r>
      <w:r>
        <w:t xml:space="preserve">.</w:t>
      </w:r>
    </w:p>
    <w:bookmarkEnd w:id="104"/>
    <w:bookmarkStart w:id="105" w:name="Xf725fa9fec845d79f89b969617f55c03e4fa1fa"/>
    <w:p>
      <w:pPr>
        <w:pStyle w:val="Heading3"/>
      </w:pPr>
      <w:r>
        <w:t xml:space="preserve">CoverageJSON referencing</w:t>
      </w:r>
    </w:p>
    <w:p>
      <w:pPr>
        <w:pStyle w:val="DefinitionTerm"/>
      </w:pPr>
      <w:r>
        <w:t xml:space="preserve">label</w:t>
      </w:r>
    </w:p>
    <w:p>
      <w:pPr>
        <w:pStyle w:val="Definition"/>
      </w:pPr>
      <w:r>
        <w:t xml:space="preserve">/conf/core/coveragejson_referencing</w:t>
      </w:r>
    </w:p>
    <w:p>
      <w:pPr>
        <w:pStyle w:val="DefinitionTerm"/>
      </w:pPr>
      <w:r>
        <w:t xml:space="preserve">subject</w:t>
      </w:r>
    </w:p>
    <w:p>
      <w:pPr>
        <w:pStyle w:val="Definition"/>
      </w:pPr>
      <w:r>
        <w:t xml:space="preserve">/req/core/coveragejson_referencing</w:t>
      </w:r>
    </w:p>
    <w:p>
      <w:pPr>
        <w:pStyle w:val="DefinitionTerm"/>
      </w:pPr>
      <w:r>
        <w:t xml:space="preserve">test-purpose</w:t>
      </w:r>
    </w:p>
    <w:p>
      <w:pPr>
        <w:pStyle w:val="Definition"/>
      </w:pPr>
      <w:r>
        <w:t xml:space="preserve">Validate that a MetOcean EDR Profile API CoverageJSON response document provides correct domain referencing values.</w:t>
      </w:r>
    </w:p>
    <w:p>
      <w:pPr>
        <w:pStyle w:val="FirstParagraph"/>
      </w:pPr>
      <w:r>
        <w:t xml:space="preserve">Issue an HTTP GET request to path</w:t>
      </w:r>
      <w:r>
        <w:t xml:space="preserve"> </w:t>
      </w:r>
      <w:r>
        <w:rPr>
          <w:rStyle w:val="VerbatimChar"/>
        </w:rPr>
        <w:t xml:space="preserve">/collections</w:t>
      </w:r>
      <w:r>
        <w:t xml:space="preserve">.</w:t>
      </w:r>
    </w:p>
    <w:p>
      <w:pPr>
        <w:pStyle w:val="BodyText"/>
      </w:pPr>
      <w:r>
        <w:t xml:space="preserve">Check that the value of the returned HTTP status header is 200.</w:t>
      </w:r>
    </w:p>
    <w:p>
      <w:pPr>
        <w:pStyle w:val="BodyText"/>
      </w:pPr>
      <w:r>
        <w:t xml:space="preserve">For each object in the</w:t>
      </w:r>
      <w:r>
        <w:t xml:space="preserve"> </w:t>
      </w:r>
      <w:r>
        <w:rPr>
          <w:rStyle w:val="VerbatimChar"/>
        </w:rPr>
        <w:t xml:space="preserve">collections</w:t>
      </w:r>
      <w:r>
        <w:t xml:space="preserve"> </w:t>
      </w:r>
      <w:r>
        <w:t xml:space="preserve">array, for each object in</w:t>
      </w:r>
      <w:r>
        <w:t xml:space="preserve"> </w:t>
      </w:r>
      <w:r>
        <w:rPr>
          <w:rStyle w:val="VerbatimChar"/>
        </w:rPr>
        <w:t xml:space="preserve">data_queries</w:t>
      </w:r>
      <w:r>
        <w:t xml:space="preserve">, issue a GET request with no crs query parameter specified.</w:t>
      </w:r>
    </w:p>
    <w:p>
      <w:pPr>
        <w:pStyle w:val="BodyText"/>
      </w:pPr>
      <w:r>
        <w:t xml:space="preserve">Check that the response is a CoverageJSON document where each object of</w:t>
      </w:r>
      <w:r>
        <w:t xml:space="preserve"> </w:t>
      </w:r>
      <w:r>
        <w:rPr>
          <w:rStyle w:val="VerbatimChar"/>
        </w:rPr>
        <w:t xml:space="preserve">type</w:t>
      </w:r>
      <w:r>
        <w:t xml:space="preserve"> </w:t>
      </w:r>
      <w:r>
        <w:rPr>
          <w:rStyle w:val="VerbatimChar"/>
        </w:rPr>
        <w:t xml:space="preserve">Coverage</w:t>
      </w:r>
      <w:r>
        <w:t xml:space="preserve"> </w:t>
      </w:r>
      <w:r>
        <w:t xml:space="preserve">contains a</w:t>
      </w:r>
      <w:r>
        <w:t xml:space="preserve"> </w:t>
      </w:r>
      <w:r>
        <w:rPr>
          <w:rStyle w:val="VerbatimChar"/>
        </w:rPr>
        <w:t xml:space="preserve">domain.referencing</w:t>
      </w:r>
      <w:r>
        <w:t xml:space="preserve"> </w:t>
      </w:r>
      <w:r>
        <w:t xml:space="preserve">array which includes an object where</w:t>
      </w:r>
      <w:r>
        <w:t xml:space="preserve"> </w:t>
      </w:r>
      <w:r>
        <w:rPr>
          <w:rStyle w:val="VerbatimChar"/>
        </w:rPr>
        <w:t xml:space="preserve">system.type</w:t>
      </w:r>
      <w:r>
        <w:t xml:space="preserve"> </w:t>
      </w:r>
      <w:r>
        <w:t xml:space="preserve">is set to</w:t>
      </w:r>
      <w:r>
        <w:t xml:space="preserve"> </w:t>
      </w:r>
      <w:r>
        <w:rPr>
          <w:rStyle w:val="VerbatimChar"/>
        </w:rPr>
        <w:t xml:space="preserve">GeographicCRS</w:t>
      </w:r>
      <w:r>
        <w:t xml:space="preserve"> </w:t>
      </w:r>
      <w:r>
        <w:t xml:space="preserve">and</w:t>
      </w:r>
      <w:r>
        <w:t xml:space="preserve"> </w:t>
      </w:r>
      <w:r>
        <w:rPr>
          <w:rStyle w:val="VerbatimChar"/>
        </w:rPr>
        <w:t xml:space="preserve">system.id</w:t>
      </w:r>
      <w:r>
        <w:t xml:space="preserve"> </w:t>
      </w:r>
      <w:r>
        <w:t xml:space="preserve">set to</w:t>
      </w:r>
      <w:r>
        <w:t xml:space="preserve"> </w:t>
      </w:r>
      <w:r>
        <w:rPr>
          <w:rStyle w:val="VerbatimChar"/>
        </w:rPr>
        <w:t xml:space="preserve">OGC:CRS84</w:t>
      </w:r>
      <w:r>
        <w:t xml:space="preserve">.</w:t>
      </w:r>
    </w:p>
    <w:p>
      <w:pPr>
        <w:pStyle w:val="BodyText"/>
      </w:pPr>
      <w:r>
        <w:t xml:space="preserve">For each object in the</w:t>
      </w:r>
      <w:r>
        <w:t xml:space="preserve"> </w:t>
      </w:r>
      <w:r>
        <w:rPr>
          <w:rStyle w:val="VerbatimChar"/>
        </w:rPr>
        <w:t xml:space="preserve">collections</w:t>
      </w:r>
      <w:r>
        <w:t xml:space="preserve"> </w:t>
      </w:r>
      <w:r>
        <w:t xml:space="preserve">array, for each object in</w:t>
      </w:r>
      <w:r>
        <w:t xml:space="preserve"> </w:t>
      </w:r>
      <w:r>
        <w:rPr>
          <w:rStyle w:val="VerbatimChar"/>
        </w:rPr>
        <w:t xml:space="preserve">data_queries</w:t>
      </w:r>
      <w:r>
        <w:t xml:space="preserve">, issue a GET request for each</w:t>
      </w:r>
      <w:r>
        <w:t xml:space="preserve"> </w:t>
      </w:r>
      <w:r>
        <w:rPr>
          <w:rStyle w:val="VerbatimChar"/>
        </w:rPr>
        <w:t xml:space="preserve">crs_details</w:t>
      </w:r>
      <w:r>
        <w:t xml:space="preserve"> </w:t>
      </w:r>
      <w:r>
        <w:t xml:space="preserve">object where</w:t>
      </w:r>
      <w:r>
        <w:t xml:space="preserve"> </w:t>
      </w:r>
      <w:r>
        <w:rPr>
          <w:rStyle w:val="VerbatimChar"/>
        </w:rPr>
        <w:t xml:space="preserve">crs</w:t>
      </w:r>
      <w:r>
        <w:t xml:space="preserve"> </w:t>
      </w:r>
      <w:r>
        <w:t xml:space="preserve">query parameter set to the value in the</w:t>
      </w:r>
      <w:r>
        <w:t xml:space="preserve"> </w:t>
      </w:r>
      <w:r>
        <w:rPr>
          <w:rStyle w:val="VerbatimChar"/>
        </w:rPr>
        <w:t xml:space="preserve">crs_details</w:t>
      </w:r>
      <w:r>
        <w:t xml:space="preserve"> </w:t>
      </w:r>
      <w:r>
        <w:t xml:space="preserve">object.</w:t>
      </w:r>
    </w:p>
    <w:p>
      <w:pPr>
        <w:pStyle w:val="BodyText"/>
      </w:pPr>
      <w:r>
        <w:t xml:space="preserve">Check that the response is a CoverageJSON object where</w:t>
      </w:r>
      <w:r>
        <w:t xml:space="preserve"> </w:t>
      </w:r>
      <w:r>
        <w:rPr>
          <w:rStyle w:val="VerbatimChar"/>
        </w:rPr>
        <w:t xml:space="preserve">domain.referencing</w:t>
      </w:r>
      <w:r>
        <w:t xml:space="preserve"> </w:t>
      </w:r>
      <w:r>
        <w:t xml:space="preserve">includes an object where</w:t>
      </w:r>
      <w:r>
        <w:t xml:space="preserve"> </w:t>
      </w:r>
      <w:r>
        <w:rPr>
          <w:rStyle w:val="VerbatimChar"/>
        </w:rPr>
        <w:t xml:space="preserve">system.type</w:t>
      </w:r>
      <w:r>
        <w:t xml:space="preserve"> </w:t>
      </w:r>
      <w:r>
        <w:t xml:space="preserve">is set to</w:t>
      </w:r>
      <w:r>
        <w:t xml:space="preserve"> </w:t>
      </w:r>
      <w:r>
        <w:rPr>
          <w:rStyle w:val="VerbatimChar"/>
        </w:rPr>
        <w:t xml:space="preserve">GeographicCRS</w:t>
      </w:r>
      <w:r>
        <w:t xml:space="preserve"> </w:t>
      </w:r>
      <w:r>
        <w:t xml:space="preserve">and</w:t>
      </w:r>
      <w:r>
        <w:t xml:space="preserve"> </w:t>
      </w:r>
      <w:r>
        <w:rPr>
          <w:rStyle w:val="VerbatimChar"/>
        </w:rPr>
        <w:t xml:space="preserve">system.id</w:t>
      </w:r>
      <w:r>
        <w:t xml:space="preserve"> </w:t>
      </w:r>
      <w:r>
        <w:t xml:space="preserve">is equal to the crs query parameter.</w:t>
      </w:r>
    </w:p>
    <w:bookmarkEnd w:id="105"/>
    <w:bookmarkStart w:id="106" w:name="X1b4fcc7569fdee461f4188b5670b00a0c4b325c"/>
    <w:p>
      <w:pPr>
        <w:pStyle w:val="Heading3"/>
      </w:pPr>
      <w:r>
        <w:t xml:space="preserve">Collection parameter names</w:t>
      </w:r>
    </w:p>
    <w:p>
      <w:pPr>
        <w:pStyle w:val="DefinitionTerm"/>
      </w:pPr>
      <w:r>
        <w:t xml:space="preserve">label</w:t>
      </w:r>
    </w:p>
    <w:p>
      <w:pPr>
        <w:pStyle w:val="Definition"/>
      </w:pPr>
      <w:r>
        <w:t xml:space="preserve">/conf/core/collection_parameter_names</w:t>
      </w:r>
    </w:p>
    <w:p>
      <w:pPr>
        <w:pStyle w:val="DefinitionTerm"/>
      </w:pPr>
      <w:r>
        <w:t xml:space="preserve">subject</w:t>
      </w:r>
    </w:p>
    <w:p>
      <w:pPr>
        <w:pStyle w:val="Definition"/>
      </w:pPr>
      <w:r>
        <w:t xml:space="preserve">/req/core/collection_parameter_names</w:t>
      </w:r>
    </w:p>
    <w:p>
      <w:pPr>
        <w:pStyle w:val="DefinitionTerm"/>
      </w:pPr>
      <w:r>
        <w:t xml:space="preserve">test-purpose</w:t>
      </w:r>
    </w:p>
    <w:p>
      <w:pPr>
        <w:pStyle w:val="Definition"/>
      </w:pPr>
      <w:r>
        <w:t xml:space="preserve">Validate that a MetOcean EDR Profile API provides a valid collection parameter_names</w:t>
      </w:r>
    </w:p>
    <w:p>
      <w:pPr>
        <w:pStyle w:val="FirstParagraph"/>
      </w:pPr>
      <w:r>
        <w:t xml:space="preserve">Issue an HTTP GET request to path</w:t>
      </w:r>
      <w:r>
        <w:t xml:space="preserve"> </w:t>
      </w:r>
      <w:r>
        <w:rPr>
          <w:rStyle w:val="VerbatimChar"/>
        </w:rPr>
        <w:t xml:space="preserve">/collections</w:t>
      </w:r>
      <w:r>
        <w:t xml:space="preserve">.</w:t>
      </w:r>
    </w:p>
    <w:p>
      <w:pPr>
        <w:pStyle w:val="BodyText"/>
      </w:pPr>
      <w:r>
        <w:t xml:space="preserve">Check that the value of the returned HTTP status header is 200.</w:t>
      </w:r>
    </w:p>
    <w:p>
      <w:pPr>
        <w:pStyle w:val="BodyText"/>
      </w:pPr>
      <w:r>
        <w:t xml:space="preserve">In the response document, for each object in the</w:t>
      </w:r>
      <w:r>
        <w:t xml:space="preserve"> </w:t>
      </w:r>
      <w:r>
        <w:rPr>
          <w:rStyle w:val="VerbatimChar"/>
        </w:rPr>
        <w:t xml:space="preserve">collections</w:t>
      </w:r>
      <w:r>
        <w:t xml:space="preserve"> </w:t>
      </w:r>
      <w:r>
        <w:t xml:space="preserve">array, check that each object in the</w:t>
      </w:r>
      <w:r>
        <w:t xml:space="preserve"> </w:t>
      </w:r>
      <w:r>
        <w:rPr>
          <w:rStyle w:val="VerbatimChar"/>
        </w:rPr>
        <w:t xml:space="preserve">parameter_names</w:t>
      </w:r>
      <w:r>
        <w:t xml:space="preserve"> </w:t>
      </w:r>
      <w:r>
        <w:t xml:space="preserve">array has the properties</w:t>
      </w:r>
      <w:r>
        <w:t xml:space="preserve"> </w:t>
      </w:r>
      <w:r>
        <w:rPr>
          <w:rStyle w:val="VerbatimChar"/>
        </w:rPr>
        <w:t xml:space="preserve">label</w:t>
      </w:r>
      <w:r>
        <w:t xml:space="preserve">,</w:t>
      </w:r>
      <w:r>
        <w:t xml:space="preserve"> </w:t>
      </w:r>
      <w:r>
        <w:rPr>
          <w:rStyle w:val="VerbatimChar"/>
        </w:rPr>
        <w:t xml:space="preserve">unit</w:t>
      </w:r>
      <w:r>
        <w:t xml:space="preserve"> </w:t>
      </w:r>
      <w:r>
        <w:t xml:space="preserve">and</w:t>
      </w:r>
      <w:r>
        <w:t xml:space="preserve"> </w:t>
      </w:r>
      <w:r>
        <w:rPr>
          <w:rStyle w:val="VerbatimChar"/>
        </w:rPr>
        <w:t xml:space="preserve">description</w:t>
      </w:r>
      <w:r>
        <w:t xml:space="preserve">.</w:t>
      </w:r>
    </w:p>
    <w:p>
      <w:pPr>
        <w:pStyle w:val="BodyText"/>
      </w:pPr>
      <w:r>
        <w:t xml:space="preserve">The value of a</w:t>
      </w:r>
      <w:r>
        <w:t xml:space="preserve"> </w:t>
      </w:r>
      <w:r>
        <w:rPr>
          <w:rStyle w:val="VerbatimChar"/>
        </w:rPr>
        <w:t xml:space="preserve">label</w:t>
      </w:r>
      <w:r>
        <w:t xml:space="preserve"> </w:t>
      </w:r>
      <w:r>
        <w:t xml:space="preserve">property in a</w:t>
      </w:r>
      <w:r>
        <w:t xml:space="preserve"> </w:t>
      </w:r>
      <w:r>
        <w:rPr>
          <w:rStyle w:val="VerbatimChar"/>
        </w:rPr>
        <w:t xml:space="preserve">parameter</w:t>
      </w:r>
      <w:r>
        <w:t xml:space="preserve"> </w:t>
      </w:r>
      <w:r>
        <w:t xml:space="preserve">object is less than or equal to 50 characters.</w:t>
      </w:r>
    </w:p>
    <w:p>
      <w:pPr>
        <w:pStyle w:val="BodyText"/>
      </w:pPr>
      <w:r>
        <w:t xml:space="preserve">The value of</w:t>
      </w:r>
      <w:r>
        <w:t xml:space="preserve"> </w:t>
      </w:r>
      <w:r>
        <w:rPr>
          <w:rStyle w:val="VerbatimChar"/>
        </w:rPr>
        <w:t xml:space="preserve">unit.symbol.type</w:t>
      </w:r>
      <w:r>
        <w:t xml:space="preserve"> </w:t>
      </w:r>
      <w:r>
        <w:t xml:space="preserve">in a</w:t>
      </w:r>
      <w:r>
        <w:t xml:space="preserve"> </w:t>
      </w:r>
      <w:r>
        <w:rPr>
          <w:rStyle w:val="VerbatimChar"/>
        </w:rPr>
        <w:t xml:space="preserve">parameter</w:t>
      </w:r>
      <w:r>
        <w:t xml:space="preserve"> </w:t>
      </w:r>
      <w:r>
        <w:t xml:space="preserve">object is a url on the form</w:t>
      </w:r>
      <w:r>
        <w:t xml:space="preserve"> </w:t>
      </w:r>
      <w:r>
        <w:rPr>
          <w:rStyle w:val="VerbatimChar"/>
        </w:rPr>
        <w:t xml:space="preserve">https://qudt.org/vocab/unit/{unit}</w:t>
      </w:r>
      <w:r>
        <w:t xml:space="preserve">.</w:t>
      </w:r>
    </w:p>
    <w:p>
      <w:pPr>
        <w:pStyle w:val="BodyText"/>
      </w:pPr>
      <w:r>
        <w:t xml:space="preserve">The value of</w:t>
      </w:r>
      <w:r>
        <w:t xml:space="preserve"> </w:t>
      </w:r>
      <w:r>
        <w:rPr>
          <w:rStyle w:val="VerbatimChar"/>
        </w:rPr>
        <w:t xml:space="preserve">unit.symbol.value</w:t>
      </w:r>
      <w:r>
        <w:t xml:space="preserve"> </w:t>
      </w:r>
      <w:r>
        <w:t xml:space="preserve">in a</w:t>
      </w:r>
      <w:r>
        <w:t xml:space="preserve"> </w:t>
      </w:r>
      <w:r>
        <w:rPr>
          <w:rStyle w:val="VerbatimChar"/>
        </w:rPr>
        <w:t xml:space="preserve">parameter</w:t>
      </w:r>
      <w:r>
        <w:t xml:space="preserve"> </w:t>
      </w:r>
      <w:r>
        <w:t xml:space="preserve">object is specified.</w:t>
      </w:r>
    </w:p>
    <w:bookmarkEnd w:id="106"/>
    <w:bookmarkStart w:id="107" w:name="X6c10f148b84013c984289bbeaf6df469452f2dd"/>
    <w:p>
      <w:pPr>
        <w:pStyle w:val="Heading3"/>
      </w:pPr>
      <w:r>
        <w:t xml:space="preserve">Collection radius data query</w:t>
      </w:r>
    </w:p>
    <w:p>
      <w:pPr>
        <w:pStyle w:val="DefinitionTerm"/>
      </w:pPr>
      <w:r>
        <w:t xml:space="preserve">label</w:t>
      </w:r>
    </w:p>
    <w:p>
      <w:pPr>
        <w:pStyle w:val="Definition"/>
      </w:pPr>
      <w:r>
        <w:t xml:space="preserve">/conf/core/collection_radius_data_query</w:t>
      </w:r>
    </w:p>
    <w:p>
      <w:pPr>
        <w:pStyle w:val="DefinitionTerm"/>
      </w:pPr>
      <w:r>
        <w:t xml:space="preserve">subject</w:t>
      </w:r>
    </w:p>
    <w:p>
      <w:pPr>
        <w:pStyle w:val="Definition"/>
      </w:pPr>
      <w:r>
        <w:t xml:space="preserve">/req/core/collection_radius_data_query</w:t>
      </w:r>
    </w:p>
    <w:p>
      <w:pPr>
        <w:pStyle w:val="DefinitionTerm"/>
      </w:pPr>
      <w:r>
        <w:t xml:space="preserve">test-purpose</w:t>
      </w:r>
    </w:p>
    <w:p>
      <w:pPr>
        <w:pStyle w:val="Definition"/>
      </w:pPr>
      <w:r>
        <w:t xml:space="preserve">Validate that a MetOcean EDR Profile API with a radius data query in a collection has correct metadata.</w:t>
      </w:r>
    </w:p>
    <w:p>
      <w:pPr>
        <w:pStyle w:val="FirstParagraph"/>
      </w:pPr>
      <w:r>
        <w:t xml:space="preserve">Issue an HTTP GET request to path</w:t>
      </w:r>
      <w:r>
        <w:t xml:space="preserve"> </w:t>
      </w:r>
      <w:r>
        <w:rPr>
          <w:rStyle w:val="VerbatimChar"/>
        </w:rPr>
        <w:t xml:space="preserve">/collections</w:t>
      </w:r>
      <w:r>
        <w:t xml:space="preserve">.</w:t>
      </w:r>
    </w:p>
    <w:p>
      <w:pPr>
        <w:pStyle w:val="BodyText"/>
      </w:pPr>
      <w:r>
        <w:t xml:space="preserve">Check that the value of the returned HTTP status header is 200.</w:t>
      </w:r>
    </w:p>
    <w:p>
      <w:pPr>
        <w:pStyle w:val="BodyText"/>
      </w:pPr>
      <w:r>
        <w:t xml:space="preserve">In the response document, for each object in the</w:t>
      </w:r>
      <w:r>
        <w:t xml:space="preserve"> </w:t>
      </w:r>
      <w:r>
        <w:rPr>
          <w:rStyle w:val="VerbatimChar"/>
        </w:rPr>
        <w:t xml:space="preserve">collections</w:t>
      </w:r>
      <w:r>
        <w:t xml:space="preserve"> </w:t>
      </w:r>
      <w:r>
        <w:t xml:space="preserve">array, if the</w:t>
      </w:r>
      <w:r>
        <w:t xml:space="preserve"> </w:t>
      </w:r>
      <w:r>
        <w:rPr>
          <w:rStyle w:val="VerbatimChar"/>
        </w:rPr>
        <w:t xml:space="preserve">data_queries</w:t>
      </w:r>
      <w:r>
        <w:t xml:space="preserve"> </w:t>
      </w:r>
      <w:r>
        <w:t xml:space="preserve">property contains</w:t>
      </w:r>
      <w:r>
        <w:t xml:space="preserve"> </w:t>
      </w:r>
      <w:r>
        <w:rPr>
          <w:rStyle w:val="VerbatimChar"/>
        </w:rPr>
        <w:t xml:space="preserve">radius</w:t>
      </w:r>
      <w:r>
        <w:t xml:space="preserve">, check that the</w:t>
      </w:r>
      <w:r>
        <w:t xml:space="preserve"> </w:t>
      </w:r>
      <w:r>
        <w:rPr>
          <w:rStyle w:val="VerbatimChar"/>
        </w:rPr>
        <w:t xml:space="preserve">link.variables</w:t>
      </w:r>
      <w:r>
        <w:t xml:space="preserve"> </w:t>
      </w:r>
      <w:r>
        <w:t xml:space="preserve">object for</w:t>
      </w:r>
      <w:r>
        <w:t xml:space="preserve"> </w:t>
      </w:r>
      <w:r>
        <w:rPr>
          <w:rStyle w:val="VerbatimChar"/>
        </w:rPr>
        <w:t xml:space="preserve">radius</w:t>
      </w:r>
      <w:r>
        <w:t xml:space="preserve"> </w:t>
      </w:r>
      <w:r>
        <w:t xml:space="preserve">has a</w:t>
      </w:r>
      <w:r>
        <w:t xml:space="preserve"> </w:t>
      </w:r>
      <w:r>
        <w:rPr>
          <w:rStyle w:val="VerbatimChar"/>
        </w:rPr>
        <w:t xml:space="preserve">within_units</w:t>
      </w:r>
      <w:r>
        <w:t xml:space="preserve"> </w:t>
      </w:r>
      <w:r>
        <w:t xml:space="preserve">array that contains at least</w:t>
      </w:r>
      <w:r>
        <w:t xml:space="preserve"> </w:t>
      </w:r>
      <w:r>
        <w:rPr>
          <w:rStyle w:val="VerbatimChar"/>
        </w:rPr>
        <w:t xml:space="preserve">m</w:t>
      </w:r>
      <w:r>
        <w:t xml:space="preserve">.</w:t>
      </w:r>
    </w:p>
    <w:bookmarkEnd w:id="107"/>
    <w:bookmarkStart w:id="108" w:name="Xd5a0d9e73c36cbc0f190d9dc538696ec1374e48"/>
    <w:p>
      <w:pPr>
        <w:pStyle w:val="Heading3"/>
      </w:pPr>
      <w:r>
        <w:t xml:space="preserve">Locations query response format</w:t>
      </w:r>
    </w:p>
    <w:p>
      <w:pPr>
        <w:pStyle w:val="DefinitionTerm"/>
      </w:pPr>
      <w:r>
        <w:t xml:space="preserve">label</w:t>
      </w:r>
    </w:p>
    <w:p>
      <w:pPr>
        <w:pStyle w:val="Definition"/>
      </w:pPr>
      <w:r>
        <w:t xml:space="preserve">/conf/core/locations_query_response_format</w:t>
      </w:r>
    </w:p>
    <w:p>
      <w:pPr>
        <w:pStyle w:val="DefinitionTerm"/>
      </w:pPr>
      <w:r>
        <w:t xml:space="preserve">subject</w:t>
      </w:r>
    </w:p>
    <w:p>
      <w:pPr>
        <w:pStyle w:val="Definition"/>
      </w:pPr>
      <w:r>
        <w:t xml:space="preserve">/req/core/locations_query_response_format</w:t>
      </w:r>
    </w:p>
    <w:p>
      <w:pPr>
        <w:pStyle w:val="DefinitionTerm"/>
      </w:pPr>
      <w:r>
        <w:t xml:space="preserve">test-purpose</w:t>
      </w:r>
    </w:p>
    <w:p>
      <w:pPr>
        <w:pStyle w:val="Definition"/>
      </w:pPr>
      <w:r>
        <w:t xml:space="preserve">Validate that a MetOcean EDR Profile API has a correctly formated response to a locations query.</w:t>
      </w:r>
    </w:p>
    <w:p>
      <w:pPr>
        <w:pStyle w:val="FirstParagraph"/>
      </w:pPr>
      <w:r>
        <w:t xml:space="preserve">For every collection and instance of a collection, check if</w:t>
      </w:r>
      <w:r>
        <w:t xml:space="preserve"> </w:t>
      </w:r>
      <w:r>
        <w:rPr>
          <w:rStyle w:val="VerbatimChar"/>
        </w:rPr>
        <w:t xml:space="preserve">locations</w:t>
      </w:r>
      <w:r>
        <w:t xml:space="preserve"> </w:t>
      </w:r>
      <w:r>
        <w:t xml:space="preserve">exists as a key in the</w:t>
      </w:r>
      <w:r>
        <w:t xml:space="preserve"> </w:t>
      </w:r>
      <w:r>
        <w:rPr>
          <w:rStyle w:val="VerbatimChar"/>
        </w:rPr>
        <w:t xml:space="preserve">data_queries</w:t>
      </w:r>
      <w:r>
        <w:t xml:space="preserve"> </w:t>
      </w:r>
      <w:r>
        <w:t xml:space="preserve">object. If so, get the</w:t>
      </w:r>
      <w:r>
        <w:t xml:space="preserve"> </w:t>
      </w:r>
      <w:r>
        <w:rPr>
          <w:rStyle w:val="VerbatimChar"/>
        </w:rPr>
        <w:t xml:space="preserve">href</w:t>
      </w:r>
      <w:r>
        <w:t xml:space="preserve"> </w:t>
      </w:r>
      <w:r>
        <w:t xml:space="preserve">value from the link object with</w:t>
      </w:r>
      <w:r>
        <w:t xml:space="preserve"> </w:t>
      </w:r>
      <w:r>
        <w:rPr>
          <w:rStyle w:val="VerbatimChar"/>
        </w:rPr>
        <w:t xml:space="preserve">"rel":"self"</w:t>
      </w:r>
      <w:r>
        <w:t xml:space="preserve"> </w:t>
      </w:r>
      <w:r>
        <w:t xml:space="preserve">and append</w:t>
      </w:r>
      <w:r>
        <w:t xml:space="preserve"> </w:t>
      </w:r>
      <w:r>
        <w:rPr>
          <w:rStyle w:val="VerbatimChar"/>
        </w:rPr>
        <w:t xml:space="preserve">/locations</w:t>
      </w:r>
      <w:r>
        <w:t xml:space="preserve"> </w:t>
      </w:r>
      <w:r>
        <w:t xml:space="preserve">to the value and issue an HTTP GET request.</w:t>
      </w:r>
    </w:p>
    <w:p>
      <w:pPr>
        <w:pStyle w:val="BodyText"/>
      </w:pPr>
      <w:r>
        <w:t xml:space="preserve">Check that the value of the returned HTTP status header is 200.</w:t>
      </w:r>
    </w:p>
    <w:p>
      <w:pPr>
        <w:pStyle w:val="BodyText"/>
      </w:pPr>
      <w:r>
        <w:t xml:space="preserve">Check that the response http header</w:t>
      </w:r>
      <w:r>
        <w:t xml:space="preserve"> </w:t>
      </w:r>
      <w:r>
        <w:rPr>
          <w:rStyle w:val="VerbatimChar"/>
        </w:rPr>
        <w:t xml:space="preserve">Content-Type</w:t>
      </w:r>
      <w:r>
        <w:t xml:space="preserve"> </w:t>
      </w:r>
      <w:r>
        <w:t xml:space="preserve">has value</w:t>
      </w:r>
      <w:r>
        <w:t xml:space="preserve"> </w:t>
      </w:r>
      <w:r>
        <w:rPr>
          <w:rStyle w:val="VerbatimChar"/>
        </w:rPr>
        <w:t xml:space="preserve">application/geo+json</w:t>
      </w:r>
      <w:r>
        <w:t xml:space="preserve">.</w:t>
      </w:r>
    </w:p>
    <w:p>
      <w:pPr>
        <w:pStyle w:val="BodyText"/>
      </w:pPr>
      <w:r>
        <w:t xml:space="preserve">In the response document, check that it has the property</w:t>
      </w:r>
      <w:r>
        <w:t xml:space="preserve"> </w:t>
      </w:r>
      <w:r>
        <w:rPr>
          <w:rStyle w:val="VerbatimChar"/>
        </w:rPr>
        <w:t xml:space="preserve">"type": "FeatureCollection"</w:t>
      </w:r>
      <w:r>
        <w:t xml:space="preserve">. For each object in the</w:t>
      </w:r>
      <w:r>
        <w:t xml:space="preserve"> </w:t>
      </w:r>
      <w:r>
        <w:rPr>
          <w:rStyle w:val="VerbatimChar"/>
        </w:rPr>
        <w:t xml:space="preserve">features</w:t>
      </w:r>
      <w:r>
        <w:t xml:space="preserve"> </w:t>
      </w:r>
      <w:r>
        <w:t xml:space="preserve">array, check that the properties</w:t>
      </w:r>
      <w:r>
        <w:t xml:space="preserve"> </w:t>
      </w:r>
      <w:r>
        <w:rPr>
          <w:rStyle w:val="VerbatimChar"/>
        </w:rPr>
        <w:t xml:space="preserve">id</w:t>
      </w:r>
      <w:r>
        <w:t xml:space="preserve"> </w:t>
      </w:r>
      <w:r>
        <w:t xml:space="preserve">and</w:t>
      </w:r>
      <w:r>
        <w:t xml:space="preserve"> </w:t>
      </w:r>
      <w:r>
        <w:rPr>
          <w:rStyle w:val="VerbatimChar"/>
        </w:rPr>
        <w:t xml:space="preserve">properties.name</w:t>
      </w:r>
      <w:r>
        <w:t xml:space="preserve"> </w:t>
      </w:r>
      <w:r>
        <w:t xml:space="preserve">are present.</w:t>
      </w:r>
    </w:p>
    <w:bookmarkEnd w:id="108"/>
    <w:bookmarkStart w:id="109" w:name="X2b5ae5fbdf120efb577940c5009b5fd909f0653"/>
    <w:p>
      <w:pPr>
        <w:pStyle w:val="Heading3"/>
      </w:pPr>
      <w:r>
        <w:t xml:space="preserve">Error handling</w:t>
      </w:r>
    </w:p>
    <w:p>
      <w:pPr>
        <w:pStyle w:val="DefinitionTerm"/>
      </w:pPr>
      <w:r>
        <w:t xml:space="preserve">label</w:t>
      </w:r>
    </w:p>
    <w:p>
      <w:pPr>
        <w:pStyle w:val="Definition"/>
      </w:pPr>
      <w:r>
        <w:t xml:space="preserve">/conf/core/error_handling</w:t>
      </w:r>
    </w:p>
    <w:p>
      <w:pPr>
        <w:pStyle w:val="DefinitionTerm"/>
      </w:pPr>
      <w:r>
        <w:t xml:space="preserve">subject</w:t>
      </w:r>
    </w:p>
    <w:p>
      <w:pPr>
        <w:pStyle w:val="Definition"/>
      </w:pPr>
      <w:r>
        <w:t xml:space="preserve">/req/core/error_handling</w:t>
      </w:r>
    </w:p>
    <w:p>
      <w:pPr>
        <w:pStyle w:val="DefinitionTerm"/>
      </w:pPr>
      <w:r>
        <w:t xml:space="preserve">test-purpose</w:t>
      </w:r>
    </w:p>
    <w:p>
      <w:pPr>
        <w:pStyle w:val="Definition"/>
      </w:pPr>
      <w:r>
        <w:t xml:space="preserve">Validate that a MetOcean EDR Profile API handles errors correctly.</w:t>
      </w:r>
    </w:p>
    <w:p>
      <w:pPr>
        <w:pStyle w:val="FirstParagraph"/>
      </w:pPr>
      <w:r>
        <w:t xml:space="preserve">Issue an HTTP GET request to an non-existent path</w:t>
      </w:r>
      <w:r>
        <w:t xml:space="preserve"> </w:t>
      </w:r>
      <w:r>
        <w:rPr>
          <w:rStyle w:val="VerbatimChar"/>
        </w:rPr>
        <w:t xml:space="preserve">/collections/nonexistentcollection</w:t>
      </w:r>
      <w:r>
        <w:t xml:space="preserve">.</w:t>
      </w:r>
    </w:p>
    <w:p>
      <w:pPr>
        <w:pStyle w:val="BodyText"/>
      </w:pPr>
      <w:r>
        <w:t xml:space="preserve">Check that the value of the returned HTTP status code is</w:t>
      </w:r>
      <w:r>
        <w:t xml:space="preserve"> </w:t>
      </w:r>
      <w:r>
        <w:rPr>
          <w:rStyle w:val="VerbatimChar"/>
        </w:rPr>
        <w:t xml:space="preserve">404</w:t>
      </w:r>
      <w:r>
        <w:t xml:space="preserve"> </w:t>
      </w:r>
      <w:r>
        <w:t xml:space="preserve">and the HTTP response header</w:t>
      </w:r>
      <w:r>
        <w:t xml:space="preserve"> </w:t>
      </w:r>
      <w:r>
        <w:rPr>
          <w:rStyle w:val="VerbatimChar"/>
        </w:rPr>
        <w:t xml:space="preserve">Content-Type</w:t>
      </w:r>
      <w:r>
        <w:t xml:space="preserve"> </w:t>
      </w:r>
      <w:r>
        <w:t xml:space="preserve">is</w:t>
      </w:r>
      <w:r>
        <w:t xml:space="preserve"> </w:t>
      </w:r>
      <w:r>
        <w:rPr>
          <w:rStyle w:val="VerbatimChar"/>
        </w:rPr>
        <w:t xml:space="preserve">application/problem+json</w:t>
      </w:r>
      <w:r>
        <w:t xml:space="preserve">.</w:t>
      </w:r>
    </w:p>
    <w:p>
      <w:pPr>
        <w:pStyle w:val="BodyText"/>
      </w:pPr>
      <w:r>
        <w:t xml:space="preserve">Check that the returned JSON document includes the properties</w:t>
      </w:r>
      <w:r>
        <w:t xml:space="preserve"> </w:t>
      </w:r>
      <w:r>
        <w:rPr>
          <w:rStyle w:val="VerbatimChar"/>
        </w:rPr>
        <w:t xml:space="preserve">type</w:t>
      </w:r>
      <w:r>
        <w:t xml:space="preserve"> </w:t>
      </w:r>
      <w:r>
        <w:t xml:space="preserve">and</w:t>
      </w:r>
      <w:r>
        <w:t xml:space="preserve"> </w:t>
      </w:r>
      <w:r>
        <w:rPr>
          <w:rStyle w:val="VerbatimChar"/>
        </w:rPr>
        <w:t xml:space="preserve">title</w:t>
      </w:r>
      <w:r>
        <w:t xml:space="preserve">. Check that</w:t>
      </w:r>
      <w:r>
        <w:t xml:space="preserve"> </w:t>
      </w:r>
      <w:r>
        <w:rPr>
          <w:rStyle w:val="VerbatimChar"/>
        </w:rPr>
        <w:t xml:space="preserve">title</w:t>
      </w:r>
      <w:r>
        <w:t xml:space="preserve"> </w:t>
      </w:r>
      <w:r>
        <w:t xml:space="preserve">is a string and that</w:t>
      </w:r>
      <w:r>
        <w:t xml:space="preserve"> </w:t>
      </w:r>
      <w:r>
        <w:rPr>
          <w:rStyle w:val="VerbatimChar"/>
        </w:rPr>
        <w:t xml:space="preserve">type</w:t>
      </w:r>
      <w:r>
        <w:t xml:space="preserve"> </w:t>
      </w:r>
      <w:r>
        <w:t xml:space="preserve">is either an URI or the value</w:t>
      </w:r>
      <w:r>
        <w:t xml:space="preserve"> </w:t>
      </w:r>
      <w:r>
        <w:rPr>
          <w:rStyle w:val="VerbatimChar"/>
        </w:rPr>
        <w:t xml:space="preserve">about:blank</w:t>
      </w:r>
      <w:r>
        <w:t xml:space="preserve">.</w:t>
      </w:r>
    </w:p>
    <w:bookmarkEnd w:id="109"/>
    <w:bookmarkEnd w:id="110"/>
    <w:bookmarkStart w:id="117" w:name="Xca1af71dd20911c1cdb4fb351816ada4b5545c2"/>
    <w:p>
      <w:pPr>
        <w:pStyle w:val="Heading2"/>
      </w:pPr>
      <w:r>
        <w:t xml:space="preserve">Conformance Class: Insitu observations</w:t>
      </w:r>
    </w:p>
    <w:p>
      <w:pPr>
        <w:pStyle w:val="DefinitionTerm"/>
      </w:pPr>
      <w:r>
        <w:t xml:space="preserve">label</w:t>
      </w:r>
    </w:p>
    <w:p>
      <w:pPr>
        <w:pStyle w:val="Definition"/>
      </w:pPr>
      <w:hyperlink r:id="rId111">
        <w:r>
          <w:rPr>
            <w:rStyle w:val="Hyperlink"/>
          </w:rPr>
          <w:t xml:space="preserve">https://eumetnet.github.io/spec/metocean-edr-profile/1/conf/insitu-observations</w:t>
        </w:r>
      </w:hyperlink>
    </w:p>
    <w:p>
      <w:pPr>
        <w:pStyle w:val="DefinitionTerm"/>
      </w:pPr>
      <w:r>
        <w:t xml:space="preserve">subject</w:t>
      </w:r>
    </w:p>
    <w:p>
      <w:pPr>
        <w:pStyle w:val="Definition"/>
      </w:pPr>
      <w:r>
        <w:t xml:space="preserve">Requirements Class "Insitu observations"</w:t>
      </w:r>
    </w:p>
    <w:p>
      <w:pPr>
        <w:pStyle w:val="DefinitionTerm"/>
      </w:pPr>
      <w:r>
        <w:t xml:space="preserve">classification</w:t>
      </w:r>
    </w:p>
    <w:p>
      <w:pPr>
        <w:pStyle w:val="Definition"/>
      </w:pPr>
      <w:r>
        <w:t xml:space="preserve">Target Type:Web API</w:t>
      </w:r>
    </w:p>
    <w:bookmarkStart w:id="112" w:name="X348d6dd9ff421393f837203eca929fe301f5423"/>
    <w:p>
      <w:pPr>
        <w:pStyle w:val="Heading3"/>
      </w:pPr>
      <w:r>
        <w:t xml:space="preserve">Collection data queries</w:t>
      </w:r>
    </w:p>
    <w:p>
      <w:pPr>
        <w:pStyle w:val="DefinitionTerm"/>
      </w:pPr>
      <w:r>
        <w:t xml:space="preserve">label</w:t>
      </w:r>
    </w:p>
    <w:p>
      <w:pPr>
        <w:pStyle w:val="Definition"/>
      </w:pPr>
      <w:r>
        <w:t xml:space="preserve">/conf/insitu-observations/collection_data_queries</w:t>
      </w:r>
    </w:p>
    <w:p>
      <w:pPr>
        <w:pStyle w:val="DefinitionTerm"/>
      </w:pPr>
      <w:r>
        <w:t xml:space="preserve">subject</w:t>
      </w:r>
    </w:p>
    <w:p>
      <w:pPr>
        <w:pStyle w:val="Definition"/>
      </w:pPr>
      <w:r>
        <w:t xml:space="preserve">/req/insitu-observations/collection_data_queries</w:t>
      </w:r>
    </w:p>
    <w:p>
      <w:pPr>
        <w:pStyle w:val="DefinitionTerm"/>
      </w:pPr>
      <w:r>
        <w:t xml:space="preserve">test-purpose</w:t>
      </w:r>
    </w:p>
    <w:p>
      <w:pPr>
        <w:pStyle w:val="Definition"/>
      </w:pPr>
      <w:r>
        <w:t xml:space="preserve">Validate that a MetOcean EDR Insitu observations Profile API has implemented the mandatory data queries.</w:t>
      </w:r>
    </w:p>
    <w:p>
      <w:pPr>
        <w:pStyle w:val="FirstParagraph"/>
      </w:pPr>
      <w:r>
        <w:t xml:space="preserve">Issue an HTTP GET request to path</w:t>
      </w:r>
      <w:r>
        <w:t xml:space="preserve"> </w:t>
      </w:r>
      <w:r>
        <w:rPr>
          <w:rStyle w:val="VerbatimChar"/>
        </w:rPr>
        <w:t xml:space="preserve">/collections</w:t>
      </w:r>
      <w:r>
        <w:t xml:space="preserve">.</w:t>
      </w:r>
    </w:p>
    <w:p>
      <w:pPr>
        <w:pStyle w:val="BodyText"/>
      </w:pPr>
      <w:r>
        <w:t xml:space="preserve">Check that the value of the returned HTTP status header is 200.</w:t>
      </w:r>
    </w:p>
    <w:p>
      <w:pPr>
        <w:pStyle w:val="BodyText"/>
      </w:pPr>
      <w:r>
        <w:t xml:space="preserve">In the</w:t>
      </w:r>
      <w:r>
        <w:t xml:space="preserve"> </w:t>
      </w:r>
      <w:r>
        <w:rPr>
          <w:rStyle w:val="VerbatimChar"/>
        </w:rPr>
        <w:t xml:space="preserve">collections</w:t>
      </w:r>
      <w:r>
        <w:t xml:space="preserve"> </w:t>
      </w:r>
      <w:r>
        <w:t xml:space="preserve">array in the returned document, check that each collection has a</w:t>
      </w:r>
      <w:r>
        <w:t xml:space="preserve"> </w:t>
      </w:r>
      <w:r>
        <w:rPr>
          <w:rStyle w:val="VerbatimChar"/>
        </w:rPr>
        <w:t xml:space="preserve">data_queries</w:t>
      </w:r>
      <w:r>
        <w:t xml:space="preserve"> </w:t>
      </w:r>
      <w:r>
        <w:t xml:space="preserve">array containing at least</w:t>
      </w:r>
      <w:r>
        <w:t xml:space="preserve"> </w:t>
      </w:r>
      <w:r>
        <w:rPr>
          <w:rStyle w:val="VerbatimChar"/>
        </w:rPr>
        <w:t xml:space="preserve">area</w:t>
      </w:r>
      <w:r>
        <w:t xml:space="preserve">,</w:t>
      </w:r>
      <w:r>
        <w:t xml:space="preserve"> </w:t>
      </w:r>
      <w:r>
        <w:rPr>
          <w:rStyle w:val="VerbatimChar"/>
        </w:rPr>
        <w:t xml:space="preserve">locations</w:t>
      </w:r>
      <w:r>
        <w:t xml:space="preserve"> </w:t>
      </w:r>
      <w:r>
        <w:t xml:space="preserve">and</w:t>
      </w:r>
      <w:r>
        <w:t xml:space="preserve"> </w:t>
      </w:r>
      <w:r>
        <w:rPr>
          <w:rStyle w:val="VerbatimChar"/>
        </w:rPr>
        <w:t xml:space="preserve">radius</w:t>
      </w:r>
      <w:r>
        <w:t xml:space="preserve">.</w:t>
      </w:r>
    </w:p>
    <w:bookmarkEnd w:id="112"/>
    <w:bookmarkStart w:id="113" w:name="X4c9879ed1168d51a7d217c1147269b76e78b93a"/>
    <w:p>
      <w:pPr>
        <w:pStyle w:val="Heading3"/>
      </w:pPr>
      <w:r>
        <w:t xml:space="preserve">Collection parameter names</w:t>
      </w:r>
    </w:p>
    <w:p>
      <w:pPr>
        <w:pStyle w:val="DefinitionTerm"/>
      </w:pPr>
      <w:r>
        <w:t xml:space="preserve">label</w:t>
      </w:r>
    </w:p>
    <w:p>
      <w:pPr>
        <w:pStyle w:val="Definition"/>
      </w:pPr>
      <w:r>
        <w:t xml:space="preserve">/conf/insitu-observations/collection_parameter_names</w:t>
      </w:r>
    </w:p>
    <w:p>
      <w:pPr>
        <w:pStyle w:val="DefinitionTerm"/>
      </w:pPr>
      <w:r>
        <w:t xml:space="preserve">subject</w:t>
      </w:r>
    </w:p>
    <w:p>
      <w:pPr>
        <w:pStyle w:val="Definition"/>
      </w:pPr>
      <w:r>
        <w:t xml:space="preserve">/req/insitu-observations/collection_parameter_names</w:t>
      </w:r>
    </w:p>
    <w:p>
      <w:pPr>
        <w:pStyle w:val="DefinitionTerm"/>
      </w:pPr>
      <w:r>
        <w:t xml:space="preserve">test-purpose</w:t>
      </w:r>
    </w:p>
    <w:p>
      <w:pPr>
        <w:pStyle w:val="Definition"/>
      </w:pPr>
      <w:r>
        <w:t xml:space="preserve">Validate that a MetOcean EDR Insitu observations Profile API has the required properties for parameter_names</w:t>
      </w:r>
    </w:p>
    <w:p>
      <w:pPr>
        <w:pStyle w:val="FirstParagraph"/>
      </w:pPr>
      <w:r>
        <w:t xml:space="preserve">Issue an HTTP GET request to path</w:t>
      </w:r>
      <w:r>
        <w:t xml:space="preserve"> </w:t>
      </w:r>
      <w:r>
        <w:rPr>
          <w:rStyle w:val="VerbatimChar"/>
        </w:rPr>
        <w:t xml:space="preserve">/collections</w:t>
      </w:r>
      <w:r>
        <w:t xml:space="preserve">.</w:t>
      </w:r>
    </w:p>
    <w:p>
      <w:pPr>
        <w:pStyle w:val="BodyText"/>
      </w:pPr>
      <w:r>
        <w:t xml:space="preserve">Check that the value of the returned HTTP status header is 200.</w:t>
      </w:r>
    </w:p>
    <w:p>
      <w:pPr>
        <w:pStyle w:val="BodyText"/>
      </w:pPr>
      <w:r>
        <w:t xml:space="preserve">For each object in the</w:t>
      </w:r>
      <w:r>
        <w:t xml:space="preserve"> </w:t>
      </w:r>
      <w:r>
        <w:rPr>
          <w:rStyle w:val="VerbatimChar"/>
        </w:rPr>
        <w:t xml:space="preserve">collections</w:t>
      </w:r>
      <w:r>
        <w:t xml:space="preserve"> </w:t>
      </w:r>
      <w:r>
        <w:t xml:space="preserve">array and for each object in</w:t>
      </w:r>
      <w:r>
        <w:t xml:space="preserve"> </w:t>
      </w:r>
      <w:r>
        <w:rPr>
          <w:rStyle w:val="VerbatimChar"/>
        </w:rPr>
        <w:t xml:space="preserve">parameter_names</w:t>
      </w:r>
      <w:r>
        <w:t xml:space="preserve"> </w:t>
      </w:r>
      <w:r>
        <w:t xml:space="preserve">check that it has the properties</w:t>
      </w:r>
      <w:r>
        <w:t xml:space="preserve"> </w:t>
      </w:r>
      <w:r>
        <w:rPr>
          <w:rStyle w:val="VerbatimChar"/>
        </w:rPr>
        <w:t xml:space="preserve">metocean:standard_name</w:t>
      </w:r>
      <w:r>
        <w:t xml:space="preserve"> </w:t>
      </w:r>
      <w:r>
        <w:t xml:space="preserve">with the value of type string.</w:t>
      </w:r>
    </w:p>
    <w:p>
      <w:pPr>
        <w:pStyle w:val="BodyText"/>
      </w:pPr>
      <w:r>
        <w:t xml:space="preserve">For each object in the</w:t>
      </w:r>
      <w:r>
        <w:t xml:space="preserve"> </w:t>
      </w:r>
      <w:r>
        <w:rPr>
          <w:rStyle w:val="VerbatimChar"/>
        </w:rPr>
        <w:t xml:space="preserve">collections</w:t>
      </w:r>
      <w:r>
        <w:t xml:space="preserve"> </w:t>
      </w:r>
      <w:r>
        <w:t xml:space="preserve">array and for each object in</w:t>
      </w:r>
      <w:r>
        <w:t xml:space="preserve"> </w:t>
      </w:r>
      <w:r>
        <w:rPr>
          <w:rStyle w:val="VerbatimChar"/>
        </w:rPr>
        <w:t xml:space="preserve">parameter_names</w:t>
      </w:r>
      <w:r>
        <w:t xml:space="preserve"> </w:t>
      </w:r>
      <w:r>
        <w:t xml:space="preserve">check that it has the property</w:t>
      </w:r>
      <w:r>
        <w:t xml:space="preserve"> </w:t>
      </w:r>
      <w:r>
        <w:rPr>
          <w:rStyle w:val="VerbatimChar"/>
        </w:rPr>
        <w:t xml:space="preserve">metocean:level</w:t>
      </w:r>
      <w:r>
        <w:t xml:space="preserve"> </w:t>
      </w:r>
      <w:r>
        <w:t xml:space="preserve">with a value of type number.</w:t>
      </w:r>
    </w:p>
    <w:p>
      <w:pPr>
        <w:pStyle w:val="BodyText"/>
      </w:pPr>
      <w:r>
        <w:t xml:space="preserve">For each object in the</w:t>
      </w:r>
      <w:r>
        <w:t xml:space="preserve"> </w:t>
      </w:r>
      <w:r>
        <w:rPr>
          <w:rStyle w:val="VerbatimChar"/>
        </w:rPr>
        <w:t xml:space="preserve">collections</w:t>
      </w:r>
      <w:r>
        <w:t xml:space="preserve"> </w:t>
      </w:r>
      <w:r>
        <w:t xml:space="preserve">array and for each object in</w:t>
      </w:r>
      <w:r>
        <w:t xml:space="preserve"> </w:t>
      </w:r>
      <w:r>
        <w:rPr>
          <w:rStyle w:val="VerbatimChar"/>
        </w:rPr>
        <w:t xml:space="preserve">parameter_names</w:t>
      </w:r>
      <w:r>
        <w:t xml:space="preserve"> </w:t>
      </w:r>
      <w:r>
        <w:t xml:space="preserve">check that is has the property</w:t>
      </w:r>
      <w:r>
        <w:t xml:space="preserve"> </w:t>
      </w:r>
      <w:r>
        <w:rPr>
          <w:rStyle w:val="VerbatimChar"/>
        </w:rPr>
        <w:t xml:space="preserve">measurementType</w:t>
      </w:r>
      <w:r>
        <w:t xml:space="preserve">.</w:t>
      </w:r>
    </w:p>
    <w:bookmarkEnd w:id="113"/>
    <w:bookmarkStart w:id="114" w:name="Xd71b9bae7eb3b57f3ac10f04c0ee05e88ff7019"/>
    <w:p>
      <w:pPr>
        <w:pStyle w:val="Heading3"/>
      </w:pPr>
      <w:r>
        <w:t xml:space="preserve">Data query response format</w:t>
      </w:r>
    </w:p>
    <w:p>
      <w:pPr>
        <w:pStyle w:val="DefinitionTerm"/>
      </w:pPr>
      <w:r>
        <w:t xml:space="preserve">label</w:t>
      </w:r>
    </w:p>
    <w:p>
      <w:pPr>
        <w:pStyle w:val="Definition"/>
      </w:pPr>
      <w:r>
        <w:t xml:space="preserve">/conf/insitu-observations/data_query_response_format</w:t>
      </w:r>
    </w:p>
    <w:p>
      <w:pPr>
        <w:pStyle w:val="DefinitionTerm"/>
      </w:pPr>
      <w:r>
        <w:t xml:space="preserve">subject</w:t>
      </w:r>
    </w:p>
    <w:p>
      <w:pPr>
        <w:pStyle w:val="Definition"/>
      </w:pPr>
      <w:r>
        <w:t xml:space="preserve">/req/insitu-observations/data_query_response_format</w:t>
      </w:r>
    </w:p>
    <w:p>
      <w:pPr>
        <w:pStyle w:val="DefinitionTerm"/>
      </w:pPr>
      <w:r>
        <w:t xml:space="preserve">test-purpose</w:t>
      </w:r>
    </w:p>
    <w:p>
      <w:pPr>
        <w:pStyle w:val="Definition"/>
      </w:pPr>
      <w:r>
        <w:t xml:space="preserve">Validate that a MetOcean EDR Insitu observations Profile API has correct response format for data queries.</w:t>
      </w:r>
    </w:p>
    <w:p>
      <w:pPr>
        <w:pStyle w:val="FirstParagraph"/>
      </w:pPr>
      <w:r>
        <w:t xml:space="preserve">Issue an HTTP GET request to path</w:t>
      </w:r>
      <w:r>
        <w:t xml:space="preserve"> </w:t>
      </w:r>
      <w:r>
        <w:rPr>
          <w:rStyle w:val="VerbatimChar"/>
        </w:rPr>
        <w:t xml:space="preserve">/collections</w:t>
      </w:r>
      <w:r>
        <w:t xml:space="preserve">.</w:t>
      </w:r>
    </w:p>
    <w:p>
      <w:pPr>
        <w:pStyle w:val="BodyText"/>
      </w:pPr>
      <w:r>
        <w:t xml:space="preserve">Check that the value of the returned HTTP status header is 200.</w:t>
      </w:r>
    </w:p>
    <w:p>
      <w:pPr>
        <w:pStyle w:val="BodyText"/>
      </w:pPr>
      <w:r>
        <w:t xml:space="preserve">In the returned document, for each object in</w:t>
      </w:r>
      <w:r>
        <w:t xml:space="preserve"> </w:t>
      </w:r>
      <w:r>
        <w:rPr>
          <w:rStyle w:val="VerbatimChar"/>
        </w:rPr>
        <w:t xml:space="preserve">data_queries</w:t>
      </w:r>
      <w:r>
        <w:t xml:space="preserve"> </w:t>
      </w:r>
      <w:r>
        <w:t xml:space="preserve">for each collection in</w:t>
      </w:r>
      <w:r>
        <w:t xml:space="preserve"> </w:t>
      </w:r>
      <w:r>
        <w:rPr>
          <w:rStyle w:val="VerbatimChar"/>
        </w:rPr>
        <w:t xml:space="preserve">collections</w:t>
      </w:r>
      <w:r>
        <w:t xml:space="preserve"> </w:t>
      </w:r>
      <w:r>
        <w:t xml:space="preserve">make a corresponding data query request and check that the returned response has status 200 and has a http response header</w:t>
      </w:r>
      <w:r>
        <w:t xml:space="preserve"> </w:t>
      </w:r>
      <w:r>
        <w:rPr>
          <w:rStyle w:val="VerbatimChar"/>
        </w:rPr>
        <w:t xml:space="preserve">Content-Type</w:t>
      </w:r>
      <w:r>
        <w:t xml:space="preserve"> </w:t>
      </w:r>
      <w:r>
        <w:t xml:space="preserve">with value</w:t>
      </w:r>
      <w:r>
        <w:t xml:space="preserve"> </w:t>
      </w:r>
      <w:r>
        <w:rPr>
          <w:rStyle w:val="VerbatimChar"/>
        </w:rPr>
        <w:t xml:space="preserve">application/vnd.cov+json</w:t>
      </w:r>
      <w:r>
        <w:t xml:space="preserve">.</w:t>
      </w:r>
    </w:p>
    <w:bookmarkEnd w:id="114"/>
    <w:bookmarkStart w:id="115" w:name="X66b8b3768902becc045e51aa2ad877e7ddd6331"/>
    <w:p>
      <w:pPr>
        <w:pStyle w:val="Heading3"/>
      </w:pPr>
      <w:r>
        <w:t xml:space="preserve">Collection custom dimensions</w:t>
      </w:r>
    </w:p>
    <w:p>
      <w:pPr>
        <w:pStyle w:val="DefinitionTerm"/>
      </w:pPr>
      <w:r>
        <w:t xml:space="preserve">label</w:t>
      </w:r>
    </w:p>
    <w:p>
      <w:pPr>
        <w:pStyle w:val="Definition"/>
      </w:pPr>
      <w:r>
        <w:t xml:space="preserve">/conf/insitu-observations/collection_custom_dimensions</w:t>
      </w:r>
    </w:p>
    <w:p>
      <w:pPr>
        <w:pStyle w:val="DefinitionTerm"/>
      </w:pPr>
      <w:r>
        <w:t xml:space="preserve">subject</w:t>
      </w:r>
    </w:p>
    <w:p>
      <w:pPr>
        <w:pStyle w:val="Definition"/>
      </w:pPr>
      <w:r>
        <w:t xml:space="preserve">/req/insitu-observations/collection_custom_dimensions</w:t>
      </w:r>
    </w:p>
    <w:p>
      <w:pPr>
        <w:pStyle w:val="DefinitionTerm"/>
      </w:pPr>
      <w:r>
        <w:t xml:space="preserve">test-purpose</w:t>
      </w:r>
    </w:p>
    <w:p>
      <w:pPr>
        <w:pStyle w:val="Definition"/>
      </w:pPr>
      <w:r>
        <w:t xml:space="preserve">Validate that a MetOcean EDR Insitu observations Profile API has required custom dimensions.</w:t>
      </w:r>
    </w:p>
    <w:p>
      <w:pPr>
        <w:pStyle w:val="FirstParagraph"/>
      </w:pPr>
      <w:r>
        <w:t xml:space="preserve">Issue an HTTP GET request to path</w:t>
      </w:r>
      <w:r>
        <w:t xml:space="preserve"> </w:t>
      </w:r>
      <w:r>
        <w:rPr>
          <w:rStyle w:val="VerbatimChar"/>
        </w:rPr>
        <w:t xml:space="preserve">/collections</w:t>
      </w:r>
      <w:r>
        <w:t xml:space="preserve">.</w:t>
      </w:r>
    </w:p>
    <w:p>
      <w:pPr>
        <w:pStyle w:val="BodyText"/>
      </w:pPr>
      <w:r>
        <w:t xml:space="preserve">Check that the value of the returned HTTP status header is 200.</w:t>
      </w:r>
    </w:p>
    <w:p>
      <w:pPr>
        <w:pStyle w:val="BodyText"/>
      </w:pPr>
      <w:r>
        <w:t xml:space="preserve">Check that the</w:t>
      </w:r>
      <w:r>
        <w:t xml:space="preserve"> </w:t>
      </w:r>
      <w:r>
        <w:rPr>
          <w:rStyle w:val="VerbatimChar"/>
        </w:rPr>
        <w:t xml:space="preserve">extent.custom</w:t>
      </w:r>
      <w:r>
        <w:t xml:space="preserve"> </w:t>
      </w:r>
      <w:r>
        <w:t xml:space="preserve">array has an object with property</w:t>
      </w:r>
      <w:r>
        <w:t xml:space="preserve"> </w:t>
      </w:r>
      <w:r>
        <w:rPr>
          <w:rStyle w:val="VerbatimChar"/>
        </w:rPr>
        <w:t xml:space="preserve">id</w:t>
      </w:r>
      <w:r>
        <w:t xml:space="preserve"> </w:t>
      </w:r>
      <w:r>
        <w:t xml:space="preserve">set to</w:t>
      </w:r>
      <w:r>
        <w:t xml:space="preserve"> </w:t>
      </w:r>
      <w:r>
        <w:rPr>
          <w:rStyle w:val="VerbatimChar"/>
        </w:rPr>
        <w:t xml:space="preserve">standard_name</w:t>
      </w:r>
      <w:r>
        <w:t xml:space="preserve"> </w:t>
      </w:r>
      <w:r>
        <w:t xml:space="preserve">and property</w:t>
      </w:r>
      <w:r>
        <w:t xml:space="preserve"> </w:t>
      </w:r>
      <w:r>
        <w:rPr>
          <w:rStyle w:val="VerbatimChar"/>
        </w:rPr>
        <w:t xml:space="preserve">reference</w:t>
      </w:r>
      <w:r>
        <w:t xml:space="preserve"> </w:t>
      </w:r>
      <w:r>
        <w:t xml:space="preserve">set to</w:t>
      </w:r>
      <w:r>
        <w:t xml:space="preserve"> </w:t>
      </w:r>
      <w:r>
        <w:rPr>
          <w:rStyle w:val="VerbatimChar"/>
        </w:rPr>
        <w:t xml:space="preserve">https://vocab.nerc.ac.uk/standard_name/</w:t>
      </w:r>
      <w:r>
        <w:t xml:space="preserve">.</w:t>
      </w:r>
    </w:p>
    <w:p>
      <w:pPr>
        <w:pStyle w:val="BodyText"/>
      </w:pPr>
      <w:r>
        <w:t xml:space="preserve">Check that the</w:t>
      </w:r>
      <w:r>
        <w:t xml:space="preserve"> </w:t>
      </w:r>
      <w:r>
        <w:rPr>
          <w:rStyle w:val="VerbatimChar"/>
        </w:rPr>
        <w:t xml:space="preserve">extent.custom</w:t>
      </w:r>
      <w:r>
        <w:t xml:space="preserve"> </w:t>
      </w:r>
      <w:r>
        <w:t xml:space="preserve">array has an object with property</w:t>
      </w:r>
      <w:r>
        <w:t xml:space="preserve"> </w:t>
      </w:r>
      <w:r>
        <w:rPr>
          <w:rStyle w:val="VerbatimChar"/>
        </w:rPr>
        <w:t xml:space="preserve">id</w:t>
      </w:r>
      <w:r>
        <w:t xml:space="preserve"> </w:t>
      </w:r>
      <w:r>
        <w:t xml:space="preserve">set to</w:t>
      </w:r>
      <w:r>
        <w:t xml:space="preserve"> </w:t>
      </w:r>
      <w:r>
        <w:rPr>
          <w:rStyle w:val="VerbatimChar"/>
        </w:rPr>
        <w:t xml:space="preserve">level</w:t>
      </w:r>
      <w:r>
        <w:t xml:space="preserve"> </w:t>
      </w:r>
      <w:r>
        <w:t xml:space="preserve">and property</w:t>
      </w:r>
      <w:r>
        <w:t xml:space="preserve"> </w:t>
      </w:r>
      <w:r>
        <w:rPr>
          <w:rStyle w:val="VerbatimChar"/>
        </w:rPr>
        <w:t xml:space="preserve">reference</w:t>
      </w:r>
      <w:r>
        <w:t xml:space="preserve"> </w:t>
      </w:r>
      <w:r>
        <w:t xml:space="preserve">set to</w:t>
      </w:r>
      <w:r>
        <w:t xml:space="preserve"> </w:t>
      </w:r>
      <w:r>
        <w:rPr>
          <w:rStyle w:val="VerbatimChar"/>
        </w:rPr>
        <w:t xml:space="preserve">Height of measurement above ground level in meters</w:t>
      </w:r>
      <w:r>
        <w:t xml:space="preserve">.</w:t>
      </w:r>
    </w:p>
    <w:bookmarkEnd w:id="115"/>
    <w:bookmarkStart w:id="116" w:name="X23d9c1e8e659a9051a797f6044a60eaea74f16d"/>
    <w:p>
      <w:pPr>
        <w:pStyle w:val="Heading3"/>
      </w:pPr>
      <w:r>
        <w:t xml:space="preserve">CoverageJSON parameters</w:t>
      </w:r>
    </w:p>
    <w:p>
      <w:pPr>
        <w:pStyle w:val="DefinitionTerm"/>
      </w:pPr>
      <w:r>
        <w:t xml:space="preserve">label</w:t>
      </w:r>
    </w:p>
    <w:p>
      <w:pPr>
        <w:pStyle w:val="Definition"/>
      </w:pPr>
      <w:r>
        <w:t xml:space="preserve">/conf/insitu-observations/coveragejson_parameters</w:t>
      </w:r>
    </w:p>
    <w:p>
      <w:pPr>
        <w:pStyle w:val="DefinitionTerm"/>
      </w:pPr>
      <w:r>
        <w:t xml:space="preserve">subject</w:t>
      </w:r>
    </w:p>
    <w:p>
      <w:pPr>
        <w:pStyle w:val="Definition"/>
      </w:pPr>
      <w:r>
        <w:t xml:space="preserve">/req/insitu-observations/coveragejson_parameters</w:t>
      </w:r>
    </w:p>
    <w:p>
      <w:pPr>
        <w:pStyle w:val="DefinitionTerm"/>
      </w:pPr>
      <w:r>
        <w:t xml:space="preserve">test-purpose</w:t>
      </w:r>
    </w:p>
    <w:p>
      <w:pPr>
        <w:pStyle w:val="Definition"/>
      </w:pPr>
      <w:r>
        <w:t xml:space="preserve">Validate that a MetOcean EDR Insitu observations Profile API has required metadata in CoverageJSON parameters.</w:t>
      </w:r>
    </w:p>
    <w:p>
      <w:pPr>
        <w:pStyle w:val="FirstParagraph"/>
      </w:pPr>
      <w:r>
        <w:t xml:space="preserve">Issue an HTTP GET request to path</w:t>
      </w:r>
      <w:r>
        <w:t xml:space="preserve"> </w:t>
      </w:r>
      <w:r>
        <w:rPr>
          <w:rStyle w:val="VerbatimChar"/>
        </w:rPr>
        <w:t xml:space="preserve">/collections</w:t>
      </w:r>
      <w:r>
        <w:t xml:space="preserve">.</w:t>
      </w:r>
    </w:p>
    <w:p>
      <w:pPr>
        <w:pStyle w:val="BodyText"/>
      </w:pPr>
      <w:r>
        <w:t xml:space="preserve">Check that the value of the returned HTTP status header is 200.</w:t>
      </w:r>
    </w:p>
    <w:p>
      <w:pPr>
        <w:pStyle w:val="BodyText"/>
      </w:pPr>
      <w:r>
        <w:t xml:space="preserve">For each object in the</w:t>
      </w:r>
      <w:r>
        <w:t xml:space="preserve"> </w:t>
      </w:r>
      <w:r>
        <w:rPr>
          <w:rStyle w:val="VerbatimChar"/>
        </w:rPr>
        <w:t xml:space="preserve">collections</w:t>
      </w:r>
      <w:r>
        <w:t xml:space="preserve"> </w:t>
      </w:r>
      <w:r>
        <w:t xml:space="preserve">array and for each object in</w:t>
      </w:r>
      <w:r>
        <w:t xml:space="preserve"> </w:t>
      </w:r>
      <w:r>
        <w:rPr>
          <w:rStyle w:val="VerbatimChar"/>
        </w:rPr>
        <w:t xml:space="preserve">data_queries</w:t>
      </w:r>
      <w:r>
        <w:t xml:space="preserve">, issue a GET request with no crs query parameter specified.</w:t>
      </w:r>
    </w:p>
    <w:p>
      <w:pPr>
        <w:pStyle w:val="BodyText"/>
      </w:pPr>
      <w:r>
        <w:t xml:space="preserve">Check that each object in</w:t>
      </w:r>
      <w:r>
        <w:t xml:space="preserve"> </w:t>
      </w:r>
      <w:r>
        <w:rPr>
          <w:rStyle w:val="VerbatimChar"/>
        </w:rPr>
        <w:t xml:space="preserve">parameters</w:t>
      </w:r>
      <w:r>
        <w:t xml:space="preserve"> </w:t>
      </w:r>
      <w:r>
        <w:t xml:space="preserve">array of the response CoverageJSON document contains a property</w:t>
      </w:r>
      <w:r>
        <w:t xml:space="preserve"> </w:t>
      </w:r>
      <w:r>
        <w:rPr>
          <w:rStyle w:val="VerbatimChar"/>
        </w:rPr>
        <w:t xml:space="preserve">metocean:standard_name</w:t>
      </w:r>
      <w:r>
        <w:t xml:space="preserve"> </w:t>
      </w:r>
      <w:r>
        <w:t xml:space="preserve">with a string type.</w:t>
      </w:r>
    </w:p>
    <w:p>
      <w:pPr>
        <w:pStyle w:val="BodyText"/>
      </w:pPr>
      <w:r>
        <w:t xml:space="preserve">Check that each</w:t>
      </w:r>
      <w:r>
        <w:t xml:space="preserve"> </w:t>
      </w:r>
      <w:r>
        <w:rPr>
          <w:rStyle w:val="VerbatimChar"/>
        </w:rPr>
        <w:t xml:space="preserve">parameter</w:t>
      </w:r>
      <w:r>
        <w:t xml:space="preserve"> </w:t>
      </w:r>
      <w:r>
        <w:t xml:space="preserve">object in</w:t>
      </w:r>
      <w:r>
        <w:t xml:space="preserve"> </w:t>
      </w:r>
      <w:r>
        <w:rPr>
          <w:rStyle w:val="VerbatimChar"/>
        </w:rPr>
        <w:t xml:space="preserve">parameters</w:t>
      </w:r>
      <w:r>
        <w:t xml:space="preserve"> </w:t>
      </w:r>
      <w:r>
        <w:t xml:space="preserve">in the response CoverageJSON document contains a property</w:t>
      </w:r>
      <w:r>
        <w:t xml:space="preserve"> </w:t>
      </w:r>
      <w:r>
        <w:rPr>
          <w:rStyle w:val="VerbatimChar"/>
        </w:rPr>
        <w:t xml:space="preserve">metocean:level</w:t>
      </w:r>
      <w:r>
        <w:t xml:space="preserve"> </w:t>
      </w:r>
      <w:r>
        <w:t xml:space="preserve">with a number type.</w:t>
      </w:r>
    </w:p>
    <w:p>
      <w:pPr>
        <w:pStyle w:val="BodyText"/>
      </w:pPr>
      <w:r>
        <w:t xml:space="preserve">Check that each</w:t>
      </w:r>
      <w:r>
        <w:t xml:space="preserve"> </w:t>
      </w:r>
      <w:r>
        <w:rPr>
          <w:rStyle w:val="VerbatimChar"/>
        </w:rPr>
        <w:t xml:space="preserve">parameter</w:t>
      </w:r>
      <w:r>
        <w:t xml:space="preserve"> </w:t>
      </w:r>
      <w:r>
        <w:t xml:space="preserve">object in</w:t>
      </w:r>
      <w:r>
        <w:t xml:space="preserve"> </w:t>
      </w:r>
      <w:r>
        <w:rPr>
          <w:rStyle w:val="VerbatimChar"/>
        </w:rPr>
        <w:t xml:space="preserve">parameters</w:t>
      </w:r>
      <w:r>
        <w:t xml:space="preserve"> </w:t>
      </w:r>
      <w:r>
        <w:t xml:space="preserve">in the response CoverageJSON document contains a property</w:t>
      </w:r>
      <w:r>
        <w:t xml:space="preserve"> </w:t>
      </w:r>
      <w:r>
        <w:rPr>
          <w:rStyle w:val="VerbatimChar"/>
        </w:rPr>
        <w:t xml:space="preserve">metocean:measurementType</w:t>
      </w:r>
      <w:r>
        <w:t xml:space="preserve"> </w:t>
      </w:r>
      <w:r>
        <w:t xml:space="preserve">which has an object type. Check that this object has the property</w:t>
      </w:r>
      <w:r>
        <w:t xml:space="preserve"> </w:t>
      </w:r>
      <w:r>
        <w:rPr>
          <w:rStyle w:val="VerbatimChar"/>
        </w:rPr>
        <w:t xml:space="preserve">method</w:t>
      </w:r>
      <w:r>
        <w:t xml:space="preserve"> </w:t>
      </w:r>
      <w:r>
        <w:t xml:space="preserve">of type string and property</w:t>
      </w:r>
      <w:r>
        <w:t xml:space="preserve"> </w:t>
      </w:r>
      <w:r>
        <w:rPr>
          <w:rStyle w:val="VerbatimChar"/>
        </w:rPr>
        <w:t xml:space="preserve">duration</w:t>
      </w:r>
      <w:r>
        <w:t xml:space="preserve"> </w:t>
      </w:r>
      <w:r>
        <w:t xml:space="preserve">of type string.</w:t>
      </w:r>
    </w:p>
    <w:bookmarkEnd w:id="116"/>
    <w:bookmarkEnd w:id="117"/>
    <w:bookmarkEnd w:id="118"/>
    <w:bookmarkStart w:id="119" w:name="schemas"/>
    <w:p>
      <w:pPr>
        <w:pStyle w:val="Heading1"/>
      </w:pPr>
      <w:r>
        <w:t xml:space="preserve">Schemas (Normative)</w:t>
      </w:r>
    </w:p>
    <w:bookmarkEnd w:id="119"/>
    <w:bookmarkStart w:id="121" w:name="examples"/>
    <w:p>
      <w:pPr>
        <w:pStyle w:val="Heading1"/>
      </w:pPr>
      <w:r>
        <w:t xml:space="preserve">Examples (Informative)</w:t>
      </w:r>
    </w:p>
    <w:bookmarkStart w:id="120" w:name="X7f2d3170ba1313fe186a133a9c36acebf07ba9f"/>
    <w:p>
      <w:pPr>
        <w:pStyle w:val="Heading2"/>
      </w:pPr>
      <w:r>
        <w:t xml:space="preserve">Examples</w:t>
      </w:r>
    </w:p>
    <w:bookmarkEnd w:id="120"/>
    <w:bookmarkEnd w:id="121"/>
    <w:bookmarkStart w:id="129" w:name="Bibliography"/>
    <w:p>
      <w:pPr>
        <w:pStyle w:val="Heading1"/>
      </w:pPr>
      <w:r>
        <w:t xml:space="preserve">Bibliography</w:t>
      </w:r>
    </w:p>
    <w:p>
      <w:pPr>
        <w:numPr>
          <w:ilvl w:val="0"/>
          <w:numId w:val="1005"/>
        </w:numPr>
      </w:pPr>
      <w:bookmarkStart w:id="122" w:name="SDWBP"/>
      <w:bookmarkEnd w:id="122"/>
      <w:r>
        <w:t xml:space="preserve"> </w:t>
      </w:r>
      <w:r>
        <w:t xml:space="preserve">W3C/OGC: Spatial Data on the Web Best Practices, W3C Working Group Note 28 September 2017,</w:t>
      </w:r>
      <w:r>
        <w:t xml:space="preserve"> </w:t>
      </w:r>
      <w:hyperlink r:id="rId37">
        <w:r>
          <w:rPr>
            <w:rStyle w:val="Hyperlink"/>
          </w:rPr>
          <w:t xml:space="preserve">https://www.w3.org/TR/sdw-bp</w:t>
        </w:r>
      </w:hyperlink>
    </w:p>
    <w:p>
      <w:pPr>
        <w:numPr>
          <w:ilvl w:val="0"/>
          <w:numId w:val="1005"/>
        </w:numPr>
      </w:pPr>
      <w:bookmarkStart w:id="123" w:name="DWBP"/>
      <w:bookmarkEnd w:id="123"/>
      <w:r>
        <w:t xml:space="preserve"> </w:t>
      </w:r>
      <w:r>
        <w:t xml:space="preserve">W3C: Data on the Web Best Practices, W3C Recommendation 31 January 2017,</w:t>
      </w:r>
      <w:r>
        <w:t xml:space="preserve"> </w:t>
      </w:r>
      <w:hyperlink r:id="rId39">
        <w:r>
          <w:rPr>
            <w:rStyle w:val="Hyperlink"/>
          </w:rPr>
          <w:t xml:space="preserve">https://www.w3.org/TR/dwbp</w:t>
        </w:r>
      </w:hyperlink>
    </w:p>
    <w:p>
      <w:pPr>
        <w:numPr>
          <w:ilvl w:val="0"/>
          <w:numId w:val="1005"/>
        </w:numPr>
      </w:pPr>
      <w:bookmarkStart w:id="124" w:name="DCAT"/>
      <w:bookmarkEnd w:id="124"/>
      <w:r>
        <w:t xml:space="preserve"> </w:t>
      </w:r>
      <w:r>
        <w:t xml:space="preserve">W3C: Data Catalog Vocabulary, W3C Recommendation 16 January 2014,</w:t>
      </w:r>
      <w:r>
        <w:t xml:space="preserve"> </w:t>
      </w:r>
      <w:hyperlink r:id="rId125">
        <w:r>
          <w:rPr>
            <w:rStyle w:val="Hyperlink"/>
          </w:rPr>
          <w:t xml:space="preserve">https://www.w3.org/TR/vocab-dcat</w:t>
        </w:r>
      </w:hyperlink>
    </w:p>
    <w:p>
      <w:pPr>
        <w:numPr>
          <w:ilvl w:val="0"/>
          <w:numId w:val="1005"/>
        </w:numPr>
      </w:pPr>
      <w:bookmarkStart w:id="126" w:name="link-relations"/>
      <w:bookmarkEnd w:id="126"/>
      <w:r>
        <w:t xml:space="preserve"> </w:t>
      </w:r>
      <w:r>
        <w:t xml:space="preserve">IANA: Link Relation Types,</w:t>
      </w:r>
      <w:r>
        <w:t xml:space="preserve"> </w:t>
      </w:r>
      <w:hyperlink r:id="rId41">
        <w:r>
          <w:rPr>
            <w:rStyle w:val="Hyperlink"/>
          </w:rPr>
          <w:t xml:space="preserve">https://www.iana.org/assignments/link-relations/link-relations.xml</w:t>
        </w:r>
      </w:hyperlink>
    </w:p>
    <w:p>
      <w:pPr>
        <w:numPr>
          <w:ilvl w:val="0"/>
          <w:numId w:val="1005"/>
        </w:numPr>
      </w:pPr>
      <w:bookmarkStart w:id="127" w:name="SPDX"/>
      <w:bookmarkEnd w:id="127"/>
      <w:r>
        <w:t xml:space="preserve"> </w:t>
      </w:r>
      <w:r>
        <w:t xml:space="preserve">Linux Foundation: SPDX License List,</w:t>
      </w:r>
      <w:r>
        <w:t xml:space="preserve"> </w:t>
      </w:r>
      <w:hyperlink r:id="rId128">
        <w:r>
          <w:rPr>
            <w:rStyle w:val="Hyperlink"/>
          </w:rPr>
          <w:t xml:space="preserve">https://spdx.org/licenses</w:t>
        </w:r>
      </w:hyperlink>
    </w:p>
    <w:bookmarkEnd w:id="129"/>
    <w:bookmarkStart w:id="130" w:name="X7704236ba72ed8cc2b9a9e238d27c640b9b6528"/>
    <w:p>
      <w:pPr>
        <w:pStyle w:val="Heading1"/>
      </w:pPr>
      <w:r>
        <w:t xml:space="preserve">Revision History</w:t>
      </w:r>
    </w:p>
    <w:tbl>
      <w:tblPr>
        <w:tblStyle w:val="Table"/>
        <w:tblW w:type="pct" w:w="5000"/>
        <w:tblLook w:firstRow="1" w:lastRow="0" w:firstColumn="0" w:lastColumn="0" w:noHBand="0" w:noVBand="0" w:val="0020"/>
        <w:jc w:val="start"/>
      </w:tblPr>
      <w:tblGrid>
        <w:gridCol w:w="950"/>
        <w:gridCol w:w="1425"/>
        <w:gridCol w:w="950"/>
        <w:gridCol w:w="950"/>
        <w:gridCol w:w="3643"/>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Editor</w:t>
            </w:r>
          </w:p>
        </w:tc>
        <w:tc>
          <w:tcPr/>
          <w:p>
            <w:pPr>
              <w:pStyle w:val="Compact"/>
              <w:jc w:val="left"/>
            </w:pPr>
            <w:r>
              <w:t xml:space="preserve">Primary clauses modified</w:t>
            </w:r>
          </w:p>
        </w:tc>
        <w:tc>
          <w:tcPr/>
          <w:p>
            <w:pPr>
              <w:pStyle w:val="Compact"/>
              <w:jc w:val="left"/>
            </w:pPr>
            <w:r>
              <w:t xml:space="preserve">Description</w:t>
            </w:r>
          </w:p>
        </w:tc>
      </w:tr>
      <w:tr>
        <w:tc>
          <w:tcPr/>
          <w:p>
            <w:pPr>
              <w:jc w:val="left"/>
            </w:pPr>
            <w:r>
              <w:t xml:space="preserve">2024-09-16</w:t>
            </w:r>
          </w:p>
        </w:tc>
        <w:tc>
          <w:tcPr/>
          <w:p>
            <w:pPr>
              <w:jc w:val="left"/>
            </w:pPr>
            <w:r>
              <w:t xml:space="preserve">Template</w:t>
            </w:r>
          </w:p>
        </w:tc>
        <w:tc>
          <w:tcPr/>
          <w:p>
            <w:pPr>
              <w:jc w:val="left"/>
            </w:pPr>
            <w:r>
              <w:t xml:space="preserve">Tom Kralidis</w:t>
            </w:r>
          </w:p>
        </w:tc>
        <w:tc>
          <w:tcPr/>
          <w:p>
            <w:pPr>
              <w:jc w:val="left"/>
            </w:pPr>
            <w:r>
              <w:t xml:space="preserve">all</w:t>
            </w:r>
          </w:p>
        </w:tc>
        <w:tc>
          <w:tcPr/>
          <w:p>
            <w:pPr>
              <w:jc w:val="left"/>
            </w:pPr>
            <w:r>
              <w:t xml:space="preserve">initial template</w:t>
            </w:r>
          </w:p>
        </w:tc>
      </w:tr>
    </w:tbl>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https://rodeo-project.eu/partners/#project-partners</w:t>
        </w:r>
      </w:hyperlink>
    </w:p>
  </w:footnote>
  <w:footnote w:id="25">
    <w:p>
      <w:pPr>
        <w:pStyle w:val="FootnoteText"/>
      </w:pPr>
      <w:r>
        <w:rPr>
          <w:rStyle w:val="FootnoteReference"/>
        </w:rPr>
        <w:footnoteRef/>
      </w:r>
      <w:r>
        <w:t xml:space="preserve"> </w:t>
      </w:r>
      <w:hyperlink r:id="rId26">
        <w:r>
          <w:rPr>
            <w:rStyle w:val="Hyperlink"/>
          </w:rPr>
          <w:t xml:space="preserve">https://docs.ogc.org/is/19-086r6/19-086r6.html</w:t>
        </w:r>
      </w:hyperlink>
    </w:p>
  </w:footnote>
  <w:footnote w:id="28">
    <w:p>
      <w:pPr>
        <w:pStyle w:val="FootnoteText"/>
      </w:pPr>
      <w:r>
        <w:rPr>
          <w:rStyle w:val="FootnoteReference"/>
        </w:rPr>
        <w:footnoteRef/>
      </w:r>
      <w:r>
        <w:t xml:space="preserve"> </w:t>
      </w:r>
      <w:hyperlink r:id="rId29">
        <w:r>
          <w:rPr>
            <w:rStyle w:val="Hyperlink"/>
          </w:rPr>
          <w:t xml:space="preserve">https://docs.ogc.org/cs/21-069r2/21-069r2.html</w:t>
        </w:r>
      </w:hyperlink>
    </w:p>
  </w:footnote>
  <w:footnote w:id="31">
    <w:p>
      <w:pPr>
        <w:pStyle w:val="FootnoteText"/>
      </w:pPr>
      <w:r>
        <w:rPr>
          <w:rStyle w:val="FootnoteReference"/>
        </w:rPr>
        <w:footnoteRef/>
      </w:r>
      <w:r>
        <w:t xml:space="preserve"> </w:t>
      </w:r>
      <w:hyperlink r:id="rId32">
        <w:r>
          <w:rPr>
            <w:rStyle w:val="Hyperlink"/>
          </w:rPr>
          <w:t xml:space="preserve">https://datatracker.ietf.org/doc/html/rfc7946</w:t>
        </w:r>
      </w:hyperlink>
    </w:p>
  </w:footnote>
  <w:footnote w:id="34">
    <w:p>
      <w:pPr>
        <w:pStyle w:val="FootnoteText"/>
      </w:pPr>
      <w:r>
        <w:rPr>
          <w:rStyle w:val="FootnoteReference"/>
        </w:rPr>
        <w:footnoteRef/>
      </w:r>
      <w:r>
        <w:t xml:space="preserve"> </w:t>
      </w:r>
      <w:hyperlink r:id="rId35">
        <w:r>
          <w:rPr>
            <w:rStyle w:val="Hyperlink"/>
          </w:rPr>
          <w:t xml:space="preserve">https://datatracker.ietf.org/doc/html/rfc8259</w:t>
        </w:r>
      </w:hyperlink>
    </w:p>
  </w:footnote>
  <w:footnote w:id="36">
    <w:p>
      <w:pPr>
        <w:pStyle w:val="FootnoteText"/>
      </w:pPr>
      <w:r>
        <w:rPr>
          <w:rStyle w:val="FootnoteReference"/>
        </w:rPr>
        <w:footnoteRef/>
      </w:r>
      <w:r>
        <w:t xml:space="preserve"> </w:t>
      </w:r>
      <w:hyperlink r:id="rId37">
        <w:r>
          <w:rPr>
            <w:rStyle w:val="Hyperlink"/>
          </w:rPr>
          <w:t xml:space="preserve">https://www.w3.org/TR/sdw-bp</w:t>
        </w:r>
      </w:hyperlink>
    </w:p>
  </w:footnote>
  <w:footnote w:id="38">
    <w:p>
      <w:pPr>
        <w:pStyle w:val="FootnoteText"/>
      </w:pPr>
      <w:r>
        <w:rPr>
          <w:rStyle w:val="FootnoteReference"/>
        </w:rPr>
        <w:footnoteRef/>
      </w:r>
      <w:r>
        <w:t xml:space="preserve"> </w:t>
      </w:r>
      <w:hyperlink r:id="rId39">
        <w:r>
          <w:rPr>
            <w:rStyle w:val="Hyperlink"/>
          </w:rPr>
          <w:t xml:space="preserve">https://www.w3.org/TR/dwbp</w:t>
        </w:r>
      </w:hyperlink>
    </w:p>
  </w:footnote>
  <w:footnote w:id="40">
    <w:p>
      <w:pPr>
        <w:pStyle w:val="FootnoteText"/>
      </w:pPr>
      <w:r>
        <w:rPr>
          <w:rStyle w:val="FootnoteReference"/>
        </w:rPr>
        <w:footnoteRef/>
      </w:r>
      <w:r>
        <w:t xml:space="preserve"> </w:t>
      </w:r>
      <w:hyperlink r:id="rId41">
        <w:r>
          <w:rPr>
            <w:rStyle w:val="Hyperlink"/>
          </w:rPr>
          <w:t xml:space="preserve">https://www.iana.org/assignments/link-relations/link-relations.xml</w:t>
        </w:r>
      </w:hyperlink>
    </w:p>
  </w:footnote>
  <w:footnote w:id="42">
    <w:p>
      <w:pPr>
        <w:pStyle w:val="FootnoteText"/>
      </w:pPr>
      <w:r>
        <w:rPr>
          <w:rStyle w:val="FootnoteReference"/>
        </w:rPr>
        <w:footnoteRef/>
      </w:r>
      <w:r>
        <w:t xml:space="preserve"> </w:t>
      </w:r>
      <w:hyperlink r:id="rId43">
        <w:r>
          <w:rPr>
            <w:rStyle w:val="Hyperlink"/>
          </w:rPr>
          <w:t xml:space="preserve">https://www.iana.org/assignments/media-types/media-types.xhtml</w:t>
        </w:r>
      </w:hyperlink>
    </w:p>
  </w:footnote>
  <w:footnote w:id="45">
    <w:p>
      <w:pPr>
        <w:pStyle w:val="FootnoteText"/>
      </w:pPr>
      <w:r>
        <w:rPr>
          <w:rStyle w:val="FootnoteReference"/>
        </w:rPr>
        <w:footnoteRef/>
      </w:r>
      <w:r>
        <w:t xml:space="preserve"> </w:t>
      </w:r>
      <w:hyperlink r:id="rId46">
        <w:r>
          <w:rPr>
            <w:rStyle w:val="Hyperlink"/>
          </w:rPr>
          <w:t xml:space="preserve">https://json-schema.org</w:t>
        </w:r>
      </w:hyperlink>
    </w:p>
  </w:footnote>
  <w:footnote w:id="48">
    <w:p>
      <w:pPr>
        <w:pStyle w:val="FootnoteText"/>
      </w:pPr>
      <w:r>
        <w:rPr>
          <w:rStyle w:val="FootnoteReference"/>
        </w:rPr>
        <w:footnoteRef/>
      </w:r>
      <w:r>
        <w:t xml:space="preserve"> </w:t>
      </w:r>
      <w:hyperlink r:id="rId49">
        <w:r>
          <w:rPr>
            <w:rStyle w:val="Hyperlink"/>
          </w:rPr>
          <w:t xml:space="preserve">https://github.com/OAI/OpenAPI-Specification/blob/3.1.0/versions/3.1.0.md</w:t>
        </w:r>
      </w:hyperlink>
    </w:p>
  </w:footnote>
  <w:footnote w:id="58">
    <w:p>
      <w:pPr>
        <w:pStyle w:val="FootnoteText"/>
      </w:pPr>
      <w:r>
        <w:rPr>
          <w:rStyle w:val="FootnoteReference"/>
        </w:rPr>
        <w:footnoteRef/>
      </w:r>
      <w:r>
        <w:t xml:space="preserve"> </w:t>
      </w:r>
      <w:hyperlink r:id="rId46">
        <w:r>
          <w:rPr>
            <w:rStyle w:val="Hyperlink"/>
          </w:rPr>
          <w:t xml:space="preserve">https://json-schema.org</w:t>
        </w:r>
      </w:hyperlink>
    </w:p>
  </w:footnote>
  <w:footnote w:id="59">
    <w:p>
      <w:pPr>
        <w:pStyle w:val="FootnoteText"/>
      </w:pPr>
      <w:r>
        <w:rPr>
          <w:rStyle w:val="FootnoteReference"/>
        </w:rPr>
        <w:footnoteRef/>
      </w:r>
      <w:r>
        <w:t xml:space="preserve"> </w:t>
      </w:r>
      <w:hyperlink r:id="rId60">
        <w:r>
          <w:rPr>
            <w:rStyle w:val="Hyperlink"/>
          </w:rPr>
          <w:t xml:space="preserve">https://en.wikipedia.org/wiki/YAML</w:t>
        </w:r>
      </w:hyperlink>
    </w:p>
  </w:footnote>
  <w:footnote w:id="64">
    <w:p>
      <w:pPr>
        <w:pStyle w:val="FootnoteText"/>
      </w:pPr>
      <w:r>
        <w:rPr>
          <w:rStyle w:val="FootnoteReference"/>
        </w:rPr>
        <w:footnoteRef/>
      </w:r>
      <w:r>
        <w:t xml:space="preserve"> </w:t>
      </w:r>
      <w:hyperlink r:id="rId65">
        <w:r>
          <w:rPr>
            <w:rStyle w:val="Hyperlink"/>
          </w:rPr>
          <w:t xml:space="preserve">https://rodeo-project.eu/partners</w:t>
        </w:r>
      </w:hyperlink>
    </w:p>
  </w:footnote>
  <w:footnote w:id="70">
    <w:p>
      <w:pPr>
        <w:pStyle w:val="FootnoteText"/>
      </w:pPr>
      <w:r>
        <w:rPr>
          <w:rStyle w:val="FootnoteReference"/>
        </w:rPr>
        <w:footnoteRef/>
      </w:r>
      <w:r>
        <w:t xml:space="preserve"> </w:t>
      </w:r>
      <w:hyperlink r:id="rId26">
        <w:r>
          <w:rPr>
            <w:rStyle w:val="Hyperlink"/>
          </w:rPr>
          <w:t xml:space="preserve">https://docs.ogc.org/is/19-086r6/19-086r6.html</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1" Target="https://cfconventions.org/Data/cf-conventions/cf-conventions-1.7/build/ape.html" TargetMode="External" /><Relationship Type="http://schemas.openxmlformats.org/officeDocument/2006/relationships/hyperlink" Id="rId90" Target="https://cfconventions.org/Data/cf-conventions/cf-conventions-1.7/build/ch07s03.html" TargetMode="External" /><Relationship Type="http://schemas.openxmlformats.org/officeDocument/2006/relationships/hyperlink" Id="rId32" Target="https://datatracker.ietf.org/doc/html/rfc7946" TargetMode="External" /><Relationship Type="http://schemas.openxmlformats.org/officeDocument/2006/relationships/hyperlink" Id="rId35" Target="https://datatracker.ietf.org/doc/html/rfc8259" TargetMode="External" /><Relationship Type="http://schemas.openxmlformats.org/officeDocument/2006/relationships/hyperlink" Id="rId29" Target="https://docs.ogc.org/cs/21-069r2/21-069r2.html" TargetMode="External" /><Relationship Type="http://schemas.openxmlformats.org/officeDocument/2006/relationships/hyperlink" Id="rId26" Target="https://docs.ogc.org/is/19-086r6/19-086r6.html" TargetMode="External" /><Relationship Type="http://schemas.openxmlformats.org/officeDocument/2006/relationships/hyperlink" Id="rId60" Target="https://en.wikipedia.org/wiki/YAML" TargetMode="External" /><Relationship Type="http://schemas.openxmlformats.org/officeDocument/2006/relationships/hyperlink" Id="rId55" Target="https://eumetnet.github.io/spec/metocean-edr-profile/1" TargetMode="External" /><Relationship Type="http://schemas.openxmlformats.org/officeDocument/2006/relationships/hyperlink" Id="rId98" Target="https://eumetnet.github.io/spec/metocean-edr-profile/1/conf/core" TargetMode="External" /><Relationship Type="http://schemas.openxmlformats.org/officeDocument/2006/relationships/hyperlink" Id="rId111" Target="https://eumetnet.github.io/spec/metocean-edr-profile/1/conf/insitu-observations" TargetMode="External" /><Relationship Type="http://schemas.openxmlformats.org/officeDocument/2006/relationships/hyperlink" Id="rId69" Target="https://eumetnet.github.io/spec/metocean-edr-profile/1/req/core" TargetMode="External" /><Relationship Type="http://schemas.openxmlformats.org/officeDocument/2006/relationships/hyperlink" Id="rId87" Target="https://eumetnet.github.io/spec/metocean-edr-profile/1/req/insitu-observations" TargetMode="External" /><Relationship Type="http://schemas.openxmlformats.org/officeDocument/2006/relationships/hyperlink" Id="rId49" Target="https://github.com/OAI/OpenAPI-Specification/blob/3.1.0/versions/3.1.0.md" TargetMode="External" /><Relationship Type="http://schemas.openxmlformats.org/officeDocument/2006/relationships/hyperlink" Id="rId46" Target="https://json-schema.org" TargetMode="External" /><Relationship Type="http://schemas.openxmlformats.org/officeDocument/2006/relationships/hyperlink" Id="rId51" Target="https://portal.ogc.org/public_ogc/directives/directives.php" TargetMode="External" /><Relationship Type="http://schemas.openxmlformats.org/officeDocument/2006/relationships/hyperlink" Id="rId52" Target="https://portal.opengeospatial.org/files/?artifact_id=34762" TargetMode="External" /><Relationship Type="http://schemas.openxmlformats.org/officeDocument/2006/relationships/hyperlink" Id="rId81" Target="https://qudt.org" TargetMode="External" /><Relationship Type="http://schemas.openxmlformats.org/officeDocument/2006/relationships/hyperlink" Id="rId65" Target="https://rodeo-project.eu/partners" TargetMode="External" /><Relationship Type="http://schemas.openxmlformats.org/officeDocument/2006/relationships/hyperlink" Id="rId21" Target="https://rodeo-project.eu/partners/#project-partners" TargetMode="External" /><Relationship Type="http://schemas.openxmlformats.org/officeDocument/2006/relationships/hyperlink" Id="rId128" Target="https://spdx.org/licenses" TargetMode="External" /><Relationship Type="http://schemas.openxmlformats.org/officeDocument/2006/relationships/hyperlink" Id="rId41" Target="https://www.iana.org/assignments/link-relations/link-relations.xml" TargetMode="External" /><Relationship Type="http://schemas.openxmlformats.org/officeDocument/2006/relationships/hyperlink" Id="rId43" Target="https://www.iana.org/assignments/media-types/media-types.xhtml" TargetMode="External" /><Relationship Type="http://schemas.openxmlformats.org/officeDocument/2006/relationships/hyperlink" Id="rId84" Target="https://www.rfc-editor.org/rfc/rfc9457.html" TargetMode="External" /><Relationship Type="http://schemas.openxmlformats.org/officeDocument/2006/relationships/hyperlink" Id="rId39" Target="https://www.w3.org/TR/dwbp" TargetMode="External" /><Relationship Type="http://schemas.openxmlformats.org/officeDocument/2006/relationships/hyperlink" Id="rId37" Target="https://www.w3.org/TR/sdw-bp" TargetMode="External" /><Relationship Type="http://schemas.openxmlformats.org/officeDocument/2006/relationships/hyperlink" Id="rId125" Target="https://www.w3.org/TR/vocab-dcat" TargetMode="External" /></Relationships>
</file>

<file path=word/_rels/footnotes.xml.rels><?xml version="1.0" encoding="UTF-8"?><Relationships xmlns="http://schemas.openxmlformats.org/package/2006/relationships"><Relationship Type="http://schemas.openxmlformats.org/officeDocument/2006/relationships/hyperlink" Id="rId91" Target="https://cfconventions.org/Data/cf-conventions/cf-conventions-1.7/build/ape.html" TargetMode="External" /><Relationship Type="http://schemas.openxmlformats.org/officeDocument/2006/relationships/hyperlink" Id="rId90" Target="https://cfconventions.org/Data/cf-conventions/cf-conventions-1.7/build/ch07s03.html" TargetMode="External" /><Relationship Type="http://schemas.openxmlformats.org/officeDocument/2006/relationships/hyperlink" Id="rId32" Target="https://datatracker.ietf.org/doc/html/rfc7946" TargetMode="External" /><Relationship Type="http://schemas.openxmlformats.org/officeDocument/2006/relationships/hyperlink" Id="rId35" Target="https://datatracker.ietf.org/doc/html/rfc8259" TargetMode="External" /><Relationship Type="http://schemas.openxmlformats.org/officeDocument/2006/relationships/hyperlink" Id="rId29" Target="https://docs.ogc.org/cs/21-069r2/21-069r2.html" TargetMode="External" /><Relationship Type="http://schemas.openxmlformats.org/officeDocument/2006/relationships/hyperlink" Id="rId26" Target="https://docs.ogc.org/is/19-086r6/19-086r6.html" TargetMode="External" /><Relationship Type="http://schemas.openxmlformats.org/officeDocument/2006/relationships/hyperlink" Id="rId60" Target="https://en.wikipedia.org/wiki/YAML" TargetMode="External" /><Relationship Type="http://schemas.openxmlformats.org/officeDocument/2006/relationships/hyperlink" Id="rId55" Target="https://eumetnet.github.io/spec/metocean-edr-profile/1" TargetMode="External" /><Relationship Type="http://schemas.openxmlformats.org/officeDocument/2006/relationships/hyperlink" Id="rId98" Target="https://eumetnet.github.io/spec/metocean-edr-profile/1/conf/core" TargetMode="External" /><Relationship Type="http://schemas.openxmlformats.org/officeDocument/2006/relationships/hyperlink" Id="rId111" Target="https://eumetnet.github.io/spec/metocean-edr-profile/1/conf/insitu-observations" TargetMode="External" /><Relationship Type="http://schemas.openxmlformats.org/officeDocument/2006/relationships/hyperlink" Id="rId69" Target="https://eumetnet.github.io/spec/metocean-edr-profile/1/req/core" TargetMode="External" /><Relationship Type="http://schemas.openxmlformats.org/officeDocument/2006/relationships/hyperlink" Id="rId87" Target="https://eumetnet.github.io/spec/metocean-edr-profile/1/req/insitu-observations" TargetMode="External" /><Relationship Type="http://schemas.openxmlformats.org/officeDocument/2006/relationships/hyperlink" Id="rId49" Target="https://github.com/OAI/OpenAPI-Specification/blob/3.1.0/versions/3.1.0.md" TargetMode="External" /><Relationship Type="http://schemas.openxmlformats.org/officeDocument/2006/relationships/hyperlink" Id="rId46" Target="https://json-schema.org" TargetMode="External" /><Relationship Type="http://schemas.openxmlformats.org/officeDocument/2006/relationships/hyperlink" Id="rId51" Target="https://portal.ogc.org/public_ogc/directives/directives.php" TargetMode="External" /><Relationship Type="http://schemas.openxmlformats.org/officeDocument/2006/relationships/hyperlink" Id="rId52" Target="https://portal.opengeospatial.org/files/?artifact_id=34762" TargetMode="External" /><Relationship Type="http://schemas.openxmlformats.org/officeDocument/2006/relationships/hyperlink" Id="rId81" Target="https://qudt.org" TargetMode="External" /><Relationship Type="http://schemas.openxmlformats.org/officeDocument/2006/relationships/hyperlink" Id="rId65" Target="https://rodeo-project.eu/partners" TargetMode="External" /><Relationship Type="http://schemas.openxmlformats.org/officeDocument/2006/relationships/hyperlink" Id="rId21" Target="https://rodeo-project.eu/partners/#project-partners" TargetMode="External" /><Relationship Type="http://schemas.openxmlformats.org/officeDocument/2006/relationships/hyperlink" Id="rId128" Target="https://spdx.org/licenses" TargetMode="External" /><Relationship Type="http://schemas.openxmlformats.org/officeDocument/2006/relationships/hyperlink" Id="rId41" Target="https://www.iana.org/assignments/link-relations/link-relations.xml" TargetMode="External" /><Relationship Type="http://schemas.openxmlformats.org/officeDocument/2006/relationships/hyperlink" Id="rId43" Target="https://www.iana.org/assignments/media-types/media-types.xhtml" TargetMode="External" /><Relationship Type="http://schemas.openxmlformats.org/officeDocument/2006/relationships/hyperlink" Id="rId84" Target="https://www.rfc-editor.org/rfc/rfc9457.html" TargetMode="External" /><Relationship Type="http://schemas.openxmlformats.org/officeDocument/2006/relationships/hyperlink" Id="rId39" Target="https://www.w3.org/TR/dwbp" TargetMode="External" /><Relationship Type="http://schemas.openxmlformats.org/officeDocument/2006/relationships/hyperlink" Id="rId37" Target="https://www.w3.org/TR/sdw-bp" TargetMode="External" /><Relationship Type="http://schemas.openxmlformats.org/officeDocument/2006/relationships/hyperlink" Id="rId125" Target="https://www.w3.org/TR/vocab-dc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MetOcean EDR Profile</dc:title>
  <dc:creator/>
  <cp:keywords/>
  <dcterms:created xsi:type="dcterms:W3CDTF">2026-01-22T13:47:05Z</dcterms:created>
  <dcterms:modified xsi:type="dcterms:W3CDTF">2026-01-22T13:47:05Z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2025 EUMETNET</vt:lpwstr>
  </property>
  <property fmtid="{D5CDD505-2E9C-101B-9397-08002B2CF9AE}" pid="3" name="date">
    <vt:lpwstr>2026-01-22</vt:lpwstr>
  </property>
</Properties>
</file>