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tbl>
      <w:tblPr>
        <w:tblW w:w="0" w:type="auto"/>
        <w:tblLayout w:type="fixed"/>
        <w:tblCellMar>
          <w:top w:w="0" w:type="dxa"/>
          <w:bottom w:w="0" w:type="dxa"/>
        </w:tblCellMar>
        <w:tblLook w:val="0000"/>
      </w:tblPr>
      <w:tblGrid>
        <w:gridCol w:w="9354"/>
      </w:tblGrid>
      <w:tr w:rsidTr="00270F60"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9354" w:type="dxa"/>
            <w:shd w:val="clear" w:color="auto" w:fill="auto"/>
          </w:tcPr>
          <w:p w:rsidR="00270F60" w:rsidRPr="00270F60" w:rsidP="00551B13">
            <w:pPr>
              <w:rPr>
                <w:rFonts w:ascii="Times New Roman" w:hAnsi="Times New Roman" w:cs="Times New Roman"/>
                <w:color w:val="0C0000"/>
                <w:sz w:val="24"/>
              </w:rPr>
            </w:pPr>
            <w:r>
              <w:rPr>
                <w:rFonts w:ascii="Times New Roman" w:hAnsi="Times New Roman" w:cs="Times New Roman"/>
                <w:color w:val="0C0000"/>
                <w:sz w:val="24"/>
              </w:rPr>
              <w:t>№ исх: 16-13-17ДС   от: 29.09.2022</w:t>
            </w:r>
          </w:p>
        </w:tc>
      </w:tr>
    </w:tbl>
    <w:p w:rsidR="00551B13" w:rsidRPr="00551B13" w:rsidP="00551B13">
      <w:r>
        <w:rPr>
          <w:noProof/>
          <w:lang w:eastAsia="ru-RU"/>
        </w:rPr>
        <w:drawing>
          <wp:inline distT="0" distB="0" distL="0" distR="0">
            <wp:extent cx="6485890" cy="2818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281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2E07" w:rsidRPr="00BC26EB" w:rsidP="00F92E07">
      <w:pPr>
        <w:spacing w:after="0" w:line="240" w:lineRule="auto"/>
        <w:ind w:left="6096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lang w:val="kk-KZ"/>
        </w:rPr>
        <w:t xml:space="preserve">                                         </w:t>
      </w:r>
      <w:r w:rsidRPr="00BC26EB">
        <w:rPr>
          <w:rFonts w:ascii="Times New Roman" w:eastAsia="Calibri" w:hAnsi="Times New Roman" w:cs="Times New Roman"/>
          <w:b/>
          <w:sz w:val="28"/>
          <w:szCs w:val="28"/>
          <w:lang w:val="kk-KZ"/>
        </w:rPr>
        <w:t>Қазақстан Республикасы</w:t>
      </w:r>
    </w:p>
    <w:p w:rsidR="00F92E07" w:rsidRPr="00BC26EB" w:rsidP="00F92E07">
      <w:pPr>
        <w:spacing w:after="0" w:line="240" w:lineRule="auto"/>
        <w:ind w:left="6096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BC26EB">
        <w:rPr>
          <w:rFonts w:ascii="Times New Roman" w:eastAsia="Calibri" w:hAnsi="Times New Roman" w:cs="Times New Roman"/>
          <w:b/>
          <w:sz w:val="28"/>
          <w:szCs w:val="28"/>
          <w:lang w:val="kk-KZ"/>
        </w:rPr>
        <w:t>Премьер</w:t>
      </w: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> </w:t>
      </w:r>
      <w:r w:rsidRPr="00BC26EB">
        <w:rPr>
          <w:rFonts w:ascii="Times New Roman" w:eastAsia="Calibri" w:hAnsi="Times New Roman" w:cs="Times New Roman"/>
          <w:b/>
          <w:sz w:val="28"/>
          <w:szCs w:val="28"/>
          <w:lang w:val="kk-KZ"/>
        </w:rPr>
        <w:t>-</w:t>
      </w: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> </w:t>
      </w:r>
      <w:r w:rsidRPr="00BC26EB">
        <w:rPr>
          <w:rFonts w:ascii="Times New Roman" w:eastAsia="Calibri" w:hAnsi="Times New Roman" w:cs="Times New Roman"/>
          <w:b/>
          <w:sz w:val="28"/>
          <w:szCs w:val="28"/>
          <w:lang w:val="kk-KZ"/>
        </w:rPr>
        <w:t>Министрі</w:t>
      </w:r>
    </w:p>
    <w:p w:rsidR="00F92E07" w:rsidRPr="00BC26EB" w:rsidP="00F92E07">
      <w:pPr>
        <w:spacing w:after="0" w:line="240" w:lineRule="auto"/>
        <w:ind w:left="6096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BC26EB">
        <w:rPr>
          <w:rFonts w:ascii="Times New Roman" w:eastAsia="Calibri" w:hAnsi="Times New Roman" w:cs="Times New Roman"/>
          <w:b/>
          <w:sz w:val="28"/>
          <w:szCs w:val="28"/>
          <w:lang w:val="kk-KZ"/>
        </w:rPr>
        <w:t>Кеңсесінің басшысы</w:t>
      </w:r>
    </w:p>
    <w:p w:rsidR="00F92E07" w:rsidRPr="00A8236E" w:rsidP="00F92E07">
      <w:pPr>
        <w:spacing w:after="0" w:line="240" w:lineRule="auto"/>
        <w:ind w:left="6096"/>
        <w:jc w:val="center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BC26EB">
        <w:rPr>
          <w:rFonts w:ascii="Times New Roman" w:eastAsia="Calibri" w:hAnsi="Times New Roman" w:cs="Times New Roman"/>
          <w:b/>
          <w:sz w:val="28"/>
          <w:szCs w:val="28"/>
          <w:lang w:val="kk-KZ"/>
        </w:rPr>
        <w:t>Ғ.Т. ҚОЙШЫБАЕВҚА</w:t>
      </w:r>
    </w:p>
    <w:p w:rsidR="00F92E07" w:rsidP="00F92E0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F92E07" w:rsidRPr="00A8236E" w:rsidP="00F92E0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F92E07" w:rsidRPr="00A8236E" w:rsidP="00F92E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A8236E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Құрметті </w:t>
      </w:r>
      <w:r w:rsidRPr="00BC26EB">
        <w:rPr>
          <w:rFonts w:ascii="Times New Roman" w:eastAsia="Calibri" w:hAnsi="Times New Roman" w:cs="Times New Roman"/>
          <w:b/>
          <w:sz w:val="28"/>
          <w:szCs w:val="28"/>
          <w:lang w:val="kk-KZ"/>
        </w:rPr>
        <w:t>Ғалымжан Тельманұлы</w:t>
      </w:r>
      <w:r w:rsidRPr="00A8236E">
        <w:rPr>
          <w:rFonts w:ascii="Times New Roman" w:eastAsia="Calibri" w:hAnsi="Times New Roman" w:cs="Times New Roman"/>
          <w:b/>
          <w:sz w:val="28"/>
          <w:szCs w:val="28"/>
          <w:lang w:val="kk-KZ"/>
        </w:rPr>
        <w:t>!</w:t>
      </w:r>
    </w:p>
    <w:p w:rsidR="00F92E07" w:rsidRPr="0085313C" w:rsidP="00F92E0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F92E07" w:rsidP="00F92E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«Қазақстан Республикасының Парламенті және оның депутаттарының мәртебесі туралы» Қазақстан Республикасы Конституциялық заңының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br/>
        <w:t xml:space="preserve">27-бабына және Қазақстан Республикасы Парламенті Регламентінің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br/>
        <w:t xml:space="preserve">100-тармағына сәйкес Қазақстан Республикасы Парламенті Сенатының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br/>
        <w:t>2022 жылғы 2</w:t>
      </w:r>
      <w:r w:rsidR="00622648">
        <w:rPr>
          <w:rFonts w:ascii="Times New Roman" w:eastAsia="Times New Roman" w:hAnsi="Times New Roman" w:cs="Times New Roman"/>
          <w:sz w:val="28"/>
          <w:szCs w:val="28"/>
          <w:lang w:val="kk-KZ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қыркүйектегі</w:t>
      </w:r>
      <w:r w:rsidRPr="008924EC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отырысында депутат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Р. Әбдікеров</w:t>
      </w:r>
      <w:r w:rsidRPr="00BC26EB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Pr="008924EC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жариялаған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депутаттық сауалы Сізге жіберіліп отыр.</w:t>
      </w:r>
    </w:p>
    <w:p w:rsidR="00551B13" w:rsidRPr="00BC26EB" w:rsidP="00F92E07">
      <w:pPr>
        <w:spacing w:after="0" w:line="240" w:lineRule="auto"/>
        <w:ind w:left="6096"/>
        <w:jc w:val="center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F92E07" w:rsidRPr="00815A84" w:rsidP="00F92E07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28"/>
          <w:lang w:val="kk-KZ"/>
        </w:rPr>
      </w:pPr>
      <w:r w:rsidRPr="00815A84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Қосымша:</w:t>
      </w: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мемлекеттік</w:t>
      </w: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тіл</w:t>
      </w:r>
      <w:r w:rsidRPr="00815A84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де</w:t>
      </w: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3</w:t>
      </w:r>
      <w:r w:rsidRPr="00815A84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парақта.</w:t>
      </w:r>
    </w:p>
    <w:p w:rsidR="00551B13" w:rsidP="00551B1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551B13" w:rsidRPr="00BC26EB" w:rsidP="00551B1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551B13" w:rsidRPr="00A8236E" w:rsidP="00551B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6"/>
        <w:gridCol w:w="5108"/>
      </w:tblGrid>
      <w:tr w:rsidTr="00643AFB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784" w:type="dxa"/>
          </w:tcPr>
          <w:p w:rsidR="00551B13" w:rsidRPr="00A8236E" w:rsidP="00643AF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530" w:type="dxa"/>
          </w:tcPr>
          <w:p w:rsidR="00551B13" w:rsidRPr="00A8236E" w:rsidP="00643AFB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     Ә</w:t>
            </w:r>
            <w:r w:rsidRPr="00A8236E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РАҚЫШЕВА</w:t>
            </w:r>
          </w:p>
        </w:tc>
      </w:tr>
    </w:tbl>
    <w:p w:rsidR="00551B13" w:rsidP="00551B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551B13" w:rsidP="00551B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551B13" w:rsidP="00551B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551B13" w:rsidP="00551B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551B13" w:rsidP="00551B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551B13" w:rsidP="00551B1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kk-KZ"/>
        </w:rPr>
      </w:pPr>
    </w:p>
    <w:p w:rsidR="00551B13" w:rsidRPr="001045FF" w:rsidP="00551B1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kk-KZ"/>
        </w:rPr>
      </w:pPr>
    </w:p>
    <w:p w:rsidR="00F92E07" w:rsidRPr="00F92E07" w:rsidP="00F92E0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Cs/>
          <w:lang w:val="kk-KZ"/>
        </w:rPr>
      </w:pPr>
      <w:r w:rsidRPr="00F92E07">
        <w:rPr>
          <w:rFonts w:ascii="Times New Roman" w:hAnsi="Times New Roman" w:cs="Times New Roman"/>
          <w:iCs/>
          <w:lang w:val="kk-KZ"/>
        </w:rPr>
        <w:t>Орынд.: Ә. Мәуленов</w:t>
      </w:r>
    </w:p>
    <w:p w:rsidR="00F92E07" w:rsidP="00F92E0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Cs/>
          <w:lang w:val="kk-KZ"/>
        </w:rPr>
      </w:pPr>
      <w:r w:rsidRPr="00F92E07">
        <w:rPr>
          <w:rFonts w:ascii="Times New Roman" w:hAnsi="Times New Roman" w:cs="Times New Roman"/>
          <w:iCs/>
          <w:lang w:val="kk-KZ"/>
        </w:rPr>
        <w:t>тел.74-73-20</w:t>
      </w:r>
    </w:p>
    <w:p w:rsidR="00270F60" w:rsidP="00F92E07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lang w:val="kk-KZ"/>
        </w:rPr>
      </w:pPr>
    </w:p>
    <w:p w:rsidR="00270F60" w:rsidRPr="00270F60" w:rsidP="00270F60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C0000"/>
          <w:sz w:val="20"/>
          <w:lang w:val="kk-KZ"/>
        </w:rPr>
      </w:pPr>
      <w:r>
        <w:rPr>
          <w:rFonts w:ascii="Times New Roman" w:hAnsi="Times New Roman" w:cs="Times New Roman"/>
          <w:b/>
          <w:color w:val="0C0000"/>
          <w:sz w:val="20"/>
          <w:lang w:val="kk-KZ"/>
        </w:rPr>
        <w:t>Результаты согласования</w:t>
      </w:r>
      <w:r>
        <w:rPr>
          <w:rFonts w:ascii="Times New Roman" w:hAnsi="Times New Roman" w:cs="Times New Roman"/>
          <w:b/>
          <w:color w:val="0C0000"/>
          <w:sz w:val="20"/>
          <w:lang w:val="kk-KZ"/>
        </w:rPr>
        <w:br/>
      </w:r>
      <w:r>
        <w:rPr>
          <w:rFonts w:ascii="Times New Roman" w:hAnsi="Times New Roman" w:cs="Times New Roman"/>
          <w:color w:val="0C0000"/>
          <w:sz w:val="20"/>
          <w:lang w:val="kk-KZ"/>
        </w:rPr>
        <w:t>29.09.2022 12:03:53: Абдикеров Р. К. (Комитет по конституционному законодательству, судебной системе и правоохранительным органам) - - cогласовано без замечаний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  <w:t>29.09.2022 12:06:32: Турецкий Н. Н. (Отдел по взаимодействию с Комитетом по конституционному законодательству, судебной системе и правоохранительным органам) - - cогласовано без замечаний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  <w:t>29.09.2022 12:07:02: Агиса Б. А. (Общий отдел) - - cогласовано без замечаний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  <w:t>29.09.2022 12:25:36: Уакпаев М. С. (Руководство Аппарата Сената) - - cогласовано без замечаний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</w:r>
      <w:r>
        <w:rPr>
          <w:rFonts w:ascii="Times New Roman" w:hAnsi="Times New Roman" w:cs="Times New Roman"/>
          <w:b/>
          <w:color w:val="0C0000"/>
          <w:sz w:val="20"/>
          <w:lang w:val="kk-KZ"/>
        </w:rPr>
        <w:t>Результат подписания</w:t>
      </w:r>
      <w:r>
        <w:rPr>
          <w:rFonts w:ascii="Times New Roman" w:hAnsi="Times New Roman" w:cs="Times New Roman"/>
          <w:b/>
          <w:color w:val="0C0000"/>
          <w:sz w:val="20"/>
          <w:lang w:val="kk-KZ"/>
        </w:rPr>
        <w:br/>
      </w:r>
      <w:r>
        <w:rPr>
          <w:rFonts w:ascii="Times New Roman" w:hAnsi="Times New Roman" w:cs="Times New Roman"/>
          <w:color w:val="0C0000"/>
          <w:sz w:val="20"/>
          <w:lang w:val="kk-KZ"/>
        </w:rPr>
        <w:t>29.09.2022 12:27:10 Ракишева А. Г.. Подписано</w:t>
      </w:r>
      <w:r>
        <w:rPr>
          <w:rFonts w:ascii="Times New Roman" w:hAnsi="Times New Roman" w:cs="Times New Roman"/>
          <w:color w:val="0C0000"/>
          <w:sz w:val="20"/>
          <w:lang w:val="kk-KZ"/>
        </w:rPr>
        <w:br/>
      </w:r>
      <w:bookmarkStart w:id="0" w:name="_GoBack"/>
      <w:bookmarkEnd w:id="0"/>
    </w:p>
    <w:sectPr w:rsidSect="00AD6A77">
      <w:headerReference w:type="default" r:id="rId5"/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70F60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6278880</wp:posOffset>
              </wp:positionH>
              <wp:positionV relativeFrom="paragraph">
                <wp:posOffset>618998</wp:posOffset>
              </wp:positionV>
              <wp:extent cx="381000" cy="8019098"/>
              <wp:effectExtent l="0" t="0" r="0" b="127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381000" cy="80190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70F60" w:rsidRPr="00270F60">
                          <w:pPr>
                            <w:rPr>
                              <w:rFonts w:ascii="Times New Roman" w:hAnsi="Times New Roman" w:cs="Times New Roman"/>
                              <w:color w:val="0C0000"/>
                              <w:sz w:val="1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C0000"/>
                              <w:sz w:val="14"/>
                            </w:rPr>
                            <w:t xml:space="preserve">29.09.2022 ЕСЭДО ГО (версия 7.23.0)  ЭЦҚ-ны тексерудің нәтижесі оң.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2049" type="#_x0000_t202" style="height:631.45pt;margin-left:494.4pt;margin-top:48.75pt;mso-wrap-distance-bottom:0;mso-wrap-distance-left:9pt;mso-wrap-distance-right:9pt;mso-wrap-distance-top:0;mso-wrap-style:square;position:absolute;v-text-anchor:top;visibility:visible;width:30pt;z-index:251659264" filled="f" stroked="f" strokeweight="0.5pt">
              <v:fill o:detectmouseclick="t"/>
              <v:textbox style="layout-flow:vertical;mso-layout-flow-alt:bottom-to-top">
                <w:txbxContent>
                  <w:p w:rsidR="00270F60" w:rsidRPr="00270F60">
                    <w:pPr>
                      <w:rPr>
                        <w:rFonts w:ascii="Times New Roman" w:hAnsi="Times New Roman" w:cs="Times New Roman"/>
                        <w:color w:val="0C0000"/>
                        <w:sz w:val="14"/>
                      </w:rPr>
                    </w:pPr>
                    <w:r>
                      <w:rPr>
                        <w:rFonts w:ascii="Times New Roman" w:hAnsi="Times New Roman" w:cs="Times New Roman"/>
                        <w:color w:val="0C0000"/>
                        <w:sz w:val="14"/>
                      </w:rPr>
                      <w:t xml:space="preserve">29.09.2022 ЕСЭДО ГО (версия 7.23.0)  ЭЦҚ-ны тексерудің нәтижесі оң. 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cumentProtection w:edit="readOnly" w:enforcement="1" w:cryptProviderType="rsaAES" w:cryptAlgorithmClass="hash" w:cryptAlgorithmType="typeAny" w:cryptAlgorithmSid="14" w:cryptSpinCount="100000" w:hash="UK5BDVE0Xi+/SQIE3ArXMCnaACq1fbW/TIL0KjkhDjjlvkk0R1lCbo5djrHcxvn9YrCJgjGLUaXO&#10;Jh3Pp51Jfg==&#10;" w:salt="Y1sqVcOMdSEemwxHqbINqQ==&#10;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B1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a"/>
    <w:uiPriority w:val="99"/>
    <w:semiHidden/>
    <w:unhideWhenUsed/>
    <w:rsid w:val="00110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11004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0"/>
    <w:uiPriority w:val="99"/>
    <w:unhideWhenUsed/>
    <w:rsid w:val="00270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Верхний колонтитул Знак"/>
    <w:basedOn w:val="DefaultParagraphFont"/>
    <w:link w:val="Header"/>
    <w:uiPriority w:val="99"/>
    <w:rsid w:val="00270F60"/>
  </w:style>
  <w:style w:type="paragraph" w:styleId="Footer">
    <w:name w:val="footer"/>
    <w:basedOn w:val="Normal"/>
    <w:link w:val="a1"/>
    <w:uiPriority w:val="99"/>
    <w:unhideWhenUsed/>
    <w:rsid w:val="00270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1">
    <w:name w:val="Нижний колонтитул Знак"/>
    <w:basedOn w:val="DefaultParagraphFont"/>
    <w:link w:val="Footer"/>
    <w:uiPriority w:val="99"/>
    <w:rsid w:val="00270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1084</Characters>
  <Application>Microsoft Office Word</Application>
  <DocSecurity>8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Keiko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ePRK.Storage</dc:creator>
  <cp:lastModifiedBy>ePRK.Storage</cp:lastModifiedBy>
  <cp:revision>4</cp:revision>
</cp:coreProperties>
</file>