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tbl>
      <w:tblPr>
        <w:tblW w:w="0" w:type="auto"/>
        <w:tblLayout w:type="fixed"/>
        <w:tblCellMar>
          <w:top w:w="0" w:type="dxa"/>
          <w:bottom w:w="0" w:type="dxa"/>
        </w:tblCellMar>
        <w:tblLook w:val="0000"/>
      </w:tblPr>
      <w:tblGrid>
        <w:gridCol w:w="9570"/>
      </w:tblGrid>
      <w:tr w:rsidTr="0094386A">
        <w:tblPrEx>
          <w:tblW w:w="0" w:type="auto"/>
          <w:tblLayout w:type="fixed"/>
          <w:tblCellMar>
            <w:top w:w="0" w:type="dxa"/>
            <w:bottom w:w="0" w:type="dxa"/>
          </w:tblCellMar>
          <w:tblLook w:val="0000"/>
        </w:tblPrEx>
        <w:tc>
          <w:tcPr>
            <w:tcW w:w="9570" w:type="dxa"/>
            <w:shd w:val="clear" w:color="auto" w:fill="auto"/>
          </w:tcPr>
          <w:p w:rsidR="0094386A" w:rsidRPr="0094386A">
            <w:pPr>
              <w:tabs>
                <w:tab w:val="left" w:pos="1418"/>
                <w:tab w:val="left" w:pos="4253"/>
                <w:tab w:val="left" w:pos="4820"/>
                <w:tab w:val="left" w:pos="6187"/>
              </w:tabs>
              <w:rPr>
                <w:rFonts w:ascii="Times New Roman" w:hAnsi="Times New Roman" w:cs="Times New Roman"/>
                <w:color w:val="0C0000"/>
                <w:sz w:val="24"/>
              </w:rPr>
            </w:pPr>
            <w:r>
              <w:rPr>
                <w:rFonts w:ascii="Times New Roman" w:hAnsi="Times New Roman" w:cs="Times New Roman"/>
                <w:color w:val="0C0000"/>
                <w:sz w:val="24"/>
              </w:rPr>
              <w:t>№ исх: 16-13-40Д/С   от: 12.11.2021</w:t>
            </w:r>
          </w:p>
        </w:tc>
      </w:tr>
    </w:tbl>
    <w:p w:rsidR="001D27A3">
      <w:pPr>
        <w:tabs>
          <w:tab w:val="left" w:pos="1418"/>
          <w:tab w:val="left" w:pos="4253"/>
          <w:tab w:val="left" w:pos="4820"/>
          <w:tab w:val="left" w:pos="6187"/>
        </w:tabs>
        <w:rPr>
          <w:rFonts w:ascii="Times New Roman" w:hAnsi="Times New Roman" w:cs="Times New Roman"/>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height:223.5pt;margin-left:0;margin-top:0;position:absolute;width:513.1pt;z-index:-251658240" o:oleicon="f">
            <v:imagedata r:id="rId5" o:title=""/>
          </v:shape>
          <o:OLEObject Type="Embed" ProgID="CorelDRAW.Graphic.14" ShapeID="_x0000_s1025" DrawAspect="Content" ObjectID="_1698236936" r:id="rId6"/>
        </w:pict>
      </w:r>
    </w:p>
    <w:p w:rsidR="001D27A3">
      <w:pPr>
        <w:rPr>
          <w:rFonts w:ascii="Times New Roman" w:hAnsi="Times New Roman" w:cs="Times New Roman"/>
          <w:color w:val="2F5496" w:themeColor="accent5" w:themeShade="BF"/>
          <w:sz w:val="28"/>
          <w:szCs w:val="28"/>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rPr>
      </w:pPr>
    </w:p>
    <w:p w:rsidR="001D27A3">
      <w:pPr>
        <w:rPr>
          <w:rFonts w:ascii="Times New Roman" w:hAnsi="Times New Roman" w:cs="Times New Roman"/>
          <w:color w:val="2F5496" w:themeColor="accent5" w:themeShade="BF"/>
          <w:lang w:val="en-US"/>
        </w:rPr>
      </w:pPr>
    </w:p>
    <w:p w:rsidR="001D27A3">
      <w:pPr>
        <w:ind w:left="5664" w:firstLine="708"/>
        <w:rPr>
          <w:rFonts w:ascii="Times New Roman" w:eastAsia="Calibri" w:hAnsi="Times New Roman" w:cs="Times New Roman"/>
          <w:b/>
          <w:sz w:val="28"/>
          <w:szCs w:val="28"/>
          <w:lang w:val="kk-KZ"/>
        </w:rPr>
      </w:pPr>
    </w:p>
    <w:p w:rsidR="001D27A3">
      <w:pPr>
        <w:ind w:left="5664" w:firstLine="708"/>
        <w:rPr>
          <w:rFonts w:ascii="Times New Roman" w:eastAsia="Calibri" w:hAnsi="Times New Roman" w:cs="Times New Roman"/>
          <w:b/>
          <w:sz w:val="28"/>
          <w:szCs w:val="28"/>
        </w:rPr>
      </w:pPr>
      <w:r>
        <w:rPr>
          <w:rFonts w:ascii="Times New Roman" w:eastAsia="Calibri" w:hAnsi="Times New Roman" w:cs="Times New Roman"/>
          <w:b/>
          <w:sz w:val="28"/>
          <w:szCs w:val="28"/>
        </w:rPr>
        <w:t>Премьер – Министру</w:t>
      </w:r>
    </w:p>
    <w:p w:rsidR="001D27A3">
      <w:pPr>
        <w:ind w:left="5664" w:firstLine="708"/>
        <w:rPr>
          <w:rFonts w:ascii="Times New Roman" w:eastAsia="Calibri" w:hAnsi="Times New Roman" w:cs="Times New Roman"/>
          <w:b/>
          <w:sz w:val="28"/>
          <w:szCs w:val="28"/>
        </w:rPr>
      </w:pPr>
      <w:r>
        <w:rPr>
          <w:rFonts w:ascii="Times New Roman" w:eastAsia="Calibri" w:hAnsi="Times New Roman" w:cs="Times New Roman"/>
          <w:b/>
          <w:sz w:val="28"/>
          <w:szCs w:val="28"/>
        </w:rPr>
        <w:t>Республики Казахстан</w:t>
      </w:r>
    </w:p>
    <w:p w:rsidR="001D27A3">
      <w:pPr>
        <w:ind w:left="5664" w:firstLine="708"/>
        <w:rPr>
          <w:rFonts w:ascii="Times New Roman" w:eastAsia="Calibri" w:hAnsi="Times New Roman" w:cs="Times New Roman"/>
          <w:b/>
          <w:sz w:val="28"/>
          <w:szCs w:val="28"/>
          <w:lang w:val="kk-KZ"/>
        </w:rPr>
      </w:pPr>
      <w:r>
        <w:rPr>
          <w:rFonts w:ascii="Times New Roman" w:eastAsia="Calibri" w:hAnsi="Times New Roman" w:cs="Times New Roman"/>
          <w:b/>
          <w:sz w:val="28"/>
          <w:szCs w:val="28"/>
        </w:rPr>
        <w:t>Мамину А.У.</w:t>
      </w:r>
    </w:p>
    <w:p w:rsidR="001D27A3">
      <w:pPr>
        <w:ind w:left="5664" w:firstLine="708"/>
        <w:rPr>
          <w:rFonts w:ascii="Times New Roman" w:eastAsia="Calibri" w:hAnsi="Times New Roman" w:cs="Times New Roman"/>
          <w:b/>
          <w:sz w:val="28"/>
          <w:szCs w:val="28"/>
          <w:lang w:val="kk-KZ"/>
        </w:rPr>
      </w:pPr>
    </w:p>
    <w:p w:rsidR="001D27A3">
      <w:pPr>
        <w:ind w:left="5664" w:firstLine="708"/>
        <w:rPr>
          <w:rFonts w:ascii="Times New Roman" w:eastAsia="Calibri" w:hAnsi="Times New Roman" w:cs="Times New Roman"/>
          <w:b/>
          <w:sz w:val="28"/>
          <w:szCs w:val="28"/>
          <w:lang w:val="kk-KZ"/>
        </w:rPr>
      </w:pPr>
    </w:p>
    <w:p w:rsidR="001D27A3">
      <w:pPr>
        <w:ind w:left="2124" w:firstLine="708"/>
        <w:rPr>
          <w:rFonts w:ascii="Times New Roman" w:eastAsia="Calibri" w:hAnsi="Times New Roman" w:cs="Times New Roman"/>
          <w:b/>
          <w:sz w:val="28"/>
          <w:szCs w:val="28"/>
        </w:rPr>
      </w:pPr>
      <w:r>
        <w:rPr>
          <w:rFonts w:ascii="Times New Roman" w:eastAsia="Calibri" w:hAnsi="Times New Roman" w:cs="Times New Roman"/>
          <w:b/>
          <w:sz w:val="28"/>
          <w:szCs w:val="28"/>
        </w:rPr>
        <w:t>Уважаемый Аскар Узакпаевич!</w:t>
      </w:r>
    </w:p>
    <w:p w:rsidR="001D27A3">
      <w:pPr>
        <w:rPr>
          <w:rFonts w:ascii="Times New Roman" w:eastAsia="Calibri" w:hAnsi="Times New Roman" w:cs="Times New Roman"/>
          <w:sz w:val="28"/>
          <w:szCs w:val="28"/>
        </w:rPr>
      </w:pPr>
      <w:r>
        <w:rPr>
          <w:rFonts w:ascii="Times New Roman" w:eastAsia="Calibri" w:hAnsi="Times New Roman" w:cs="Times New Roman"/>
          <w:sz w:val="28"/>
          <w:szCs w:val="28"/>
        </w:rPr>
        <w:tab/>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Депутатский запрос касается проблем захоронения и содержания кладбищ.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Глава Государства </w:t>
      </w:r>
      <w:r>
        <w:rPr>
          <w:rFonts w:ascii="Times New Roman" w:hAnsi="Times New Roman" w:cs="Times New Roman"/>
          <w:sz w:val="28"/>
          <w:szCs w:val="28"/>
          <w:shd w:val="clear" w:color="auto" w:fill="FFFFFF"/>
        </w:rPr>
        <w:t>Токаев К.К. еще 0</w:t>
      </w:r>
      <w:r>
        <w:rPr>
          <w:rFonts w:ascii="Times New Roman" w:hAnsi="Times New Roman" w:cs="Times New Roman"/>
          <w:sz w:val="28"/>
          <w:szCs w:val="28"/>
        </w:rPr>
        <w:t xml:space="preserve">2 сентября 2019 года </w:t>
      </w:r>
      <w:r>
        <w:rPr>
          <w:rFonts w:ascii="Times New Roman" w:hAnsi="Times New Roman" w:cs="Times New Roman"/>
          <w:sz w:val="28"/>
          <w:szCs w:val="28"/>
          <w:shd w:val="clear" w:color="auto" w:fill="FFFFFF"/>
        </w:rPr>
        <w:t>отмечал, что общей задачей всей страны является реализация концепции «Слышащего государства», которая даст оперативное и эффективное реагирование на запросы граждан. Это исключительно важно в условиях н</w:t>
      </w:r>
      <w:r>
        <w:rPr>
          <w:rFonts w:ascii="Times New Roman" w:hAnsi="Times New Roman" w:cs="Times New Roman"/>
          <w:sz w:val="28"/>
          <w:szCs w:val="28"/>
        </w:rPr>
        <w:t xml:space="preserve">есовершенства отдельных правовых </w:t>
      </w:r>
      <w:r>
        <w:rPr>
          <w:rFonts w:ascii="Times New Roman" w:hAnsi="Times New Roman" w:cs="Times New Roman"/>
          <w:sz w:val="28"/>
          <w:szCs w:val="28"/>
        </w:rPr>
        <w:t xml:space="preserve">актов, наличия пробелов в законодательных актах. Безусловно, подобное  состояние сферы законодательства и права как явление свойственно не только нашему, но и другим государствам. Вместе с тем, их наличие создает базу для многих нежелательных прецедентов.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Так, например, в свое время, пока не случилась трагедия с известным спортсменом Денисом Теном, в стране было широко распространено такое явление как кража автомобильных зеркал. После трагедии были срочно приняты меры по правовому регулированию соответству</w:t>
      </w:r>
      <w:r>
        <w:rPr>
          <w:rFonts w:ascii="Times New Roman" w:hAnsi="Times New Roman" w:cs="Times New Roman"/>
          <w:sz w:val="28"/>
          <w:szCs w:val="28"/>
        </w:rPr>
        <w:t>ющих общественных отношений.</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Или недавняя трагедии в Алматы, когда погибли пять человек, которые пришли исполнять судебное решение о выселении семьи из дома. Лично Глава Государства дал поручение о совершенствовании норм законодательства в этой сфере.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По </w:t>
      </w:r>
      <w:r>
        <w:rPr>
          <w:rFonts w:ascii="Times New Roman" w:hAnsi="Times New Roman" w:cs="Times New Roman"/>
          <w:sz w:val="28"/>
          <w:szCs w:val="28"/>
        </w:rPr>
        <w:t xml:space="preserve">нашему мнению, одной из главнейших задач высших органов государственной власти должно быть умение предвидеть заранее </w:t>
      </w:r>
      <w:r>
        <w:rPr>
          <w:rFonts w:ascii="Times New Roman" w:hAnsi="Times New Roman" w:cs="Times New Roman"/>
          <w:sz w:val="28"/>
          <w:szCs w:val="28"/>
        </w:rPr>
        <w:t>последствия имеющихся в законодательстве противоречий и пробелов, и заранее принять меры по их устранению в целях недопущения нежелательных</w:t>
      </w:r>
      <w:r>
        <w:rPr>
          <w:rFonts w:ascii="Times New Roman" w:hAnsi="Times New Roman" w:cs="Times New Roman"/>
          <w:sz w:val="28"/>
          <w:szCs w:val="28"/>
        </w:rPr>
        <w:t xml:space="preserve"> общественно-резонансных проявлений и конечно - человеческих трагедий.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Сегодня, если в срочном порядке не принять меры по правовому урегулированию общественных отношений в сфере захоронения и содержания кладбищ, то не исключено, что в будущем могут возник</w:t>
      </w:r>
      <w:r>
        <w:rPr>
          <w:rFonts w:ascii="Times New Roman" w:hAnsi="Times New Roman" w:cs="Times New Roman"/>
          <w:sz w:val="28"/>
          <w:szCs w:val="28"/>
        </w:rPr>
        <w:t>нуть серьезные проблемы с возможно далеко идущими последствиями.</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Еще в 2017 году депутат Сената Парламента Республики Казахстан </w:t>
      </w:r>
      <w:r>
        <w:rPr>
          <w:rFonts w:ascii="Times New Roman" w:hAnsi="Times New Roman" w:cs="Times New Roman"/>
          <w:bCs/>
          <w:sz w:val="28"/>
          <w:szCs w:val="28"/>
          <w:shd w:val="clear" w:color="auto" w:fill="FFFFFF"/>
        </w:rPr>
        <w:t>Ольга Валентиновна Перепечина отмечала, что в стране не урегулированы вопросы захоронения и содержания кладбищ и в своем депутат</w:t>
      </w:r>
      <w:r>
        <w:rPr>
          <w:rFonts w:ascii="Times New Roman" w:hAnsi="Times New Roman" w:cs="Times New Roman"/>
          <w:bCs/>
          <w:sz w:val="28"/>
          <w:szCs w:val="28"/>
          <w:shd w:val="clear" w:color="auto" w:fill="FFFFFF"/>
        </w:rPr>
        <w:t>ском запросе она просила Премьер-министра дать поручение соответствующим госорганам разработать законопроект «О погребении и похоронном деле».</w:t>
      </w:r>
      <w:r>
        <w:rPr>
          <w:rFonts w:ascii="Times New Roman" w:hAnsi="Times New Roman" w:cs="Times New Roman"/>
          <w:sz w:val="28"/>
          <w:szCs w:val="28"/>
        </w:rPr>
        <w:t xml:space="preserve"> </w:t>
      </w:r>
    </w:p>
    <w:p w:rsidR="001D27A3">
      <w:pPr>
        <w:pStyle w:val="NoSpacing"/>
        <w:ind w:firstLine="708"/>
        <w:rPr>
          <w:rFonts w:ascii="Times New Roman" w:hAnsi="Times New Roman" w:cs="Times New Roman"/>
          <w:sz w:val="28"/>
          <w:szCs w:val="28"/>
        </w:rPr>
      </w:pPr>
      <w:r>
        <w:rPr>
          <w:rFonts w:ascii="Times New Roman" w:hAnsi="Times New Roman" w:cs="Times New Roman"/>
          <w:bCs/>
          <w:sz w:val="28"/>
          <w:szCs w:val="28"/>
          <w:shd w:val="clear" w:color="auto" w:fill="FFFFFF"/>
        </w:rPr>
        <w:t xml:space="preserve">В СМИ проблему необходимости принятия Закона Республики Казахстан «О погребении и похоронном деле» поднимали на </w:t>
      </w:r>
      <w:r>
        <w:rPr>
          <w:rFonts w:ascii="Times New Roman" w:hAnsi="Times New Roman" w:cs="Times New Roman"/>
          <w:bCs/>
          <w:sz w:val="28"/>
          <w:szCs w:val="28"/>
          <w:shd w:val="clear" w:color="auto" w:fill="FFFFFF"/>
        </w:rPr>
        <w:t xml:space="preserve">телеканале «Хабар», органы по противодействию коррупции, а также органы прокуратуры. </w:t>
      </w:r>
      <w:r>
        <w:rPr>
          <w:rFonts w:ascii="Times New Roman" w:hAnsi="Times New Roman" w:cs="Times New Roman"/>
          <w:sz w:val="28"/>
          <w:szCs w:val="28"/>
        </w:rPr>
        <w:t>Однако, до сих пор эти важнейшие общественные отношения не урегулированы законодательно. Рано или поздно все равно придется принимать меры по их правовому регулированию. И</w:t>
      </w:r>
      <w:r>
        <w:rPr>
          <w:rFonts w:ascii="Times New Roman" w:hAnsi="Times New Roman" w:cs="Times New Roman"/>
          <w:sz w:val="28"/>
          <w:szCs w:val="28"/>
        </w:rPr>
        <w:t>ли вновь ждать, пока не случится очередная трагедия, связанная с этой сферой людских отношений?</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В Казахстане стали появляться частные фирмы, оказывающие ритуальные услуги. Их количество растет как на дрожжах, при снижении уровня контроля за ними. Принятие </w:t>
      </w:r>
      <w:r>
        <w:rPr>
          <w:rFonts w:ascii="Times New Roman" w:hAnsi="Times New Roman" w:cs="Times New Roman"/>
          <w:sz w:val="28"/>
          <w:szCs w:val="28"/>
        </w:rPr>
        <w:t xml:space="preserve">закона </w:t>
      </w:r>
      <w:r>
        <w:rPr>
          <w:rFonts w:ascii="Times New Roman" w:eastAsia="Times New Roman" w:hAnsi="Times New Roman" w:cs="Times New Roman"/>
          <w:sz w:val="28"/>
          <w:szCs w:val="28"/>
        </w:rPr>
        <w:t>позволит не только контролировать такую важную отрасль, но и сделать доступной для граждан ее услуги. По мнению экспертов, отсутствие законодательного акта, регулирующего вопросы погребения, приводит к различным правонарушениям, таким как криминаль</w:t>
      </w:r>
      <w:r>
        <w:rPr>
          <w:rFonts w:ascii="Times New Roman" w:eastAsia="Times New Roman" w:hAnsi="Times New Roman" w:cs="Times New Roman"/>
          <w:sz w:val="28"/>
          <w:szCs w:val="28"/>
        </w:rPr>
        <w:t>ного захоронения, ведение незаконного бизнеса и др. В целом отсутствует четкий регламент достаточно чувствительных процедур эксгумации и захоронения.</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На сегодня в отдельных регионах решениями маслихатов утверждены Правила погребения и организация ухода за</w:t>
      </w:r>
      <w:r>
        <w:rPr>
          <w:rFonts w:ascii="Times New Roman" w:hAnsi="Times New Roman" w:cs="Times New Roman"/>
          <w:sz w:val="28"/>
          <w:szCs w:val="28"/>
        </w:rPr>
        <w:t xml:space="preserve"> могилами. Следует признать, что несмотря на унитарность нашей страны, правила не единообразны, нет единого стандарта по вопросу похоронного дела, каждый регион утверждает свои правила на свое усмотрение. Более того, эти правила зачастую регулируют 15 – 20</w:t>
      </w:r>
      <w:r>
        <w:rPr>
          <w:rFonts w:ascii="Times New Roman" w:hAnsi="Times New Roman" w:cs="Times New Roman"/>
          <w:sz w:val="28"/>
          <w:szCs w:val="28"/>
        </w:rPr>
        <w:t xml:space="preserve"> незначительных вопросов, упуская важные.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В этой связи считаем, что нужен закон, например, как федеральный закон, принятый в Российской Федерации в далеком 1996 году «О погребении и похоронном деле». По оценкам специалистов, 70-80 процентов норм и правил </w:t>
      </w:r>
      <w:r>
        <w:rPr>
          <w:rFonts w:ascii="Times New Roman" w:hAnsi="Times New Roman" w:cs="Times New Roman"/>
          <w:sz w:val="28"/>
          <w:szCs w:val="28"/>
        </w:rPr>
        <w:t xml:space="preserve">вполне подходят к казахстанским условиям.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Полагаем, что если не опираться на законодательное регулирование данной проблемы, то по решению акимов и маслихатов пойдет разнобой в этом деликатном вопросе. Отсутствие законодательных норм по данному вопросу уже</w:t>
      </w:r>
      <w:r>
        <w:rPr>
          <w:rFonts w:ascii="Times New Roman" w:hAnsi="Times New Roman" w:cs="Times New Roman"/>
          <w:sz w:val="28"/>
          <w:szCs w:val="28"/>
        </w:rPr>
        <w:t xml:space="preserve"> начинает вызывать судебные споры и иски.</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Например, в октябре 2019 года вблизи села Саудакент Сарысуйского района Жамбылской области были перезахоронены останки общественного деятеля Байсеита Адилова, участника Созакского восстания и расстрелянного в 1928 </w:t>
      </w:r>
      <w:r>
        <w:rPr>
          <w:rFonts w:ascii="Times New Roman" w:hAnsi="Times New Roman" w:cs="Times New Roman"/>
          <w:sz w:val="28"/>
          <w:szCs w:val="28"/>
        </w:rPr>
        <w:t>году. Отметим, перезахоронение останков проводилось практически как погребение только что ушедшего из жизни человека с участием местного имама и множества других лиц.</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Вместе с тем, 27 ноября 2019 года решением № 34 </w:t>
      </w:r>
      <w:r>
        <w:rPr>
          <w:rFonts w:ascii="Times New Roman" w:hAnsi="Times New Roman" w:cs="Times New Roman"/>
          <w:i/>
          <w:sz w:val="28"/>
          <w:szCs w:val="28"/>
        </w:rPr>
        <w:t>(т.е. спустя чуть больше месяца после пер</w:t>
      </w:r>
      <w:r>
        <w:rPr>
          <w:rFonts w:ascii="Times New Roman" w:hAnsi="Times New Roman" w:cs="Times New Roman"/>
          <w:i/>
          <w:sz w:val="28"/>
          <w:szCs w:val="28"/>
        </w:rPr>
        <w:t>езахоронения)</w:t>
      </w:r>
      <w:r>
        <w:rPr>
          <w:rFonts w:ascii="Times New Roman" w:hAnsi="Times New Roman" w:cs="Times New Roman"/>
          <w:sz w:val="28"/>
          <w:szCs w:val="28"/>
        </w:rPr>
        <w:t xml:space="preserve"> Аким Игиликского сельского округа Сарысуского района выделил земельный участок размером 1,0 га для размещения и строительства «Историко-мемориального комплекса», где уже произошло погребение еще одного общественного деятеля. При этом, местные</w:t>
      </w:r>
      <w:r>
        <w:rPr>
          <w:rFonts w:ascii="Times New Roman" w:hAnsi="Times New Roman" w:cs="Times New Roman"/>
          <w:sz w:val="28"/>
          <w:szCs w:val="28"/>
        </w:rPr>
        <w:t xml:space="preserve"> органы прокуратуры не усмотрели никаких нарушений законности в том, что на земельном участке, где уже произошло погребение, будет размещен «Историко-мемориальный комплекс».</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Тем самым в прямом смысле территория «Историко-мемориального комплекса» фактически</w:t>
      </w:r>
      <w:r>
        <w:rPr>
          <w:rFonts w:ascii="Times New Roman" w:hAnsi="Times New Roman" w:cs="Times New Roman"/>
          <w:sz w:val="28"/>
          <w:szCs w:val="28"/>
        </w:rPr>
        <w:t xml:space="preserve"> одновременно стала и кладбищем.</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 xml:space="preserve">Эта вопиющая информация была опубликована на сайте </w:t>
      </w:r>
      <w:r>
        <w:rPr>
          <w:rFonts w:ascii="Times New Roman" w:hAnsi="Times New Roman" w:cs="Times New Roman"/>
          <w:sz w:val="28"/>
          <w:szCs w:val="28"/>
          <w:lang w:val="en-US"/>
        </w:rPr>
        <w:t>zakon</w:t>
      </w:r>
      <w:r>
        <w:rPr>
          <w:rFonts w:ascii="Times New Roman" w:hAnsi="Times New Roman" w:cs="Times New Roman"/>
          <w:sz w:val="28"/>
          <w:szCs w:val="28"/>
        </w:rPr>
        <w:t>.</w:t>
      </w:r>
      <w:r>
        <w:rPr>
          <w:rFonts w:ascii="Times New Roman" w:hAnsi="Times New Roman" w:cs="Times New Roman"/>
          <w:sz w:val="28"/>
          <w:szCs w:val="28"/>
          <w:lang w:val="en-US"/>
        </w:rPr>
        <w:t>kz</w:t>
      </w:r>
      <w:r>
        <w:rPr>
          <w:rFonts w:ascii="Times New Roman" w:hAnsi="Times New Roman" w:cs="Times New Roman"/>
          <w:sz w:val="28"/>
          <w:szCs w:val="28"/>
        </w:rPr>
        <w:t xml:space="preserve"> от 05 октября 2021 года, в рамках обращения известного казахстанского юриста на имя руководителей партии «Нур-Отан», Генеральной Прокуратуры, Верховного Суда и Мин</w:t>
      </w:r>
      <w:r>
        <w:rPr>
          <w:rFonts w:ascii="Times New Roman" w:hAnsi="Times New Roman" w:cs="Times New Roman"/>
          <w:sz w:val="28"/>
          <w:szCs w:val="28"/>
        </w:rPr>
        <w:t xml:space="preserve">истра здравоохранения. </w:t>
      </w:r>
    </w:p>
    <w:p w:rsidR="001D27A3">
      <w:pPr>
        <w:pStyle w:val="NoSpacing"/>
        <w:ind w:firstLine="708"/>
        <w:rPr>
          <w:rFonts w:ascii="Times New Roman" w:hAnsi="Times New Roman" w:cs="Times New Roman"/>
          <w:sz w:val="28"/>
          <w:szCs w:val="28"/>
        </w:rPr>
      </w:pPr>
      <w:r>
        <w:rPr>
          <w:rFonts w:ascii="Times New Roman" w:hAnsi="Times New Roman" w:cs="Times New Roman"/>
          <w:sz w:val="28"/>
          <w:szCs w:val="28"/>
        </w:rPr>
        <w:t>Также следует отметить следующие пробелы в праве и несовершенство отдельных правовых актов.</w:t>
      </w:r>
    </w:p>
    <w:p w:rsidR="001D27A3">
      <w:pPr>
        <w:pStyle w:val="NoSpacing"/>
        <w:ind w:firstLine="708"/>
        <w:rPr>
          <w:rFonts w:ascii="Times New Roman" w:eastAsia="Times New Roman" w:hAnsi="Times New Roman" w:cs="Times New Roman"/>
          <w:sz w:val="28"/>
          <w:szCs w:val="28"/>
        </w:rPr>
      </w:pPr>
      <w:r>
        <w:rPr>
          <w:rFonts w:ascii="Times New Roman" w:hAnsi="Times New Roman" w:cs="Times New Roman"/>
          <w:sz w:val="28"/>
          <w:szCs w:val="28"/>
        </w:rPr>
        <w:t>Так, например, в подпункте 1 пункта 4 Санитарных правил «</w:t>
      </w:r>
      <w:r>
        <w:rPr>
          <w:rFonts w:ascii="Times New Roman" w:hAnsi="Times New Roman" w:cs="Times New Roman"/>
          <w:bCs/>
          <w:sz w:val="28"/>
          <w:szCs w:val="28"/>
        </w:rPr>
        <w:t>Санитарно-эпидемиологические требования к кладбищам и объектам похоронного назначен</w:t>
      </w:r>
      <w:r>
        <w:rPr>
          <w:rFonts w:ascii="Times New Roman" w:hAnsi="Times New Roman" w:cs="Times New Roman"/>
          <w:bCs/>
          <w:sz w:val="28"/>
          <w:szCs w:val="28"/>
        </w:rPr>
        <w:t>ия», согласно которому к</w:t>
      </w:r>
      <w:r>
        <w:rPr>
          <w:rFonts w:ascii="Times New Roman" w:eastAsia="Times New Roman" w:hAnsi="Times New Roman" w:cs="Times New Roman"/>
          <w:sz w:val="28"/>
          <w:szCs w:val="28"/>
        </w:rPr>
        <w:t>ладбища размещаются на расстоянии, считая от ограждения кладбищ не менее 300 метров – до первых жилых и общественных зданий, спортивно-оздоровительных и санаторно-курортных зон.</w:t>
      </w:r>
    </w:p>
    <w:p w:rsidR="001D27A3">
      <w:pPr>
        <w:pStyle w:val="NoSpacing"/>
        <w:ind w:firstLine="708"/>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 xml:space="preserve">Указанные </w:t>
      </w:r>
      <w:r>
        <w:rPr>
          <w:rFonts w:ascii="Times New Roman" w:hAnsi="Times New Roman" w:cs="Times New Roman"/>
          <w:sz w:val="28"/>
          <w:szCs w:val="28"/>
        </w:rPr>
        <w:t xml:space="preserve">Санитарные правила </w:t>
      </w:r>
      <w:r>
        <w:rPr>
          <w:rFonts w:ascii="Times New Roman" w:hAnsi="Times New Roman" w:cs="Times New Roman"/>
          <w:sz w:val="28"/>
          <w:szCs w:val="28"/>
        </w:rPr>
        <w:t>«Санитарно-эпидемиологические требования кладбищам и объектам похоронного назначения» в свое время были утверждены Приказом Министра национальной экономики от 26 февраля 2015 года № 138.</w:t>
      </w:r>
      <w:r>
        <w:rPr>
          <w:rFonts w:ascii="Times New Roman" w:hAnsi="Times New Roman" w:cs="Times New Roman"/>
          <w:sz w:val="28"/>
          <w:szCs w:val="28"/>
          <w:shd w:val="clear" w:color="auto" w:fill="FFFFFF"/>
        </w:rPr>
        <w:t xml:space="preserve"> </w:t>
      </w:r>
    </w:p>
    <w:p w:rsidR="001D27A3">
      <w:pPr>
        <w:pStyle w:val="NoSpacing"/>
        <w:ind w:firstLine="708"/>
        <w:rPr>
          <w:rFonts w:ascii="Times New Roman" w:hAnsi="Times New Roman" w:cs="Times New Roman"/>
          <w:bCs/>
          <w:sz w:val="28"/>
          <w:szCs w:val="28"/>
        </w:rPr>
      </w:pPr>
      <w:r>
        <w:rPr>
          <w:rFonts w:ascii="Times New Roman" w:hAnsi="Times New Roman" w:cs="Times New Roman"/>
          <w:sz w:val="28"/>
          <w:szCs w:val="28"/>
          <w:shd w:val="clear" w:color="auto" w:fill="FFFFFF"/>
        </w:rPr>
        <w:t>В настоящее время указанный приказ утратил силу и вместо него действ</w:t>
      </w:r>
      <w:r>
        <w:rPr>
          <w:rFonts w:ascii="Times New Roman" w:hAnsi="Times New Roman" w:cs="Times New Roman"/>
          <w:sz w:val="28"/>
          <w:szCs w:val="28"/>
          <w:shd w:val="clear" w:color="auto" w:fill="FFFFFF"/>
        </w:rPr>
        <w:t xml:space="preserve">ует Приказ Министра здравоохранения Республики Казахстан от 19 августа 2021 года № </w:t>
      </w:r>
      <w:r>
        <w:rPr>
          <w:rFonts w:ascii="Times New Roman" w:hAnsi="Times New Roman" w:cs="Times New Roman"/>
          <w:sz w:val="28"/>
          <w:szCs w:val="28"/>
          <w:shd w:val="clear" w:color="auto" w:fill="FFFFFF"/>
          <w:lang w:val="kk-KZ"/>
        </w:rPr>
        <w:t>Қ</w:t>
      </w:r>
      <w:r>
        <w:rPr>
          <w:rFonts w:ascii="Times New Roman" w:hAnsi="Times New Roman" w:cs="Times New Roman"/>
          <w:sz w:val="28"/>
          <w:szCs w:val="28"/>
          <w:shd w:val="clear" w:color="auto" w:fill="FFFFFF"/>
        </w:rPr>
        <w:t xml:space="preserve">Р ДСМ-81, которым утверждены </w:t>
      </w:r>
      <w:r>
        <w:rPr>
          <w:rFonts w:ascii="Times New Roman" w:hAnsi="Times New Roman" w:cs="Times New Roman"/>
          <w:sz w:val="28"/>
          <w:szCs w:val="28"/>
        </w:rPr>
        <w:t>Санитарные правила «Санитарно-эпидемиологические требования кладбищам и объектам похоронного назначения».</w:t>
      </w:r>
    </w:p>
    <w:p w:rsidR="001D27A3">
      <w:pPr>
        <w:pStyle w:val="NoSpacing"/>
        <w:ind w:firstLine="708"/>
        <w:rPr>
          <w:rFonts w:ascii="Times New Roman" w:hAnsi="Times New Roman" w:cs="Times New Roman"/>
          <w:sz w:val="28"/>
          <w:szCs w:val="28"/>
          <w:shd w:val="clear" w:color="auto" w:fill="F4F5F6"/>
        </w:rPr>
      </w:pPr>
      <w:r>
        <w:rPr>
          <w:rFonts w:ascii="Times New Roman" w:hAnsi="Times New Roman" w:cs="Times New Roman"/>
          <w:sz w:val="28"/>
          <w:szCs w:val="28"/>
        </w:rPr>
        <w:t>Не секрет, что многие кладбища в стра</w:t>
      </w:r>
      <w:r>
        <w:rPr>
          <w:rFonts w:ascii="Times New Roman" w:hAnsi="Times New Roman" w:cs="Times New Roman"/>
          <w:sz w:val="28"/>
          <w:szCs w:val="28"/>
        </w:rPr>
        <w:t xml:space="preserve">не находятся внутри населенных пунктов или рядом с населенными пунктами, и при этом сплошь и рядом нарушается требование по 300 метрам. </w:t>
      </w:r>
    </w:p>
    <w:p w:rsidR="001D27A3">
      <w:pPr>
        <w:ind w:firstLine="708"/>
        <w:rPr>
          <w:rFonts w:ascii="Times New Roman" w:hAnsi="Times New Roman" w:cs="Times New Roman"/>
          <w:sz w:val="28"/>
          <w:szCs w:val="28"/>
        </w:rPr>
      </w:pPr>
      <w:r>
        <w:rPr>
          <w:rFonts w:ascii="Times New Roman" w:hAnsi="Times New Roman" w:cs="Times New Roman"/>
          <w:sz w:val="28"/>
          <w:szCs w:val="28"/>
        </w:rPr>
        <w:t>Более того, на территориях многих подобных кладбищ, находящихся в самой гуще народонаселения, до сих пор продолжаются п</w:t>
      </w:r>
      <w:r>
        <w:rPr>
          <w:rFonts w:ascii="Times New Roman" w:hAnsi="Times New Roman" w:cs="Times New Roman"/>
          <w:sz w:val="28"/>
          <w:szCs w:val="28"/>
        </w:rPr>
        <w:t xml:space="preserve">огребения ушедших из этой жизни людей. К примеру, в столице Республики Казахстан </w:t>
      </w:r>
      <w:r>
        <w:rPr>
          <w:rFonts w:ascii="Times New Roman" w:hAnsi="Times New Roman" w:cs="Times New Roman"/>
          <w:sz w:val="28"/>
          <w:szCs w:val="28"/>
        </w:rPr>
        <w:t>по улице Тлендиева функционирует городское кладбище и до ближайших жилых домов и иных строений расстояние менее 100 метров.</w:t>
      </w:r>
    </w:p>
    <w:p w:rsidR="001D27A3">
      <w:pPr>
        <w:ind w:firstLine="708"/>
        <w:rPr>
          <w:rFonts w:ascii="Times New Roman" w:hAnsi="Times New Roman" w:cs="Times New Roman"/>
          <w:sz w:val="28"/>
          <w:szCs w:val="28"/>
        </w:rPr>
      </w:pPr>
      <w:r>
        <w:rPr>
          <w:rFonts w:ascii="Times New Roman" w:hAnsi="Times New Roman" w:cs="Times New Roman"/>
          <w:sz w:val="28"/>
          <w:szCs w:val="28"/>
        </w:rPr>
        <w:t>Елбасы - Первый Президент Республики Казахстан Н.А.</w:t>
      </w:r>
      <w:r>
        <w:rPr>
          <w:rFonts w:ascii="Times New Roman" w:hAnsi="Times New Roman" w:cs="Times New Roman"/>
          <w:sz w:val="28"/>
          <w:szCs w:val="28"/>
        </w:rPr>
        <w:t xml:space="preserve"> Назарбаев, Президент Республики Казахстан К.К. Токаев поставили задачу перед Генеральным Прокурором и Председателем Верховного Суда об обеспечении единообразного применения закона.</w:t>
      </w:r>
    </w:p>
    <w:p w:rsidR="001D27A3">
      <w:pPr>
        <w:ind w:firstLine="708"/>
        <w:rPr>
          <w:rFonts w:ascii="Times New Roman" w:hAnsi="Times New Roman" w:cs="Times New Roman"/>
          <w:sz w:val="28"/>
          <w:szCs w:val="28"/>
        </w:rPr>
      </w:pPr>
      <w:r>
        <w:rPr>
          <w:rFonts w:ascii="Times New Roman" w:hAnsi="Times New Roman" w:cs="Times New Roman"/>
          <w:sz w:val="28"/>
          <w:szCs w:val="28"/>
        </w:rPr>
        <w:t>Необходимо подчеркнуть, что нормы Санитарных правил не являются ни законом</w:t>
      </w:r>
      <w:r>
        <w:rPr>
          <w:rFonts w:ascii="Times New Roman" w:hAnsi="Times New Roman" w:cs="Times New Roman"/>
          <w:sz w:val="28"/>
          <w:szCs w:val="28"/>
        </w:rPr>
        <w:t>, ни правилами, утверждаемыми постановлением Правительств.</w:t>
      </w:r>
    </w:p>
    <w:p w:rsidR="001D27A3">
      <w:pPr>
        <w:ind w:firstLine="708"/>
        <w:rPr>
          <w:rFonts w:ascii="Times New Roman" w:hAnsi="Times New Roman" w:cs="Times New Roman"/>
          <w:sz w:val="28"/>
          <w:szCs w:val="28"/>
        </w:rPr>
      </w:pPr>
      <w:r>
        <w:rPr>
          <w:rFonts w:ascii="Times New Roman" w:hAnsi="Times New Roman" w:cs="Times New Roman"/>
          <w:sz w:val="28"/>
          <w:szCs w:val="28"/>
        </w:rPr>
        <w:t>В тоже время, в соответствии с нормами ГПК РК решения судов должны основываться на нормах законов.</w:t>
      </w:r>
    </w:p>
    <w:p w:rsidR="001D27A3">
      <w:pPr>
        <w:ind w:firstLine="708"/>
        <w:rPr>
          <w:rFonts w:ascii="Times New Roman" w:hAnsi="Times New Roman" w:cs="Times New Roman"/>
          <w:sz w:val="28"/>
          <w:szCs w:val="28"/>
        </w:rPr>
      </w:pPr>
      <w:r>
        <w:rPr>
          <w:rFonts w:ascii="Times New Roman" w:hAnsi="Times New Roman" w:cs="Times New Roman"/>
          <w:sz w:val="28"/>
          <w:szCs w:val="28"/>
        </w:rPr>
        <w:t>О каком единообразном применении Закона можно вести речь, если важнейшие общественные отношения ре</w:t>
      </w:r>
      <w:r>
        <w:rPr>
          <w:rFonts w:ascii="Times New Roman" w:hAnsi="Times New Roman" w:cs="Times New Roman"/>
          <w:sz w:val="28"/>
          <w:szCs w:val="28"/>
        </w:rPr>
        <w:t>гулируются Санитарными правилами, а также решениями маслихатов области, которые отличаются друг от друга?</w:t>
      </w:r>
    </w:p>
    <w:p w:rsidR="001D27A3">
      <w:pPr>
        <w:ind w:firstLine="708"/>
        <w:rPr>
          <w:rFonts w:ascii="Times New Roman" w:hAnsi="Times New Roman" w:cs="Times New Roman"/>
          <w:sz w:val="28"/>
          <w:szCs w:val="28"/>
        </w:rPr>
      </w:pPr>
      <w:r>
        <w:rPr>
          <w:rFonts w:ascii="Times New Roman" w:hAnsi="Times New Roman" w:cs="Times New Roman"/>
          <w:sz w:val="28"/>
          <w:szCs w:val="28"/>
        </w:rPr>
        <w:t>Почему за все эти годы органы прокуратуры, которые должны были осуществлять надзор за единообразным применением закона и местные акимы не уделяли ника</w:t>
      </w:r>
      <w:r>
        <w:rPr>
          <w:rFonts w:ascii="Times New Roman" w:hAnsi="Times New Roman" w:cs="Times New Roman"/>
          <w:sz w:val="28"/>
          <w:szCs w:val="28"/>
        </w:rPr>
        <w:t>кого внимания тому, что по всей стране есть многочисленные кладбища, которые не отвечают требованиям подпункта 1 пункта 4 Санитарных правил и не принимали никаких мер?</w:t>
      </w:r>
    </w:p>
    <w:p w:rsidR="001D27A3">
      <w:pPr>
        <w:ind w:firstLine="708"/>
        <w:rPr>
          <w:rFonts w:ascii="Times New Roman" w:hAnsi="Times New Roman" w:cs="Times New Roman"/>
          <w:sz w:val="28"/>
          <w:szCs w:val="28"/>
        </w:rPr>
      </w:pPr>
      <w:r>
        <w:rPr>
          <w:rFonts w:ascii="Times New Roman" w:hAnsi="Times New Roman" w:cs="Times New Roman"/>
          <w:sz w:val="28"/>
          <w:szCs w:val="28"/>
        </w:rPr>
        <w:t>Почему органы санитарно-эпидемиологического надзора за все эти годы не привлекали к пред</w:t>
      </w:r>
      <w:r>
        <w:rPr>
          <w:rFonts w:ascii="Times New Roman" w:hAnsi="Times New Roman" w:cs="Times New Roman"/>
          <w:sz w:val="28"/>
          <w:szCs w:val="28"/>
        </w:rPr>
        <w:t>усмотренной ответственности лиц за нарушение подпункта 1 пункта 4 Санитарных правил?</w:t>
      </w:r>
    </w:p>
    <w:p w:rsidR="001D27A3">
      <w:pPr>
        <w:ind w:firstLine="708"/>
        <w:rPr>
          <w:rFonts w:ascii="Times New Roman" w:hAnsi="Times New Roman" w:cs="Times New Roman"/>
          <w:sz w:val="28"/>
          <w:szCs w:val="28"/>
        </w:rPr>
      </w:pPr>
      <w:r>
        <w:rPr>
          <w:rFonts w:ascii="Times New Roman" w:hAnsi="Times New Roman" w:cs="Times New Roman"/>
          <w:sz w:val="28"/>
          <w:szCs w:val="28"/>
        </w:rPr>
        <w:t>Ответ, на мой взгляд, заключается в том, что они прекрасно осознают, что это очень и очень сложнейшая</w:t>
      </w:r>
      <w:r>
        <w:rPr>
          <w:rFonts w:ascii="Times New Roman" w:hAnsi="Times New Roman" w:cs="Times New Roman"/>
          <w:sz w:val="28"/>
          <w:szCs w:val="28"/>
        </w:rPr>
        <w:t xml:space="preserve"> проблема. Это не только правовая проблема, поскольку затрагиваются важнейшие вопросы традиций и обычаев разных народов, культур и вероисповедания многонационального нашего государства.</w:t>
      </w:r>
    </w:p>
    <w:p w:rsidR="001D27A3">
      <w:pPr>
        <w:ind w:firstLine="708"/>
        <w:rPr>
          <w:rFonts w:ascii="Times New Roman" w:hAnsi="Times New Roman" w:cs="Times New Roman"/>
          <w:sz w:val="28"/>
          <w:szCs w:val="28"/>
        </w:rPr>
      </w:pPr>
      <w:r>
        <w:rPr>
          <w:rFonts w:ascii="Times New Roman" w:hAnsi="Times New Roman" w:cs="Times New Roman"/>
          <w:sz w:val="28"/>
          <w:szCs w:val="28"/>
        </w:rPr>
        <w:t>К сожалению, должностные лица не понимают и не осознают всю глубину пр</w:t>
      </w:r>
      <w:r>
        <w:rPr>
          <w:rFonts w:ascii="Times New Roman" w:hAnsi="Times New Roman" w:cs="Times New Roman"/>
          <w:sz w:val="28"/>
          <w:szCs w:val="28"/>
        </w:rPr>
        <w:t xml:space="preserve">облемы и даже не представляют себе последствия. </w:t>
      </w:r>
    </w:p>
    <w:p w:rsidR="001D27A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Не исключено, что в случае создания такого судебного прецедента, отдельные лица в том или ином регионе нашей страны по различным мотивам (из-за личной неприязни, для сведения счетов и т.д.) начнут иницииро</w:t>
      </w:r>
      <w:r>
        <w:rPr>
          <w:rFonts w:ascii="Times New Roman" w:hAnsi="Times New Roman" w:cs="Times New Roman"/>
          <w:sz w:val="28"/>
          <w:szCs w:val="28"/>
        </w:rPr>
        <w:t>вать иски на основании подпункта 1 пункта 4 Санитарных правил, что может вызвать непредсказуемые последствия – гнев и возмущение многих и многих родных, близких и друзей погребенных людей.</w:t>
      </w:r>
    </w:p>
    <w:p w:rsidR="001D27A3">
      <w:pPr>
        <w:ind w:firstLine="708"/>
        <w:rPr>
          <w:rFonts w:ascii="Times New Roman" w:hAnsi="Times New Roman" w:cs="Times New Roman"/>
          <w:sz w:val="28"/>
          <w:szCs w:val="28"/>
        </w:rPr>
      </w:pPr>
      <w:r>
        <w:rPr>
          <w:rFonts w:ascii="Times New Roman" w:hAnsi="Times New Roman" w:cs="Times New Roman"/>
          <w:sz w:val="28"/>
          <w:szCs w:val="28"/>
        </w:rPr>
        <w:t>На основании изложенного, прошу дать соответствующим органам поруче</w:t>
      </w:r>
      <w:r>
        <w:rPr>
          <w:rFonts w:ascii="Times New Roman" w:hAnsi="Times New Roman" w:cs="Times New Roman"/>
          <w:sz w:val="28"/>
          <w:szCs w:val="28"/>
        </w:rPr>
        <w:t>ние принять меры по разработке законодательного акта, регулирующего общественные отношения в сфере захоронения, размещения и содержания кладбищ.</w:t>
      </w:r>
    </w:p>
    <w:p w:rsidR="001D27A3">
      <w:pPr>
        <w:ind w:firstLine="708"/>
        <w:rPr>
          <w:rFonts w:ascii="Times New Roman" w:hAnsi="Times New Roman" w:cs="Times New Roman"/>
          <w:sz w:val="28"/>
          <w:szCs w:val="28"/>
        </w:rPr>
      </w:pPr>
    </w:p>
    <w:p w:rsidR="001D27A3">
      <w:pPr>
        <w:ind w:firstLine="708"/>
        <w:rPr>
          <w:rFonts w:ascii="Times New Roman" w:hAnsi="Times New Roman" w:cs="Times New Roman"/>
          <w:sz w:val="28"/>
          <w:szCs w:val="28"/>
        </w:rPr>
      </w:pPr>
    </w:p>
    <w:p w:rsidR="001D27A3">
      <w:pPr>
        <w:ind w:firstLine="708"/>
        <w:rPr>
          <w:rFonts w:ascii="Times New Roman" w:hAnsi="Times New Roman" w:cs="Times New Roman"/>
          <w:sz w:val="28"/>
          <w:szCs w:val="28"/>
        </w:rPr>
      </w:pPr>
    </w:p>
    <w:p w:rsidR="001D27A3">
      <w:pPr>
        <w:ind w:firstLine="708"/>
        <w:rPr>
          <w:rFonts w:ascii="Times New Roman" w:hAnsi="Times New Roman" w:cs="Times New Roman"/>
          <w:sz w:val="28"/>
          <w:szCs w:val="28"/>
        </w:rPr>
      </w:pPr>
    </w:p>
    <w:p w:rsidR="001D27A3">
      <w:pPr>
        <w:ind w:firstLine="708"/>
        <w:rPr>
          <w:rFonts w:ascii="Times New Roman" w:hAnsi="Times New Roman" w:cs="Times New Roman"/>
          <w:sz w:val="28"/>
          <w:szCs w:val="28"/>
        </w:rPr>
      </w:pPr>
    </w:p>
    <w:p w:rsidR="001D27A3">
      <w:pPr>
        <w:ind w:firstLine="708"/>
        <w:rPr>
          <w:rFonts w:ascii="Times New Roman" w:hAnsi="Times New Roman" w:cs="Times New Roman"/>
          <w:sz w:val="28"/>
          <w:szCs w:val="28"/>
        </w:rPr>
      </w:pPr>
      <w:r>
        <w:rPr>
          <w:rFonts w:ascii="Times New Roman" w:hAnsi="Times New Roman" w:cs="Times New Roman"/>
          <w:sz w:val="28"/>
          <w:szCs w:val="28"/>
        </w:rPr>
        <w:t>До принятия законодательного акта, прошу дать поручение руководству Министерства здравоохранения о рассмот</w:t>
      </w:r>
      <w:r>
        <w:rPr>
          <w:rFonts w:ascii="Times New Roman" w:hAnsi="Times New Roman" w:cs="Times New Roman"/>
          <w:sz w:val="28"/>
          <w:szCs w:val="28"/>
        </w:rPr>
        <w:t>рении вопроса приостановления действия Санитарных правил, касающихся общественных отношений, указанных выше в настоящем обращении до принятия соответствующего правового акта в виде закона или постановления Правительства с размещением информации на сайте Ми</w:t>
      </w:r>
      <w:r>
        <w:rPr>
          <w:rFonts w:ascii="Times New Roman" w:hAnsi="Times New Roman" w:cs="Times New Roman"/>
          <w:sz w:val="28"/>
          <w:szCs w:val="28"/>
        </w:rPr>
        <w:t>нистерства.</w:t>
      </w:r>
    </w:p>
    <w:p w:rsidR="001D27A3">
      <w:pPr>
        <w:pStyle w:val="NoSpacing"/>
        <w:ind w:firstLine="708"/>
        <w:rPr>
          <w:rFonts w:ascii="Times New Roman" w:hAnsi="Times New Roman" w:cs="Times New Roman"/>
          <w:b/>
          <w:color w:val="000000" w:themeColor="text1"/>
          <w:sz w:val="28"/>
          <w:szCs w:val="28"/>
        </w:rPr>
      </w:pPr>
    </w:p>
    <w:p w:rsidR="001D27A3">
      <w:pPr>
        <w:pStyle w:val="NoSpacing"/>
        <w:ind w:firstLine="708"/>
        <w:rPr>
          <w:rFonts w:ascii="Times New Roman" w:hAnsi="Times New Roman" w:cs="Times New Roman"/>
          <w:b/>
          <w:color w:val="000000" w:themeColor="text1"/>
          <w:sz w:val="28"/>
          <w:szCs w:val="28"/>
        </w:rPr>
      </w:pPr>
    </w:p>
    <w:p w:rsidR="001D27A3">
      <w:pPr>
        <w:pStyle w:val="NoSpacing"/>
        <w:ind w:firstLine="708"/>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С уважением, </w:t>
      </w:r>
    </w:p>
    <w:p w:rsidR="001D27A3">
      <w:pPr>
        <w:pStyle w:val="NoSpac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Е. Мамытбеков</w:t>
      </w: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color w:val="000000" w:themeColor="text1"/>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b/>
          <w:sz w:val="28"/>
          <w:szCs w:val="28"/>
          <w:lang w:val="kk-KZ"/>
        </w:rPr>
      </w:pPr>
    </w:p>
    <w:p w:rsidR="001D27A3">
      <w:pPr>
        <w:pStyle w:val="NoSpacing"/>
        <w:rPr>
          <w:rFonts w:ascii="Times New Roman" w:hAnsi="Times New Roman" w:cs="Times New Roman"/>
          <w:sz w:val="20"/>
          <w:szCs w:val="20"/>
        </w:rPr>
      </w:pPr>
      <w:r>
        <w:rPr>
          <w:rFonts w:ascii="Times New Roman" w:hAnsi="Times New Roman" w:cs="Times New Roman"/>
          <w:sz w:val="20"/>
          <w:szCs w:val="20"/>
        </w:rPr>
        <w:t>исп.Нурманов Е.К.</w:t>
      </w:r>
    </w:p>
    <w:p w:rsidR="001D27A3">
      <w:pPr>
        <w:pStyle w:val="NoSpacing"/>
        <w:rPr>
          <w:rFonts w:ascii="Times New Roman" w:hAnsi="Times New Roman" w:cs="Times New Roman"/>
          <w:sz w:val="20"/>
          <w:szCs w:val="20"/>
        </w:rPr>
      </w:pPr>
      <w:r>
        <w:rPr>
          <w:rFonts w:ascii="Times New Roman" w:hAnsi="Times New Roman" w:cs="Times New Roman"/>
          <w:sz w:val="20"/>
          <w:szCs w:val="20"/>
        </w:rPr>
        <w:t>тел.74-73-85</w:t>
      </w:r>
    </w:p>
    <w:p w:rsidR="0094386A">
      <w:pPr>
        <w:pStyle w:val="NoSpacing"/>
        <w:rPr>
          <w:rFonts w:ascii="Times New Roman" w:hAnsi="Times New Roman" w:cs="Times New Roman"/>
          <w:sz w:val="20"/>
          <w:szCs w:val="20"/>
        </w:rPr>
      </w:pPr>
    </w:p>
    <w:p w:rsidR="0094386A" w:rsidRPr="0094386A" w:rsidP="0094386A">
      <w:pPr>
        <w:pStyle w:val="NoSpacing"/>
        <w:jc w:val="left"/>
        <w:rPr>
          <w:rFonts w:ascii="Times New Roman" w:hAnsi="Times New Roman" w:cs="Times New Roman"/>
          <w:color w:val="0C0000"/>
          <w:sz w:val="20"/>
          <w:szCs w:val="20"/>
        </w:rPr>
      </w:pPr>
      <w:r>
        <w:rPr>
          <w:rFonts w:ascii="Times New Roman" w:hAnsi="Times New Roman" w:cs="Times New Roman"/>
          <w:b/>
          <w:color w:val="0C0000"/>
          <w:sz w:val="20"/>
          <w:szCs w:val="20"/>
        </w:rPr>
        <w:t>Результаты согласования</w:t>
      </w:r>
      <w:r>
        <w:rPr>
          <w:rFonts w:ascii="Times New Roman" w:hAnsi="Times New Roman" w:cs="Times New Roman"/>
          <w:b/>
          <w:color w:val="0C0000"/>
          <w:sz w:val="20"/>
          <w:szCs w:val="20"/>
        </w:rPr>
        <w:br/>
      </w:r>
      <w:r>
        <w:rPr>
          <w:rFonts w:ascii="Times New Roman" w:hAnsi="Times New Roman" w:cs="Times New Roman"/>
          <w:color w:val="0C0000"/>
          <w:sz w:val="20"/>
          <w:szCs w:val="20"/>
        </w:rPr>
        <w:t>12.11.2021 14:35:28: Мамытбеков Е. К. (Комитет по экономической политике, инновационному развитию и предпринимательству) - - cогласовано без замечаний</w:t>
      </w:r>
      <w:r>
        <w:rPr>
          <w:rFonts w:ascii="Times New Roman" w:hAnsi="Times New Roman" w:cs="Times New Roman"/>
          <w:color w:val="0C0000"/>
          <w:sz w:val="20"/>
          <w:szCs w:val="20"/>
        </w:rPr>
        <w:br/>
        <w:t>12.11.2021 14:46:12: Уакпаев М. С. (Руководство Аппарата Сената) - - cогласовано без замечаний</w:t>
      </w:r>
      <w:r>
        <w:rPr>
          <w:rFonts w:ascii="Times New Roman" w:hAnsi="Times New Roman" w:cs="Times New Roman"/>
          <w:color w:val="0C0000"/>
          <w:sz w:val="20"/>
          <w:szCs w:val="20"/>
        </w:rPr>
        <w:br/>
        <w:t>12.11.2021 14:49:43: Агиса Б. А. (Общий отдел) - - cогласовано без замечаний</w:t>
      </w:r>
      <w:r>
        <w:rPr>
          <w:rFonts w:ascii="Times New Roman" w:hAnsi="Times New Roman" w:cs="Times New Roman"/>
          <w:color w:val="0C0000"/>
          <w:sz w:val="20"/>
          <w:szCs w:val="20"/>
        </w:rPr>
        <w:br/>
        <w:t>12.11.2021 14:53:02: Уашова З. К. (Отдел по взаймодействию с комитетом по экономической политике, инновационному развитию и предпринимательству) - - cогласовано без замечаний</w:t>
      </w:r>
      <w:r>
        <w:rPr>
          <w:rFonts w:ascii="Times New Roman" w:hAnsi="Times New Roman" w:cs="Times New Roman"/>
          <w:color w:val="0C0000"/>
          <w:sz w:val="20"/>
          <w:szCs w:val="20"/>
        </w:rPr>
        <w:br/>
        <w:t>12.11.2021 14:57:45: Данабеков О. К. (Руководство Аппарата Сената) - - cогласовано без замечаний</w:t>
      </w:r>
      <w:r>
        <w:rPr>
          <w:rFonts w:ascii="Times New Roman" w:hAnsi="Times New Roman" w:cs="Times New Roman"/>
          <w:color w:val="0C0000"/>
          <w:sz w:val="20"/>
          <w:szCs w:val="20"/>
        </w:rPr>
        <w:br/>
      </w:r>
      <w:r>
        <w:rPr>
          <w:rFonts w:ascii="Times New Roman" w:hAnsi="Times New Roman" w:cs="Times New Roman"/>
          <w:b/>
          <w:color w:val="0C0000"/>
          <w:sz w:val="20"/>
          <w:szCs w:val="20"/>
        </w:rPr>
        <w:t>Результат подписания</w:t>
      </w:r>
      <w:r>
        <w:rPr>
          <w:rFonts w:ascii="Times New Roman" w:hAnsi="Times New Roman" w:cs="Times New Roman"/>
          <w:b/>
          <w:color w:val="0C0000"/>
          <w:sz w:val="20"/>
          <w:szCs w:val="20"/>
        </w:rPr>
        <w:br/>
      </w:r>
      <w:r>
        <w:rPr>
          <w:rFonts w:ascii="Times New Roman" w:hAnsi="Times New Roman" w:cs="Times New Roman"/>
          <w:color w:val="0C0000"/>
          <w:sz w:val="20"/>
          <w:szCs w:val="20"/>
        </w:rPr>
        <w:t>12.11.2021 15:34:39 Ракишева А. Г.. Подписано</w:t>
      </w:r>
      <w:r>
        <w:rPr>
          <w:rFonts w:ascii="Times New Roman" w:hAnsi="Times New Roman" w:cs="Times New Roman"/>
          <w:color w:val="0C0000"/>
          <w:sz w:val="20"/>
          <w:szCs w:val="20"/>
        </w:rPr>
        <w:br/>
      </w:r>
      <w:bookmarkStart w:id="0" w:name="_GoBack"/>
      <w:bookmarkEnd w:id="0"/>
    </w:p>
    <w:sectPr>
      <w:headerReference w:type="default" r:id="rId7"/>
      <w:footerReference w:type="default" r:id="rId8"/>
      <w:pgSz w:w="11906" w:h="16838"/>
      <w:pgMar w:top="1418" w:right="1134"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4386A">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6278880</wp:posOffset>
              </wp:positionH>
              <wp:positionV relativeFrom="paragraph">
                <wp:posOffset>-9001887</wp:posOffset>
              </wp:positionV>
              <wp:extent cx="381000" cy="8019098"/>
              <wp:effectExtent l="0" t="0" r="0" b="1270"/>
              <wp:wrapNone/>
              <wp:docPr id="1" name="Надпись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81000" cy="8019098"/>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4386A" w:rsidRPr="0094386A">
                          <w:pPr>
                            <w:rPr>
                              <w:rFonts w:ascii="Times New Roman" w:hAnsi="Times New Roman" w:cs="Times New Roman"/>
                              <w:color w:val="0C0000"/>
                              <w:sz w:val="14"/>
                            </w:rPr>
                          </w:pPr>
                          <w:r>
                            <w:rPr>
                              <w:rFonts w:ascii="Times New Roman" w:hAnsi="Times New Roman" w:cs="Times New Roman"/>
                              <w:color w:val="0C0000"/>
                              <w:sz w:val="14"/>
                            </w:rPr>
                            <w:t xml:space="preserve">12.11.2021 ЕСЭДО ГО (версия 7.23.0)  ЭЦҚ-ны тексерудің нәтижесі оң. </w:t>
                          </w:r>
                        </w:p>
                      </w:txbxContent>
                    </wps:txbx>
                    <wps:bodyPr rot="0" spcFirstLastPara="0" vertOverflow="overflow" horzOverflow="overflow" vert="vert270" wrap="square"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Надпись 1" o:spid="_x0000_s2049" type="#_x0000_t202" style="height:631.45pt;margin-left:494.4pt;margin-top:-708.8pt;mso-wrap-distance-bottom:0;mso-wrap-distance-left:9pt;mso-wrap-distance-right:9pt;mso-wrap-distance-top:0;mso-wrap-style:square;position:absolute;v-text-anchor:top;visibility:visible;width:30pt;z-index:251659264" filled="f" stroked="f" strokeweight="0.5pt">
              <v:fill o:detectmouseclick="t"/>
              <v:textbox style="layout-flow:vertical;mso-layout-flow-alt:bottom-to-top">
                <w:txbxContent>
                  <w:p w:rsidR="0094386A" w:rsidRPr="0094386A">
                    <w:pPr>
                      <w:rPr>
                        <w:rFonts w:ascii="Times New Roman" w:hAnsi="Times New Roman" w:cs="Times New Roman"/>
                        <w:color w:val="0C0000"/>
                        <w:sz w:val="14"/>
                      </w:rPr>
                    </w:pPr>
                    <w:r>
                      <w:rPr>
                        <w:rFonts w:ascii="Times New Roman" w:hAnsi="Times New Roman" w:cs="Times New Roman"/>
                        <w:color w:val="0C0000"/>
                        <w:sz w:val="14"/>
                      </w:rPr>
                      <w:t xml:space="preserve">12.11.2021 ЕСЭДО ГО (версия 7.23.0)  ЭЦҚ-ны тексерудің нәтижесі оң.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67379125"/>
      <w:docPartObj>
        <w:docPartGallery w:val="Page Numbers (Top of Page)"/>
        <w:docPartUnique/>
      </w:docPartObj>
    </w:sdtPr>
    <w:sdtContent>
      <w:p w:rsidR="001D27A3">
        <w:pPr>
          <w:pStyle w:val="Header"/>
          <w:jc w:val="center"/>
        </w:pPr>
        <w:r>
          <w:fldChar w:fldCharType="begin"/>
        </w:r>
        <w:r>
          <w:instrText>PAGE   \* MERGEFORMAT</w:instrText>
        </w:r>
        <w:r>
          <w:fldChar w:fldCharType="separate"/>
        </w:r>
        <w:r>
          <w:rPr>
            <w:noProof/>
          </w:rPr>
          <w:t>6</w:t>
        </w:r>
        <w:r>
          <w:fldChar w:fldCharType="end"/>
        </w:r>
      </w:p>
    </w:sdtContent>
  </w:sdt>
  <w:p w:rsidR="001D2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4A057E"/>
    <w:multiLevelType w:val="hybridMultilevel"/>
    <w:tmpl w:val="B6C419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
    <w:nsid w:val="136248AB"/>
    <w:multiLevelType w:val="hybridMultilevel"/>
    <w:tmpl w:val="D4CAC134"/>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
    <w:nsid w:val="13DE6179"/>
    <w:multiLevelType w:val="hybridMultilevel"/>
    <w:tmpl w:val="5278430A"/>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AES" w:cryptAlgorithmClass="hash" w:cryptAlgorithmType="typeAny" w:cryptAlgorithmSid="14" w:cryptSpinCount="100000" w:hash="gx44Qu0Dh/8T0O9a8mAs4MxTNmiodiHkdGpGJBLJHfaz4h/W/U1KkPRJnF9eog2foIyIDC4VgwI0&#10;PGhnXa/fpA==&#10;" w:salt="CopGoBeh737CJknJE6jCEQ==&#1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a"/>
    <w:uiPriority w:val="99"/>
    <w:semiHidden/>
    <w:unhideWhenUsed/>
    <w:rPr>
      <w:rFonts w:ascii="Tahoma" w:hAnsi="Tahoma" w:cs="Tahoma"/>
      <w:sz w:val="16"/>
      <w:szCs w:val="16"/>
    </w:rPr>
  </w:style>
  <w:style w:type="character" w:customStyle="1" w:styleId="a">
    <w:name w:val="Текст выноски Знак"/>
    <w:basedOn w:val="DefaultParagraphFont"/>
    <w:link w:val="BalloonText"/>
    <w:uiPriority w:val="99"/>
    <w:semiHidden/>
    <w:rPr>
      <w:rFonts w:ascii="Tahoma" w:hAnsi="Tahoma" w:cs="Tahoma"/>
      <w:sz w:val="16"/>
      <w:szCs w:val="16"/>
    </w:rPr>
  </w:style>
  <w:style w:type="paragraph" w:styleId="Header">
    <w:name w:val="header"/>
    <w:basedOn w:val="Normal"/>
    <w:link w:val="a0"/>
    <w:uiPriority w:val="99"/>
    <w:unhideWhenUsed/>
    <w:pPr>
      <w:tabs>
        <w:tab w:val="center" w:pos="4677"/>
        <w:tab w:val="right" w:pos="9355"/>
      </w:tabs>
    </w:pPr>
  </w:style>
  <w:style w:type="character" w:customStyle="1" w:styleId="a0">
    <w:name w:val="Верхний колонтитул Знак"/>
    <w:basedOn w:val="DefaultParagraphFont"/>
    <w:link w:val="Header"/>
    <w:uiPriority w:val="99"/>
  </w:style>
  <w:style w:type="paragraph" w:styleId="Footer">
    <w:name w:val="footer"/>
    <w:basedOn w:val="Normal"/>
    <w:link w:val="a1"/>
    <w:uiPriority w:val="99"/>
    <w:unhideWhenUsed/>
    <w:pPr>
      <w:tabs>
        <w:tab w:val="center" w:pos="4677"/>
        <w:tab w:val="right" w:pos="9355"/>
      </w:tabs>
    </w:pPr>
  </w:style>
  <w:style w:type="character" w:customStyle="1" w:styleId="a1">
    <w:name w:val="Нижний колонтитул Знак"/>
    <w:basedOn w:val="DefaultParagraphFont"/>
    <w:link w:val="Footer"/>
    <w:uiPriority w:val="99"/>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emf" /><Relationship Id="rId6" Type="http://schemas.openxmlformats.org/officeDocument/2006/relationships/oleObject" Target="embeddings/oleObject1.bin"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37C8F-E0DE-4658-9BEC-C0134C83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1517</Words>
  <Characters>8650</Characters>
  <Application>Microsoft Office Word</Application>
  <DocSecurity>8</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Keiko</Company>
  <LinksUpToDate>false</LinksUpToDate>
  <CharactersWithSpaces>10147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ePRK.Storage</dc:creator>
  <cp:lastModifiedBy>ePRK.Storage</cp:lastModifiedBy>
  <cp:revision>5</cp:revision>
</cp:coreProperties>
</file>