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9570"/>
      </w:tblGrid>
      <w:tr w:rsidTr="00132789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9570" w:type="dxa"/>
            <w:shd w:val="clear" w:color="auto" w:fill="auto"/>
          </w:tcPr>
          <w:p w:rsidR="00132789" w:rsidRPr="00132789">
            <w:pPr>
              <w:rPr>
                <w:rFonts w:ascii="Times New Roman" w:hAnsi="Times New Roman" w:cs="Times New Roman"/>
                <w:color w:val="0C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C0000"/>
                <w:sz w:val="24"/>
                <w:szCs w:val="28"/>
              </w:rPr>
              <w:t>№ исх: 16-13-40Д/С   от: 12.11.2021</w:t>
            </w:r>
          </w:p>
        </w:tc>
      </w:tr>
    </w:tbl>
    <w:p w:rsidR="002D3442">
      <w:pPr>
        <w:rPr>
          <w:rFonts w:ascii="Times New Roman" w:hAnsi="Times New Roman" w:cs="Times New Roman"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noProof/>
          <w:color w:val="2F5496" w:themeColor="accent5" w:themeShade="B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23.5pt;margin-left:-7.35pt;margin-top:-22.6pt;position:absolute;width:477.65pt;z-index:-251658240" o:oleicon="f">
            <v:imagedata r:id="rId4" o:title=""/>
          </v:shape>
          <o:OLEObject Type="Embed" ProgID="CorelDRAW.Graphic.14" ShapeID="_x0000_s1025" DrawAspect="Content" ObjectID="_1698236922" r:id="rId5"/>
        </w:pict>
      </w: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-426"/>
        <w:rPr>
          <w:rFonts w:ascii="Times New Roman" w:hAnsi="Times New Roman" w:cs="Times New Roman"/>
          <w:color w:val="2F5496" w:themeColor="accent5" w:themeShade="BF"/>
        </w:rPr>
      </w:pPr>
    </w:p>
    <w:p w:rsidR="002D3442">
      <w:pPr>
        <w:spacing w:after="0" w:line="240" w:lineRule="auto"/>
        <w:ind w:left="5529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2D3442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Қазақстан Республикасы</w:t>
      </w:r>
    </w:p>
    <w:p w:rsidR="002D3442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Премьер - Министрі</w:t>
      </w:r>
    </w:p>
    <w:p w:rsidR="002D3442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Кеңсесінің басшысы</w:t>
      </w:r>
    </w:p>
    <w:p w:rsidR="002D3442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Ғ.Т. ҚОЙШЫБАЕВҚА</w:t>
      </w:r>
    </w:p>
    <w:p w:rsidR="002D3442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2D3442">
      <w:pPr>
        <w:spacing w:after="0" w:line="240" w:lineRule="auto"/>
        <w:ind w:left="6096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2D34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kk-KZ"/>
        </w:rPr>
        <w:t>Құрметті Ғалымжан Тельманұлы!</w:t>
      </w:r>
    </w:p>
    <w:p w:rsidR="002D344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</w:p>
    <w:p w:rsidR="002D34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 xml:space="preserve">«Қазақстан Республикасының Парламенті және оның депутаттарының мәртебесі туралы» Қазақстан Республикасы Конституциялық заңының                  27-бабына және Қазақстан Республикасы Парламенті Регламентінің                           100-тармағына сәйкес Қазақстан Республикасы Парламенті Сенатының                 2021 жылғы 11 қарашадағы отырысында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депутат 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Е. Мамытбековтың жариялаған депутаттық сауалы Сізге жіберіліп отыр.</w:t>
      </w:r>
    </w:p>
    <w:p w:rsidR="002D344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</w:p>
    <w:p w:rsidR="002D3442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Cs/>
          <w:sz w:val="28"/>
          <w:szCs w:val="28"/>
          <w:lang w:val="kk-KZ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kk-KZ"/>
        </w:rPr>
        <w:t>Қосымша: орыс тілде 5 парақта.</w:t>
      </w:r>
    </w:p>
    <w:p w:rsidR="002D34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     </w:t>
      </w:r>
    </w:p>
    <w:p w:rsidR="002D344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7"/>
        <w:gridCol w:w="5203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784" w:type="dxa"/>
          </w:tcPr>
          <w:p w:rsidR="002D3442">
            <w:pPr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530" w:type="dxa"/>
          </w:tcPr>
          <w:p w:rsidR="002D3442">
            <w:pPr>
              <w:ind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Ә. РАҚЫШЕВА</w:t>
            </w:r>
          </w:p>
        </w:tc>
      </w:tr>
    </w:tbl>
    <w:p w:rsidR="002D34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2D34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2D34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2D3442">
      <w:pPr>
        <w:tabs>
          <w:tab w:val="left" w:pos="1134"/>
        </w:tabs>
        <w:autoSpaceDE w:val="0"/>
        <w:autoSpaceDN w:val="0"/>
        <w:adjustRightInd w:val="0"/>
        <w:ind w:firstLine="709"/>
        <w:jc w:val="both"/>
        <w:rPr>
          <w:iCs/>
          <w:lang w:val="kk-KZ"/>
        </w:rPr>
      </w:pPr>
    </w:p>
    <w:p w:rsidR="002D344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18"/>
          <w:lang w:val="kk-KZ"/>
        </w:rPr>
      </w:pPr>
    </w:p>
    <w:p w:rsidR="002D344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18"/>
          <w:lang w:val="kk-KZ"/>
        </w:rPr>
      </w:pPr>
    </w:p>
    <w:p w:rsidR="002D344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18"/>
          <w:lang w:val="kk-KZ"/>
        </w:rPr>
      </w:pPr>
    </w:p>
    <w:p w:rsidR="002D344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18"/>
          <w:lang w:val="kk-KZ"/>
        </w:rPr>
      </w:pPr>
    </w:p>
    <w:p w:rsidR="002D344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18"/>
          <w:lang w:val="kk-KZ"/>
        </w:rPr>
      </w:pPr>
    </w:p>
    <w:p w:rsidR="002D344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18"/>
          <w:szCs w:val="18"/>
          <w:lang w:val="kk-KZ"/>
        </w:rPr>
      </w:pPr>
    </w:p>
    <w:p w:rsidR="002D344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18"/>
          <w:szCs w:val="18"/>
          <w:lang w:val="kk-KZ"/>
        </w:rPr>
      </w:pPr>
      <w:r>
        <w:rPr>
          <w:rFonts w:ascii="Times New Roman" w:hAnsi="Times New Roman" w:cs="Times New Roman"/>
          <w:iCs/>
          <w:sz w:val="18"/>
          <w:szCs w:val="18"/>
          <w:lang w:val="kk-KZ"/>
        </w:rPr>
        <w:t>Орынд.: Е. Нұрманов</w:t>
      </w:r>
    </w:p>
    <w:p w:rsidR="002D3442" w:rsidP="001D65F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Cs/>
          <w:sz w:val="18"/>
          <w:szCs w:val="18"/>
          <w:lang w:val="kk-KZ"/>
        </w:rPr>
      </w:pPr>
      <w:r>
        <w:rPr>
          <w:rFonts w:ascii="Times New Roman" w:hAnsi="Times New Roman" w:cs="Times New Roman"/>
          <w:iCs/>
          <w:sz w:val="18"/>
          <w:szCs w:val="18"/>
          <w:lang w:val="kk-KZ"/>
        </w:rPr>
        <w:t>тел.747385</w:t>
      </w:r>
    </w:p>
    <w:p w:rsidR="00132789" w:rsidP="001D65F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132789" w:rsidRPr="00132789" w:rsidP="0013278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C0000"/>
          <w:sz w:val="20"/>
          <w:szCs w:val="24"/>
          <w:lang w:val="kk-KZ"/>
        </w:rPr>
      </w:pPr>
      <w:r>
        <w:rPr>
          <w:rFonts w:ascii="Times New Roman" w:hAnsi="Times New Roman" w:cs="Times New Roman"/>
          <w:b/>
          <w:color w:val="0C0000"/>
          <w:sz w:val="20"/>
          <w:szCs w:val="24"/>
          <w:lang w:val="kk-KZ"/>
        </w:rPr>
        <w:t>Результаты согласования</w:t>
      </w:r>
      <w:r>
        <w:rPr>
          <w:rFonts w:ascii="Times New Roman" w:hAnsi="Times New Roman" w:cs="Times New Roman"/>
          <w:b/>
          <w:color w:val="0C0000"/>
          <w:sz w:val="20"/>
          <w:szCs w:val="24"/>
          <w:lang w:val="kk-KZ"/>
        </w:rPr>
        <w:br/>
      </w:r>
      <w:r>
        <w:rPr>
          <w:rFonts w:ascii="Times New Roman" w:hAnsi="Times New Roman" w:cs="Times New Roman"/>
          <w:color w:val="0C0000"/>
          <w:sz w:val="20"/>
          <w:szCs w:val="24"/>
          <w:lang w:val="kk-KZ"/>
        </w:rPr>
        <w:t>12.11.2021 14:35:28: Мамытбеков Е. К. (Комитет по экономической политике, инновационному развитию и предпринимательству) - - cогласовано без замечаний</w:t>
      </w:r>
      <w:r>
        <w:rPr>
          <w:rFonts w:ascii="Times New Roman" w:hAnsi="Times New Roman" w:cs="Times New Roman"/>
          <w:color w:val="0C0000"/>
          <w:sz w:val="20"/>
          <w:szCs w:val="24"/>
          <w:lang w:val="kk-KZ"/>
        </w:rPr>
        <w:br/>
        <w:t>12.11.2021 14:46:12: Уакпаев М. С. (Руководство Аппарата Сената) - - cогласовано без замечаний</w:t>
      </w:r>
      <w:r>
        <w:rPr>
          <w:rFonts w:ascii="Times New Roman" w:hAnsi="Times New Roman" w:cs="Times New Roman"/>
          <w:color w:val="0C0000"/>
          <w:sz w:val="20"/>
          <w:szCs w:val="24"/>
          <w:lang w:val="kk-KZ"/>
        </w:rPr>
        <w:br/>
        <w:t>12.11.2021 14:49:43: Агиса Б. А. (Общий отдел) - - cогласовано без замечаний</w:t>
      </w:r>
      <w:r>
        <w:rPr>
          <w:rFonts w:ascii="Times New Roman" w:hAnsi="Times New Roman" w:cs="Times New Roman"/>
          <w:color w:val="0C0000"/>
          <w:sz w:val="20"/>
          <w:szCs w:val="24"/>
          <w:lang w:val="kk-KZ"/>
        </w:rPr>
        <w:br/>
        <w:t>12.11.2021 14:53:02: Уашова З. К. (Отдел по взаймодействию с комитетом по экономической политике, инновационному развитию и предпринимательству) - - cогласовано без замечаний</w:t>
      </w:r>
      <w:r>
        <w:rPr>
          <w:rFonts w:ascii="Times New Roman" w:hAnsi="Times New Roman" w:cs="Times New Roman"/>
          <w:color w:val="0C0000"/>
          <w:sz w:val="20"/>
          <w:szCs w:val="24"/>
          <w:lang w:val="kk-KZ"/>
        </w:rPr>
        <w:br/>
        <w:t>12.11.2021 14:57:45: Данабеков О. К. (Руководство Аппарата Сената) - - cогласовано без замечаний</w:t>
      </w:r>
      <w:r>
        <w:rPr>
          <w:rFonts w:ascii="Times New Roman" w:hAnsi="Times New Roman" w:cs="Times New Roman"/>
          <w:color w:val="0C0000"/>
          <w:sz w:val="20"/>
          <w:szCs w:val="24"/>
          <w:lang w:val="kk-KZ"/>
        </w:rPr>
        <w:br/>
      </w:r>
      <w:r>
        <w:rPr>
          <w:rFonts w:ascii="Times New Roman" w:hAnsi="Times New Roman" w:cs="Times New Roman"/>
          <w:b/>
          <w:color w:val="0C0000"/>
          <w:sz w:val="20"/>
          <w:szCs w:val="24"/>
          <w:lang w:val="kk-KZ"/>
        </w:rPr>
        <w:t>Результат подписания</w:t>
      </w:r>
      <w:r>
        <w:rPr>
          <w:rFonts w:ascii="Times New Roman" w:hAnsi="Times New Roman" w:cs="Times New Roman"/>
          <w:b/>
          <w:color w:val="0C0000"/>
          <w:sz w:val="20"/>
          <w:szCs w:val="24"/>
          <w:lang w:val="kk-KZ"/>
        </w:rPr>
        <w:br/>
      </w:r>
      <w:r>
        <w:rPr>
          <w:rFonts w:ascii="Times New Roman" w:hAnsi="Times New Roman" w:cs="Times New Roman"/>
          <w:color w:val="0C0000"/>
          <w:sz w:val="20"/>
          <w:szCs w:val="24"/>
          <w:lang w:val="kk-KZ"/>
        </w:rPr>
        <w:t>12.11.2021 15:34:39 Ракишева А. Г.. Подписано</w:t>
      </w:r>
      <w:r>
        <w:rPr>
          <w:rFonts w:ascii="Times New Roman" w:hAnsi="Times New Roman" w:cs="Times New Roman"/>
          <w:color w:val="0C0000"/>
          <w:sz w:val="20"/>
          <w:szCs w:val="24"/>
          <w:lang w:val="kk-KZ"/>
        </w:rPr>
        <w:br/>
      </w:r>
      <w:bookmarkStart w:id="0" w:name="_GoBack"/>
      <w:bookmarkEnd w:id="0"/>
    </w:p>
    <w:sectPr>
      <w:headerReference w:type="default" r:id="rId6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27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6278880</wp:posOffset>
              </wp:positionH>
              <wp:positionV relativeFrom="paragraph">
                <wp:posOffset>618998</wp:posOffset>
              </wp:positionV>
              <wp:extent cx="381000" cy="8019098"/>
              <wp:effectExtent l="0" t="0" r="0" b="127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32789" w:rsidRPr="00132789">
                          <w:pP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C0000"/>
                              <w:sz w:val="14"/>
                            </w:rPr>
                            <w:t xml:space="preserve">12.11.2021 ЕСЭДО ГО (версия 7.23.0)  ЭЦҚ-ны тексерудің нәтижесі оң.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2049" type="#_x0000_t202" style="height:631.45pt;margin-left:494.4pt;margin-top:48.75pt;mso-wrap-distance-bottom:0;mso-wrap-distance-left:9pt;mso-wrap-distance-right:9pt;mso-wrap-distance-top:0;mso-wrap-style:square;position:absolute;v-text-anchor:top;visibility:visible;width:30pt;z-index:251659264" filled="f" stroked="f" strokeweight="0.5pt">
              <v:fill o:detectmouseclick="t"/>
              <v:textbox style="layout-flow:vertical;mso-layout-flow-alt:bottom-to-top">
                <w:txbxContent>
                  <w:p w:rsidR="00132789" w:rsidRPr="00132789">
                    <w:pP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</w:pPr>
                    <w:r>
                      <w:rPr>
                        <w:rFonts w:ascii="Times New Roman" w:hAnsi="Times New Roman" w:cs="Times New Roman"/>
                        <w:color w:val="0C0000"/>
                        <w:sz w:val="14"/>
                      </w:rPr>
                      <w:t xml:space="preserve">12.11.2021 ЕСЭДО ГО (версия 7.23.0)  ЭЦҚ-ны тексерудің нәтижесі оң.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1" w:cryptProviderType="rsaAES" w:cryptAlgorithmClass="hash" w:cryptAlgorithmType="typeAny" w:cryptAlgorithmSid="14" w:cryptSpinCount="100000" w:hash="Ih5QcusQ6m9OwpjGVdGXhUDlwFiTUdYY8C3TnIr69BHX5fyFeumBDD9huXd7ib/Pn1kwj2b4fyBB&#10;OyLtHa/1vw==&#10;" w:salt="DFaD3J9LRYKbObweKdPKQQ==&#10;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Pr>
      <w:rFonts w:ascii="Segoe UI" w:hAnsi="Segoe UI" w:eastAsiaTheme="minorEastAsia" w:cs="Segoe UI"/>
      <w:sz w:val="18"/>
      <w:szCs w:val="18"/>
      <w:lang w:eastAsia="ru-RU"/>
    </w:rPr>
  </w:style>
  <w:style w:type="paragraph" w:styleId="NoSpacing">
    <w:name w:val="No Spacing"/>
    <w:link w:val="a0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Без интервала Знак"/>
    <w:link w:val="NoSpacing"/>
    <w:uiPriority w:val="1"/>
    <w:locked/>
    <w:rPr>
      <w:rFonts w:ascii="Calibri" w:eastAsia="Calibri" w:hAnsi="Calibri" w:cs="Times New Roman"/>
    </w:rPr>
  </w:style>
  <w:style w:type="paragraph" w:styleId="Header">
    <w:name w:val="header"/>
    <w:basedOn w:val="Normal"/>
    <w:link w:val="a1"/>
    <w:uiPriority w:val="99"/>
    <w:unhideWhenUsed/>
    <w:rsid w:val="00132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1">
    <w:name w:val="Верхний колонтитул Знак"/>
    <w:basedOn w:val="DefaultParagraphFont"/>
    <w:link w:val="Header"/>
    <w:uiPriority w:val="99"/>
    <w:rsid w:val="00132789"/>
    <w:rPr>
      <w:rFonts w:eastAsiaTheme="minorEastAsia"/>
      <w:lang w:eastAsia="ru-RU"/>
    </w:rPr>
  </w:style>
  <w:style w:type="paragraph" w:styleId="Footer">
    <w:name w:val="footer"/>
    <w:basedOn w:val="Normal"/>
    <w:link w:val="a2"/>
    <w:uiPriority w:val="99"/>
    <w:unhideWhenUsed/>
    <w:rsid w:val="001327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2">
    <w:name w:val="Нижний колонтитул Знак"/>
    <w:basedOn w:val="DefaultParagraphFont"/>
    <w:link w:val="Footer"/>
    <w:uiPriority w:val="99"/>
    <w:rsid w:val="0013278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oleObject" Target="embeddings/oleObject1.bin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205</Words>
  <Characters>1170</Characters>
  <Application>Microsoft Office Word</Application>
  <DocSecurity>8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Keiko</Company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ePRK.Storage</dc:creator>
  <cp:lastModifiedBy>ePRK.Storage</cp:lastModifiedBy>
  <cp:revision>14</cp:revision>
</cp:coreProperties>
</file>